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759AA5" w:themeColor="accent1"/>
          <w:sz w:val="56"/>
          <w:szCs w:val="80"/>
        </w:rPr>
        <w:id w:val="50595268"/>
        <w:docPartObj>
          <w:docPartGallery w:val="Cover Pages"/>
          <w:docPartUnique/>
        </w:docPartObj>
      </w:sdtPr>
      <w:sdtEndPr>
        <w:rPr>
          <w:rFonts w:ascii="Calibri" w:hAnsi="Calibri" w:cs="Calibri"/>
        </w:rPr>
      </w:sdtEndPr>
      <w:sdtContent>
        <w:p w14:paraId="729023E5" w14:textId="77777777" w:rsidR="00442F68" w:rsidRPr="00442F68" w:rsidRDefault="00442F68" w:rsidP="00442F68">
          <w:pPr>
            <w:jc w:val="center"/>
            <w:rPr>
              <w:rFonts w:ascii="Tw Cen MT" w:eastAsia="Times New Roman" w:hAnsi="Tw Cen MT" w:cs="Times New Roman"/>
              <w:color w:val="759AA5"/>
              <w:sz w:val="56"/>
              <w:szCs w:val="80"/>
            </w:rPr>
          </w:pPr>
        </w:p>
        <w:sdt>
          <w:sdtPr>
            <w:rPr>
              <w:rFonts w:ascii="Tw Cen MT" w:eastAsia="Times New Roman" w:hAnsi="Tw Cen MT" w:cs="Times New Roman"/>
              <w:color w:val="759AA5"/>
              <w:sz w:val="56"/>
              <w:szCs w:val="80"/>
            </w:rPr>
            <w:id w:val="-2060231903"/>
            <w:docPartObj>
              <w:docPartGallery w:val="Cover Pages"/>
              <w:docPartUnique/>
            </w:docPartObj>
          </w:sdtPr>
          <w:sdtEndPr>
            <w:rPr>
              <w:rFonts w:ascii="Calibri" w:hAnsi="Calibri" w:cs="Calibri"/>
              <w:color w:val="auto"/>
              <w:sz w:val="36"/>
              <w:szCs w:val="36"/>
            </w:rPr>
          </w:sdtEndPr>
          <w:sdtContent>
            <w:p w14:paraId="1EBE0B8B" w14:textId="77777777" w:rsidR="00442F68" w:rsidRPr="00442F68" w:rsidRDefault="00442F68" w:rsidP="00442F68">
              <w:pPr>
                <w:spacing w:after="160" w:line="259" w:lineRule="auto"/>
                <w:jc w:val="center"/>
                <w:rPr>
                  <w:rFonts w:ascii="Tw Cen MT" w:eastAsia="Times New Roman" w:hAnsi="Tw Cen MT" w:cs="Times New Roman"/>
                  <w:color w:val="759AA5"/>
                  <w:sz w:val="56"/>
                  <w:szCs w:val="80"/>
                </w:rPr>
              </w:pPr>
            </w:p>
            <w:p w14:paraId="7BCD9701" w14:textId="77777777" w:rsidR="00442F68" w:rsidRPr="00442F68" w:rsidRDefault="00442F68" w:rsidP="00442F68">
              <w:pPr>
                <w:jc w:val="center"/>
                <w:rPr>
                  <w:rFonts w:ascii="Tw Cen MT" w:eastAsia="Times New Roman" w:hAnsi="Tw Cen MT" w:cs="Times New Roman"/>
                  <w:color w:val="759AA5"/>
                  <w:sz w:val="56"/>
                  <w:szCs w:val="80"/>
                </w:rPr>
              </w:pPr>
              <w:r w:rsidRPr="00442F68">
                <w:rPr>
                  <w:rFonts w:ascii="Tw Cen MT" w:eastAsia="Times New Roman" w:hAnsi="Tw Cen MT" w:cs="Times New Roman"/>
                  <w:noProof/>
                  <w:color w:val="759AA5"/>
                  <w:sz w:val="56"/>
                  <w:szCs w:val="80"/>
                  <w:lang w:eastAsia="en-GB"/>
                </w:rPr>
                <w:drawing>
                  <wp:inline distT="0" distB="0" distL="0" distR="0" wp14:anchorId="1CC61B36" wp14:editId="770EB01E">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14:paraId="1926F475" w14:textId="77777777" w:rsidR="00442F68" w:rsidRPr="00442F68" w:rsidRDefault="00442F68" w:rsidP="00442F68">
              <w:pPr>
                <w:rPr>
                  <w:rFonts w:ascii="Swis721 BT" w:eastAsia="Times New Roman" w:hAnsi="Swis721 BT" w:cs="Times New Roman"/>
                  <w:b/>
                  <w:sz w:val="56"/>
                  <w:szCs w:val="80"/>
                </w:rPr>
              </w:pPr>
            </w:p>
            <w:p w14:paraId="067CDFFC" w14:textId="77777777" w:rsidR="001F0E70" w:rsidRDefault="00442F68" w:rsidP="00442F68">
              <w:pPr>
                <w:rPr>
                  <w:rFonts w:ascii="Calibri" w:eastAsia="Times New Roman" w:hAnsi="Calibri" w:cs="Calibri"/>
                  <w:b/>
                  <w:sz w:val="56"/>
                  <w:szCs w:val="80"/>
                </w:rPr>
              </w:pPr>
              <w:r w:rsidRPr="00D02EBA">
                <w:rPr>
                  <w:rFonts w:ascii="Calibri" w:eastAsia="Times New Roman" w:hAnsi="Calibri" w:cs="Calibri"/>
                  <w:b/>
                  <w:sz w:val="56"/>
                  <w:szCs w:val="80"/>
                </w:rPr>
                <w:t>Strategic Environmental Assessment &amp; Habitat Regulations Assessment Screening</w:t>
              </w:r>
              <w:r w:rsidR="00C55B1E" w:rsidRPr="00D02EBA">
                <w:rPr>
                  <w:rFonts w:ascii="Calibri" w:eastAsia="Times New Roman" w:hAnsi="Calibri" w:cs="Calibri"/>
                  <w:b/>
                  <w:sz w:val="56"/>
                  <w:szCs w:val="80"/>
                </w:rPr>
                <w:t xml:space="preserve"> </w:t>
              </w:r>
              <w:r w:rsidR="001847D1" w:rsidRPr="00D02EBA">
                <w:rPr>
                  <w:rFonts w:ascii="Calibri" w:eastAsia="Times New Roman" w:hAnsi="Calibri" w:cs="Calibri"/>
                  <w:b/>
                  <w:sz w:val="56"/>
                  <w:szCs w:val="80"/>
                </w:rPr>
                <w:t>Statement</w:t>
              </w:r>
              <w:r w:rsidR="008922EA">
                <w:rPr>
                  <w:rFonts w:ascii="Calibri" w:eastAsia="Times New Roman" w:hAnsi="Calibri" w:cs="Calibri"/>
                  <w:b/>
                  <w:sz w:val="56"/>
                  <w:szCs w:val="80"/>
                </w:rPr>
                <w:t xml:space="preserve"> </w:t>
              </w:r>
            </w:p>
            <w:p w14:paraId="2281B7F3" w14:textId="77777777" w:rsidR="00442F68" w:rsidRDefault="00442F68" w:rsidP="00442F68">
              <w:pPr>
                <w:rPr>
                  <w:rFonts w:ascii="Calibri" w:eastAsia="Times New Roman" w:hAnsi="Calibri" w:cs="Calibri"/>
                  <w:b/>
                  <w:sz w:val="56"/>
                  <w:szCs w:val="80"/>
                </w:rPr>
              </w:pPr>
            </w:p>
            <w:p w14:paraId="33CBE264" w14:textId="77777777" w:rsidR="00A11C8C" w:rsidRPr="00D02EBA" w:rsidRDefault="00A11C8C" w:rsidP="00442F68">
              <w:pPr>
                <w:rPr>
                  <w:rFonts w:ascii="Calibri" w:eastAsia="Times New Roman" w:hAnsi="Calibri" w:cs="Calibri"/>
                  <w:b/>
                  <w:sz w:val="56"/>
                  <w:szCs w:val="80"/>
                </w:rPr>
              </w:pPr>
            </w:p>
            <w:p w14:paraId="657AB393" w14:textId="77777777" w:rsidR="00104A3E" w:rsidRPr="00D02EBA" w:rsidRDefault="003D7BB2" w:rsidP="00442F68">
              <w:pPr>
                <w:rPr>
                  <w:rFonts w:ascii="Calibri" w:eastAsia="Times New Roman" w:hAnsi="Calibri" w:cs="Calibri"/>
                  <w:sz w:val="56"/>
                  <w:szCs w:val="80"/>
                </w:rPr>
              </w:pPr>
              <w:r>
                <w:rPr>
                  <w:rFonts w:ascii="Calibri" w:eastAsia="Times New Roman" w:hAnsi="Calibri" w:cs="Calibri"/>
                  <w:sz w:val="56"/>
                  <w:szCs w:val="80"/>
                </w:rPr>
                <w:t>Babworth</w:t>
              </w:r>
              <w:r w:rsidR="00442F68" w:rsidRPr="00D02EBA">
                <w:rPr>
                  <w:rFonts w:ascii="Calibri" w:eastAsia="Times New Roman" w:hAnsi="Calibri" w:cs="Calibri"/>
                  <w:sz w:val="56"/>
                  <w:szCs w:val="80"/>
                </w:rPr>
                <w:t xml:space="preserve"> Neighbourhood Plan</w:t>
              </w:r>
              <w:r w:rsidR="00D02EBA" w:rsidRPr="00D02EBA">
                <w:rPr>
                  <w:rFonts w:ascii="Calibri" w:eastAsia="Times New Roman" w:hAnsi="Calibri" w:cs="Calibri"/>
                  <w:sz w:val="56"/>
                  <w:szCs w:val="80"/>
                </w:rPr>
                <w:t xml:space="preserve"> </w:t>
              </w:r>
            </w:p>
            <w:p w14:paraId="2F48077D" w14:textId="07671968" w:rsidR="003D7BB2" w:rsidRDefault="001779DF" w:rsidP="00F31B02">
              <w:pPr>
                <w:spacing w:before="2040"/>
                <w:rPr>
                  <w:rFonts w:ascii="Calibri" w:eastAsia="Times New Roman" w:hAnsi="Calibri" w:cs="Calibri"/>
                  <w:sz w:val="36"/>
                  <w:szCs w:val="36"/>
                </w:rPr>
              </w:pPr>
              <w:r>
                <w:rPr>
                  <w:rFonts w:ascii="Calibri" w:eastAsia="Times New Roman" w:hAnsi="Calibri" w:cs="Calibri"/>
                  <w:sz w:val="36"/>
                  <w:szCs w:val="36"/>
                </w:rPr>
                <w:t xml:space="preserve">25 </w:t>
              </w:r>
              <w:r w:rsidR="00A11C8C">
                <w:rPr>
                  <w:rFonts w:ascii="Calibri" w:eastAsia="Times New Roman" w:hAnsi="Calibri" w:cs="Calibri"/>
                  <w:sz w:val="36"/>
                  <w:szCs w:val="36"/>
                </w:rPr>
                <w:t>June</w:t>
              </w:r>
              <w:r w:rsidR="001C1900" w:rsidRPr="008922EA">
                <w:rPr>
                  <w:rFonts w:ascii="Calibri" w:eastAsia="Times New Roman" w:hAnsi="Calibri" w:cs="Calibri"/>
                  <w:sz w:val="36"/>
                  <w:szCs w:val="36"/>
                </w:rPr>
                <w:t xml:space="preserve"> </w:t>
              </w:r>
              <w:r w:rsidR="003D7BB2">
                <w:rPr>
                  <w:rFonts w:ascii="Calibri" w:eastAsia="Times New Roman" w:hAnsi="Calibri" w:cs="Calibri"/>
                  <w:sz w:val="36"/>
                  <w:szCs w:val="36"/>
                </w:rPr>
                <w:t>2024</w:t>
              </w:r>
            </w:p>
            <w:p w14:paraId="79540E43" w14:textId="77777777" w:rsidR="00FE74B5" w:rsidRPr="00F31B02" w:rsidRDefault="003D7BB2" w:rsidP="003D7BB2">
              <w:pPr>
                <w:tabs>
                  <w:tab w:val="left" w:pos="2565"/>
                </w:tabs>
                <w:spacing w:before="2040"/>
                <w:rPr>
                  <w:rFonts w:ascii="Calibri" w:eastAsia="Times New Roman" w:hAnsi="Calibri" w:cs="Calibri"/>
                  <w:sz w:val="56"/>
                  <w:szCs w:val="80"/>
                </w:rPr>
              </w:pPr>
              <w:r>
                <w:rPr>
                  <w:rFonts w:ascii="Calibri" w:eastAsia="Times New Roman" w:hAnsi="Calibri" w:cs="Calibri"/>
                  <w:sz w:val="56"/>
                  <w:szCs w:val="80"/>
                </w:rPr>
                <w:lastRenderedPageBreak/>
                <w:tab/>
              </w:r>
            </w:p>
          </w:sdtContent>
        </w:sdt>
        <w:bookmarkStart w:id="0" w:name="_Toc170226673" w:displacedByCustomXml="next"/>
        <w:bookmarkStart w:id="1" w:name="_Toc121826526" w:displacedByCustomXml="next"/>
        <w:bookmarkStart w:id="2" w:name="_Toc121825771" w:displacedByCustomXml="next"/>
        <w:bookmarkStart w:id="3" w:name="_Toc149302560" w:displacedByCustomXml="next"/>
        <w:sdt>
          <w:sdtPr>
            <w:rPr>
              <w:rFonts w:asciiTheme="minorHAnsi" w:eastAsiaTheme="minorHAnsi" w:hAnsiTheme="minorHAnsi" w:cstheme="minorBidi"/>
              <w:b w:val="0"/>
              <w:bCs w:val="0"/>
              <w:sz w:val="24"/>
              <w:szCs w:val="22"/>
            </w:rPr>
            <w:id w:val="1588346371"/>
            <w:docPartObj>
              <w:docPartGallery w:val="Table of Contents"/>
              <w:docPartUnique/>
            </w:docPartObj>
          </w:sdtPr>
          <w:sdtEndPr>
            <w:rPr>
              <w:noProof/>
            </w:rPr>
          </w:sdtEndPr>
          <w:sdtContent>
            <w:p w14:paraId="28B427F6" w14:textId="77777777" w:rsidR="0057042C" w:rsidRPr="001A1E79" w:rsidRDefault="00FE74B5" w:rsidP="00EC264E">
              <w:pPr>
                <w:pStyle w:val="Heading1"/>
                <w:numPr>
                  <w:ilvl w:val="0"/>
                  <w:numId w:val="0"/>
                </w:numPr>
                <w:ind w:left="431"/>
                <w:jc w:val="center"/>
                <w:rPr>
                  <w:rStyle w:val="NoSpacingChar"/>
                  <w:sz w:val="28"/>
                </w:rPr>
              </w:pPr>
              <w:r w:rsidRPr="001A1E79">
                <w:rPr>
                  <w:rStyle w:val="NoSpacingChar"/>
                  <w:sz w:val="28"/>
                </w:rPr>
                <w:t>Table of Contents</w:t>
              </w:r>
              <w:bookmarkEnd w:id="3"/>
              <w:bookmarkEnd w:id="2"/>
              <w:bookmarkEnd w:id="1"/>
              <w:bookmarkEnd w:id="0"/>
            </w:p>
            <w:p w14:paraId="0327F516" w14:textId="0A1C3186" w:rsidR="00477D00" w:rsidRPr="009A647A" w:rsidRDefault="00FE74B5">
              <w:pPr>
                <w:pStyle w:val="TOC1"/>
                <w:tabs>
                  <w:tab w:val="right" w:leader="dot" w:pos="9016"/>
                </w:tabs>
                <w:rPr>
                  <w:rFonts w:ascii="Calibri" w:eastAsiaTheme="minorEastAsia" w:hAnsi="Calibri" w:cs="Calibri"/>
                  <w:noProof/>
                  <w:kern w:val="2"/>
                  <w:sz w:val="22"/>
                  <w:lang w:eastAsia="en-GB"/>
                  <w14:ligatures w14:val="standardContextual"/>
                </w:rPr>
              </w:pPr>
              <w:r w:rsidRPr="009A647A">
                <w:rPr>
                  <w:rFonts w:ascii="Calibri" w:hAnsi="Calibri" w:cs="Calibri"/>
                </w:rPr>
                <w:fldChar w:fldCharType="begin"/>
              </w:r>
              <w:r w:rsidRPr="009A647A">
                <w:rPr>
                  <w:rFonts w:ascii="Calibri" w:hAnsi="Calibri" w:cs="Calibri"/>
                </w:rPr>
                <w:instrText xml:space="preserve"> TOC \o "1-3" \h \z \u </w:instrText>
              </w:r>
              <w:r w:rsidRPr="009A647A">
                <w:rPr>
                  <w:rFonts w:ascii="Calibri" w:hAnsi="Calibri" w:cs="Calibri"/>
                </w:rPr>
                <w:fldChar w:fldCharType="separate"/>
              </w:r>
              <w:hyperlink w:anchor="_Toc170226673" w:history="1">
                <w:r w:rsidR="00477D00" w:rsidRPr="009A647A">
                  <w:rPr>
                    <w:rStyle w:val="Hyperlink"/>
                    <w:rFonts w:ascii="Calibri" w:hAnsi="Calibri" w:cs="Calibri"/>
                    <w:noProof/>
                    <w:u w:val="none"/>
                  </w:rPr>
                  <w:t>Table of Contents</w:t>
                </w:r>
                <w:r w:rsidR="00477D00" w:rsidRPr="009A647A">
                  <w:rPr>
                    <w:rFonts w:ascii="Calibri" w:hAnsi="Calibri" w:cs="Calibri"/>
                    <w:noProof/>
                    <w:webHidden/>
                  </w:rPr>
                  <w:tab/>
                </w:r>
                <w:r w:rsidR="00477D00" w:rsidRPr="009A647A">
                  <w:rPr>
                    <w:rFonts w:ascii="Calibri" w:hAnsi="Calibri" w:cs="Calibri"/>
                    <w:noProof/>
                    <w:webHidden/>
                  </w:rPr>
                  <w:fldChar w:fldCharType="begin"/>
                </w:r>
                <w:r w:rsidR="00477D00" w:rsidRPr="009A647A">
                  <w:rPr>
                    <w:rFonts w:ascii="Calibri" w:hAnsi="Calibri" w:cs="Calibri"/>
                    <w:noProof/>
                    <w:webHidden/>
                  </w:rPr>
                  <w:instrText xml:space="preserve"> PAGEREF _Toc170226673 \h </w:instrText>
                </w:r>
                <w:r w:rsidR="00477D00" w:rsidRPr="009A647A">
                  <w:rPr>
                    <w:rFonts w:ascii="Calibri" w:hAnsi="Calibri" w:cs="Calibri"/>
                    <w:noProof/>
                    <w:webHidden/>
                  </w:rPr>
                </w:r>
                <w:r w:rsidR="00477D00" w:rsidRPr="009A647A">
                  <w:rPr>
                    <w:rFonts w:ascii="Calibri" w:hAnsi="Calibri" w:cs="Calibri"/>
                    <w:noProof/>
                    <w:webHidden/>
                  </w:rPr>
                  <w:fldChar w:fldCharType="separate"/>
                </w:r>
                <w:r w:rsidR="00477D00" w:rsidRPr="009A647A">
                  <w:rPr>
                    <w:rFonts w:ascii="Calibri" w:hAnsi="Calibri" w:cs="Calibri"/>
                    <w:noProof/>
                    <w:webHidden/>
                  </w:rPr>
                  <w:t>1</w:t>
                </w:r>
                <w:r w:rsidR="00477D00" w:rsidRPr="009A647A">
                  <w:rPr>
                    <w:rFonts w:ascii="Calibri" w:hAnsi="Calibri" w:cs="Calibri"/>
                    <w:noProof/>
                    <w:webHidden/>
                  </w:rPr>
                  <w:fldChar w:fldCharType="end"/>
                </w:r>
              </w:hyperlink>
            </w:p>
            <w:p w14:paraId="2EF2075D" w14:textId="20A22C3C" w:rsidR="00477D00" w:rsidRPr="009A647A" w:rsidRDefault="00477D0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6674" w:history="1">
                <w:r w:rsidRPr="009A647A">
                  <w:rPr>
                    <w:rStyle w:val="Hyperlink"/>
                    <w:rFonts w:ascii="Calibri" w:hAnsi="Calibri" w:cs="Calibri"/>
                    <w:noProof/>
                    <w:u w:val="none"/>
                  </w:rPr>
                  <w:t>1</w:t>
                </w:r>
                <w:r w:rsidRPr="009A647A">
                  <w:rPr>
                    <w:rFonts w:ascii="Calibri" w:eastAsiaTheme="minorEastAsia" w:hAnsi="Calibri" w:cs="Calibri"/>
                    <w:noProof/>
                    <w:kern w:val="2"/>
                    <w:sz w:val="22"/>
                    <w:lang w:eastAsia="en-GB"/>
                    <w14:ligatures w14:val="standardContextual"/>
                  </w:rPr>
                  <w:tab/>
                </w:r>
                <w:r w:rsidRPr="009A647A">
                  <w:rPr>
                    <w:rStyle w:val="Hyperlink"/>
                    <w:rFonts w:ascii="Calibri" w:hAnsi="Calibri" w:cs="Calibri"/>
                    <w:noProof/>
                    <w:u w:val="none"/>
                  </w:rPr>
                  <w:t>Introduction</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_Toc170226674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2</w:t>
                </w:r>
                <w:r w:rsidRPr="009A647A">
                  <w:rPr>
                    <w:rFonts w:ascii="Calibri" w:hAnsi="Calibri" w:cs="Calibri"/>
                    <w:noProof/>
                    <w:webHidden/>
                  </w:rPr>
                  <w:fldChar w:fldCharType="end"/>
                </w:r>
              </w:hyperlink>
            </w:p>
            <w:p w14:paraId="1611415F" w14:textId="5A98CADF"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75" w:history="1">
                <w:r w:rsidRPr="009A647A">
                  <w:rPr>
                    <w:rStyle w:val="Hyperlink"/>
                    <w:rFonts w:ascii="Calibri" w:hAnsi="Calibri" w:cs="Calibri"/>
                    <w:noProof/>
                    <w:u w:val="none"/>
                  </w:rPr>
                  <w:t>Strategic Environmental Assessment (SEA)</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_Toc170226675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2</w:t>
                </w:r>
                <w:r w:rsidRPr="009A647A">
                  <w:rPr>
                    <w:rFonts w:ascii="Calibri" w:hAnsi="Calibri" w:cs="Calibri"/>
                    <w:noProof/>
                    <w:webHidden/>
                  </w:rPr>
                  <w:fldChar w:fldCharType="end"/>
                </w:r>
              </w:hyperlink>
            </w:p>
            <w:p w14:paraId="2F05A80A" w14:textId="02431BCC"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76" w:history="1">
                <w:r w:rsidRPr="009A647A">
                  <w:rPr>
                    <w:rStyle w:val="Hyperlink"/>
                    <w:rFonts w:ascii="Calibri" w:hAnsi="Calibri" w:cs="Calibri"/>
                    <w:noProof/>
                    <w:u w:val="none"/>
                  </w:rPr>
                  <w:t>Habitat Regulations Assessment</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_Toc170226676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3</w:t>
                </w:r>
                <w:r w:rsidRPr="009A647A">
                  <w:rPr>
                    <w:rFonts w:ascii="Calibri" w:hAnsi="Calibri" w:cs="Calibri"/>
                    <w:noProof/>
                    <w:webHidden/>
                  </w:rPr>
                  <w:fldChar w:fldCharType="end"/>
                </w:r>
              </w:hyperlink>
            </w:p>
            <w:p w14:paraId="070C48E6" w14:textId="5C11D7AA"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77" w:history="1">
                <w:r w:rsidRPr="009A647A">
                  <w:rPr>
                    <w:rStyle w:val="Hyperlink"/>
                    <w:rFonts w:ascii="Calibri" w:hAnsi="Calibri" w:cs="Calibri"/>
                    <w:noProof/>
                    <w:u w:val="none"/>
                  </w:rPr>
                  <w:t>Summary of Findings</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_Toc170226677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3</w:t>
                </w:r>
                <w:r w:rsidRPr="009A647A">
                  <w:rPr>
                    <w:rFonts w:ascii="Calibri" w:hAnsi="Calibri" w:cs="Calibri"/>
                    <w:noProof/>
                    <w:webHidden/>
                  </w:rPr>
                  <w:fldChar w:fldCharType="end"/>
                </w:r>
              </w:hyperlink>
            </w:p>
            <w:p w14:paraId="7D555B0B" w14:textId="0BD31F12" w:rsidR="00477D00" w:rsidRPr="009A647A" w:rsidRDefault="00477D0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6678" w:history="1">
                <w:r w:rsidRPr="009A647A">
                  <w:rPr>
                    <w:rStyle w:val="Hyperlink"/>
                    <w:rFonts w:ascii="Calibri" w:hAnsi="Calibri" w:cs="Calibri"/>
                    <w:noProof/>
                    <w:u w:val="none"/>
                  </w:rPr>
                  <w:t>2</w:t>
                </w:r>
                <w:r w:rsidRPr="009A647A">
                  <w:rPr>
                    <w:rFonts w:ascii="Calibri" w:eastAsiaTheme="minorEastAsia" w:hAnsi="Calibri" w:cs="Calibri"/>
                    <w:noProof/>
                    <w:kern w:val="2"/>
                    <w:sz w:val="22"/>
                    <w:lang w:eastAsia="en-GB"/>
                    <w14:ligatures w14:val="standardContextual"/>
                  </w:rPr>
                  <w:tab/>
                </w:r>
                <w:r w:rsidRPr="009A647A">
                  <w:rPr>
                    <w:rStyle w:val="Hyperlink"/>
                    <w:rFonts w:ascii="Calibri" w:hAnsi="Calibri" w:cs="Calibri"/>
                    <w:noProof/>
                    <w:u w:val="none"/>
                  </w:rPr>
                  <w:t>The Babworth Neighbourhood Plan</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_Toc170226678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4</w:t>
                </w:r>
                <w:r w:rsidRPr="009A647A">
                  <w:rPr>
                    <w:rFonts w:ascii="Calibri" w:hAnsi="Calibri" w:cs="Calibri"/>
                    <w:noProof/>
                    <w:webHidden/>
                  </w:rPr>
                  <w:fldChar w:fldCharType="end"/>
                </w:r>
              </w:hyperlink>
            </w:p>
            <w:p w14:paraId="4E92BDBD" w14:textId="0050318D"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79" w:history="1">
                <w:r w:rsidRPr="009A647A">
                  <w:rPr>
                    <w:rStyle w:val="Hyperlink"/>
                    <w:rFonts w:ascii="Calibri" w:hAnsi="Calibri" w:cs="Calibri"/>
                    <w:noProof/>
                    <w:u w:val="none"/>
                  </w:rPr>
                  <w:t>Plan Overview</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_Toc170226679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5</w:t>
                </w:r>
                <w:r w:rsidRPr="009A647A">
                  <w:rPr>
                    <w:rFonts w:ascii="Calibri" w:hAnsi="Calibri" w:cs="Calibri"/>
                    <w:noProof/>
                    <w:webHidden/>
                  </w:rPr>
                  <w:fldChar w:fldCharType="end"/>
                </w:r>
              </w:hyperlink>
            </w:p>
            <w:p w14:paraId="6E85E887" w14:textId="7F073672"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80" w:history="1">
                <w:r w:rsidRPr="009A647A">
                  <w:rPr>
                    <w:rStyle w:val="Hyperlink"/>
                    <w:rFonts w:ascii="Calibri" w:hAnsi="Calibri" w:cs="Calibri"/>
                    <w:noProof/>
                    <w:u w:val="none"/>
                  </w:rPr>
                  <w:t>Vision</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_Toc170226680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5</w:t>
                </w:r>
                <w:r w:rsidRPr="009A647A">
                  <w:rPr>
                    <w:rFonts w:ascii="Calibri" w:hAnsi="Calibri" w:cs="Calibri"/>
                    <w:noProof/>
                    <w:webHidden/>
                  </w:rPr>
                  <w:fldChar w:fldCharType="end"/>
                </w:r>
              </w:hyperlink>
            </w:p>
            <w:p w14:paraId="22368053" w14:textId="45D164E8"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81" w:history="1">
                <w:r w:rsidRPr="009A647A">
                  <w:rPr>
                    <w:rStyle w:val="Hyperlink"/>
                    <w:rFonts w:ascii="Calibri" w:hAnsi="Calibri" w:cs="Calibri"/>
                    <w:noProof/>
                    <w:u w:val="none"/>
                  </w:rPr>
                  <w:t>Community Objectives</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_Toc170226681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5</w:t>
                </w:r>
                <w:r w:rsidRPr="009A647A">
                  <w:rPr>
                    <w:rFonts w:ascii="Calibri" w:hAnsi="Calibri" w:cs="Calibri"/>
                    <w:noProof/>
                    <w:webHidden/>
                  </w:rPr>
                  <w:fldChar w:fldCharType="end"/>
                </w:r>
              </w:hyperlink>
            </w:p>
            <w:p w14:paraId="1FE5BE9B" w14:textId="112CFF84"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82" w:history="1">
                <w:r w:rsidRPr="009A647A">
                  <w:rPr>
                    <w:rStyle w:val="Hyperlink"/>
                    <w:rFonts w:ascii="Calibri" w:hAnsi="Calibri" w:cs="Calibri"/>
                    <w:noProof/>
                    <w:u w:val="none"/>
                  </w:rPr>
                  <w:t>Development Management Policies</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_Toc170226682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5</w:t>
                </w:r>
                <w:r w:rsidRPr="009A647A">
                  <w:rPr>
                    <w:rFonts w:ascii="Calibri" w:hAnsi="Calibri" w:cs="Calibri"/>
                    <w:noProof/>
                    <w:webHidden/>
                  </w:rPr>
                  <w:fldChar w:fldCharType="end"/>
                </w:r>
              </w:hyperlink>
            </w:p>
            <w:p w14:paraId="4BCDFA9A" w14:textId="3CA6A070" w:rsidR="00477D00" w:rsidRPr="009A647A" w:rsidRDefault="00477D0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6683" w:history="1">
                <w:r w:rsidRPr="009A647A">
                  <w:rPr>
                    <w:rStyle w:val="Hyperlink"/>
                    <w:rFonts w:ascii="Calibri" w:hAnsi="Calibri" w:cs="Calibri"/>
                    <w:noProof/>
                    <w:u w:val="none"/>
                  </w:rPr>
                  <w:t>3</w:t>
                </w:r>
                <w:r w:rsidRPr="009A647A">
                  <w:rPr>
                    <w:rFonts w:ascii="Calibri" w:eastAsiaTheme="minorEastAsia" w:hAnsi="Calibri" w:cs="Calibri"/>
                    <w:noProof/>
                    <w:kern w:val="2"/>
                    <w:sz w:val="22"/>
                    <w:lang w:eastAsia="en-GB"/>
                    <w14:ligatures w14:val="standardContextual"/>
                  </w:rPr>
                  <w:tab/>
                </w:r>
                <w:r w:rsidRPr="009A647A">
                  <w:rPr>
                    <w:rStyle w:val="Hyperlink"/>
                    <w:rFonts w:ascii="Calibri" w:hAnsi="Calibri" w:cs="Calibri"/>
                    <w:noProof/>
                    <w:u w:val="none"/>
                  </w:rPr>
                  <w:t>SEA Screening – Assessment</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_Toc170226683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8</w:t>
                </w:r>
                <w:r w:rsidRPr="009A647A">
                  <w:rPr>
                    <w:rFonts w:ascii="Calibri" w:hAnsi="Calibri" w:cs="Calibri"/>
                    <w:noProof/>
                    <w:webHidden/>
                  </w:rPr>
                  <w:fldChar w:fldCharType="end"/>
                </w:r>
              </w:hyperlink>
            </w:p>
            <w:p w14:paraId="3813CBEC" w14:textId="5BB9BFAC"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84" w:history="1">
                <w:r w:rsidRPr="009A647A">
                  <w:rPr>
                    <w:rStyle w:val="Hyperlink"/>
                    <w:rFonts w:ascii="Calibri" w:hAnsi="Calibri" w:cs="Calibri"/>
                    <w:noProof/>
                    <w:u w:val="none"/>
                  </w:rPr>
                  <w:t>SEA Assessment</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_Toc170226684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8</w:t>
                </w:r>
                <w:r w:rsidRPr="009A647A">
                  <w:rPr>
                    <w:rFonts w:ascii="Calibri" w:hAnsi="Calibri" w:cs="Calibri"/>
                    <w:noProof/>
                    <w:webHidden/>
                  </w:rPr>
                  <w:fldChar w:fldCharType="end"/>
                </w:r>
              </w:hyperlink>
            </w:p>
            <w:p w14:paraId="6A82FEBD" w14:textId="5FE0091A" w:rsidR="00477D00" w:rsidRPr="009A647A" w:rsidRDefault="00477D0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6685" w:history="1">
                <w:r w:rsidRPr="009A647A">
                  <w:rPr>
                    <w:rStyle w:val="Hyperlink"/>
                    <w:rFonts w:ascii="Calibri" w:hAnsi="Calibri" w:cs="Calibri"/>
                    <w:noProof/>
                    <w:u w:val="none"/>
                  </w:rPr>
                  <w:t>4</w:t>
                </w:r>
                <w:r w:rsidRPr="009A647A">
                  <w:rPr>
                    <w:rFonts w:ascii="Calibri" w:eastAsiaTheme="minorEastAsia" w:hAnsi="Calibri" w:cs="Calibri"/>
                    <w:noProof/>
                    <w:kern w:val="2"/>
                    <w:sz w:val="22"/>
                    <w:lang w:eastAsia="en-GB"/>
                    <w14:ligatures w14:val="standardContextual"/>
                  </w:rPr>
                  <w:tab/>
                </w:r>
                <w:r w:rsidRPr="009A647A">
                  <w:rPr>
                    <w:rStyle w:val="Hyperlink"/>
                    <w:rFonts w:ascii="Calibri" w:hAnsi="Calibri" w:cs="Calibri"/>
                    <w:noProof/>
                    <w:u w:val="none"/>
                  </w:rPr>
                  <w:t>HRA Screening – Assessment</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_Toc170226685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14</w:t>
                </w:r>
                <w:r w:rsidRPr="009A647A">
                  <w:rPr>
                    <w:rFonts w:ascii="Calibri" w:hAnsi="Calibri" w:cs="Calibri"/>
                    <w:noProof/>
                    <w:webHidden/>
                  </w:rPr>
                  <w:fldChar w:fldCharType="end"/>
                </w:r>
              </w:hyperlink>
            </w:p>
            <w:p w14:paraId="3E7388FA" w14:textId="53189EE9"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86" w:history="1">
                <w:r w:rsidRPr="009A647A">
                  <w:rPr>
                    <w:rStyle w:val="Hyperlink"/>
                    <w:rFonts w:ascii="Calibri" w:hAnsi="Calibri" w:cs="Calibri"/>
                    <w:noProof/>
                    <w:u w:val="none"/>
                  </w:rPr>
                  <w:t>HRA Screening Matrix</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_Toc170226686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16</w:t>
                </w:r>
                <w:r w:rsidRPr="009A647A">
                  <w:rPr>
                    <w:rFonts w:ascii="Calibri" w:hAnsi="Calibri" w:cs="Calibri"/>
                    <w:noProof/>
                    <w:webHidden/>
                  </w:rPr>
                  <w:fldChar w:fldCharType="end"/>
                </w:r>
              </w:hyperlink>
            </w:p>
            <w:p w14:paraId="715AC35F" w14:textId="634BBD86" w:rsidR="00477D00" w:rsidRPr="009A647A" w:rsidRDefault="00477D0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6687" w:history="1">
                <w:r w:rsidRPr="009A647A">
                  <w:rPr>
                    <w:rStyle w:val="Hyperlink"/>
                    <w:rFonts w:ascii="Calibri" w:hAnsi="Calibri" w:cs="Calibri"/>
                    <w:noProof/>
                    <w:u w:val="none"/>
                  </w:rPr>
                  <w:t>5</w:t>
                </w:r>
                <w:r w:rsidRPr="009A647A">
                  <w:rPr>
                    <w:rFonts w:ascii="Calibri" w:eastAsiaTheme="minorEastAsia" w:hAnsi="Calibri" w:cs="Calibri"/>
                    <w:noProof/>
                    <w:kern w:val="2"/>
                    <w:sz w:val="22"/>
                    <w:lang w:eastAsia="en-GB"/>
                    <w14:ligatures w14:val="standardContextual"/>
                  </w:rPr>
                  <w:tab/>
                </w:r>
                <w:r w:rsidRPr="009A647A">
                  <w:rPr>
                    <w:rStyle w:val="Hyperlink"/>
                    <w:rFonts w:ascii="Calibri" w:hAnsi="Calibri" w:cs="Calibri"/>
                    <w:noProof/>
                    <w:u w:val="none"/>
                  </w:rPr>
                  <w:t>In-combination Effects</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_Toc170226687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35</w:t>
                </w:r>
                <w:r w:rsidRPr="009A647A">
                  <w:rPr>
                    <w:rFonts w:ascii="Calibri" w:hAnsi="Calibri" w:cs="Calibri"/>
                    <w:noProof/>
                    <w:webHidden/>
                  </w:rPr>
                  <w:fldChar w:fldCharType="end"/>
                </w:r>
              </w:hyperlink>
            </w:p>
            <w:p w14:paraId="42060A93" w14:textId="3E0C93BF" w:rsidR="00477D00" w:rsidRPr="009A647A" w:rsidRDefault="00477D00">
              <w:pPr>
                <w:pStyle w:val="TOC1"/>
                <w:tabs>
                  <w:tab w:val="left" w:pos="480"/>
                  <w:tab w:val="right" w:leader="dot" w:pos="9016"/>
                </w:tabs>
                <w:rPr>
                  <w:rFonts w:ascii="Calibri" w:eastAsiaTheme="minorEastAsia" w:hAnsi="Calibri" w:cs="Calibri"/>
                  <w:noProof/>
                  <w:kern w:val="2"/>
                  <w:sz w:val="22"/>
                  <w:lang w:eastAsia="en-GB"/>
                  <w14:ligatures w14:val="standardContextual"/>
                </w:rPr>
              </w:pPr>
              <w:hyperlink w:anchor="_Toc170226688" w:history="1">
                <w:r w:rsidRPr="009A647A">
                  <w:rPr>
                    <w:rStyle w:val="Hyperlink"/>
                    <w:rFonts w:ascii="Calibri" w:hAnsi="Calibri" w:cs="Calibri"/>
                    <w:noProof/>
                    <w:u w:val="none"/>
                  </w:rPr>
                  <w:t>6</w:t>
                </w:r>
                <w:r w:rsidRPr="009A647A">
                  <w:rPr>
                    <w:rFonts w:ascii="Calibri" w:eastAsiaTheme="minorEastAsia" w:hAnsi="Calibri" w:cs="Calibri"/>
                    <w:noProof/>
                    <w:kern w:val="2"/>
                    <w:sz w:val="22"/>
                    <w:lang w:eastAsia="en-GB"/>
                    <w14:ligatures w14:val="standardContextual"/>
                  </w:rPr>
                  <w:tab/>
                </w:r>
                <w:r w:rsidRPr="009A647A">
                  <w:rPr>
                    <w:rStyle w:val="Hyperlink"/>
                    <w:rFonts w:ascii="Calibri" w:hAnsi="Calibri" w:cs="Calibri"/>
                    <w:noProof/>
                    <w:u w:val="none"/>
                  </w:rPr>
                  <w:t>Conclusions</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_Toc170226688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36</w:t>
                </w:r>
                <w:r w:rsidRPr="009A647A">
                  <w:rPr>
                    <w:rFonts w:ascii="Calibri" w:hAnsi="Calibri" w:cs="Calibri"/>
                    <w:noProof/>
                    <w:webHidden/>
                  </w:rPr>
                  <w:fldChar w:fldCharType="end"/>
                </w:r>
              </w:hyperlink>
            </w:p>
            <w:p w14:paraId="7CD07500" w14:textId="4E60644B"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89" w:history="1">
                <w:r w:rsidRPr="009A647A">
                  <w:rPr>
                    <w:rStyle w:val="Hyperlink"/>
                    <w:rFonts w:ascii="Calibri" w:hAnsi="Calibri" w:cs="Calibri"/>
                    <w:noProof/>
                    <w:u w:val="none"/>
                  </w:rPr>
                  <w:t>Consultation</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_Toc170226689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36</w:t>
                </w:r>
                <w:r w:rsidRPr="009A647A">
                  <w:rPr>
                    <w:rFonts w:ascii="Calibri" w:hAnsi="Calibri" w:cs="Calibri"/>
                    <w:noProof/>
                    <w:webHidden/>
                  </w:rPr>
                  <w:fldChar w:fldCharType="end"/>
                </w:r>
              </w:hyperlink>
            </w:p>
            <w:p w14:paraId="64258BC4" w14:textId="57552A4C"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90" w:history="1">
                <w:r w:rsidRPr="009A647A">
                  <w:rPr>
                    <w:rStyle w:val="Hyperlink"/>
                    <w:rFonts w:ascii="Calibri" w:hAnsi="Calibri" w:cs="Calibri"/>
                    <w:noProof/>
                    <w:u w:val="none"/>
                  </w:rPr>
                  <w:t>SEA Screening</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_Toc170226690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36</w:t>
                </w:r>
                <w:r w:rsidRPr="009A647A">
                  <w:rPr>
                    <w:rFonts w:ascii="Calibri" w:hAnsi="Calibri" w:cs="Calibri"/>
                    <w:noProof/>
                    <w:webHidden/>
                  </w:rPr>
                  <w:fldChar w:fldCharType="end"/>
                </w:r>
              </w:hyperlink>
            </w:p>
            <w:p w14:paraId="0F6FC755" w14:textId="5812FFD2" w:rsidR="00477D00" w:rsidRPr="009A647A" w:rsidRDefault="00477D00">
              <w:pPr>
                <w:pStyle w:val="TOC3"/>
                <w:tabs>
                  <w:tab w:val="right" w:leader="dot" w:pos="9016"/>
                </w:tabs>
                <w:rPr>
                  <w:rFonts w:ascii="Calibri" w:eastAsiaTheme="minorEastAsia" w:hAnsi="Calibri" w:cs="Calibri"/>
                  <w:noProof/>
                  <w:kern w:val="2"/>
                  <w:sz w:val="22"/>
                  <w:lang w:eastAsia="en-GB"/>
                  <w14:ligatures w14:val="standardContextual"/>
                </w:rPr>
              </w:pPr>
              <w:hyperlink w:anchor="_Toc170226691" w:history="1">
                <w:r w:rsidRPr="009A647A">
                  <w:rPr>
                    <w:rStyle w:val="Hyperlink"/>
                    <w:rFonts w:ascii="Calibri" w:hAnsi="Calibri" w:cs="Calibri"/>
                    <w:noProof/>
                    <w:u w:val="none"/>
                  </w:rPr>
                  <w:t>HRA Screening</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_Toc170226691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36</w:t>
                </w:r>
                <w:r w:rsidRPr="009A647A">
                  <w:rPr>
                    <w:rFonts w:ascii="Calibri" w:hAnsi="Calibri" w:cs="Calibri"/>
                    <w:noProof/>
                    <w:webHidden/>
                  </w:rPr>
                  <w:fldChar w:fldCharType="end"/>
                </w:r>
              </w:hyperlink>
            </w:p>
            <w:p w14:paraId="4E3EB549" w14:textId="7FFA1CD3" w:rsidR="00477D00" w:rsidRPr="009A647A" w:rsidRDefault="00477D00">
              <w:pPr>
                <w:pStyle w:val="TOC1"/>
                <w:tabs>
                  <w:tab w:val="right" w:leader="dot" w:pos="9016"/>
                </w:tabs>
                <w:rPr>
                  <w:rFonts w:ascii="Calibri" w:eastAsiaTheme="minorEastAsia" w:hAnsi="Calibri" w:cs="Calibri"/>
                  <w:noProof/>
                  <w:kern w:val="2"/>
                  <w:sz w:val="22"/>
                  <w:lang w:eastAsia="en-GB"/>
                  <w14:ligatures w14:val="standardContextual"/>
                </w:rPr>
              </w:pPr>
              <w:hyperlink w:anchor="_Toc170226692" w:history="1">
                <w:r w:rsidRPr="009A647A">
                  <w:rPr>
                    <w:rStyle w:val="Hyperlink"/>
                    <w:rFonts w:ascii="Calibri" w:hAnsi="Calibri" w:cs="Calibri"/>
                    <w:noProof/>
                    <w:u w:val="none"/>
                  </w:rPr>
                  <w:t>Appendix 1: Consultation Responses</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_Toc170226692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37</w:t>
                </w:r>
                <w:r w:rsidRPr="009A647A">
                  <w:rPr>
                    <w:rFonts w:ascii="Calibri" w:hAnsi="Calibri" w:cs="Calibri"/>
                    <w:noProof/>
                    <w:webHidden/>
                  </w:rPr>
                  <w:fldChar w:fldCharType="end"/>
                </w:r>
              </w:hyperlink>
            </w:p>
            <w:p w14:paraId="56BD8E34" w14:textId="1F590B84" w:rsidR="00477D00" w:rsidRPr="009A647A" w:rsidRDefault="00477D00">
              <w:pPr>
                <w:pStyle w:val="TOC1"/>
                <w:tabs>
                  <w:tab w:val="right" w:leader="dot" w:pos="9016"/>
                </w:tabs>
                <w:rPr>
                  <w:rFonts w:ascii="Calibri" w:eastAsiaTheme="minorEastAsia" w:hAnsi="Calibri" w:cs="Calibri"/>
                  <w:noProof/>
                  <w:kern w:val="2"/>
                  <w:sz w:val="22"/>
                  <w:lang w:eastAsia="en-GB"/>
                  <w14:ligatures w14:val="standardContextual"/>
                </w:rPr>
              </w:pPr>
              <w:hyperlink w:anchor="_Toc170226693" w:history="1">
                <w:r w:rsidRPr="009A647A">
                  <w:rPr>
                    <w:rStyle w:val="Hyperlink"/>
                    <w:rFonts w:ascii="Calibri" w:hAnsi="Calibri" w:cs="Calibri"/>
                    <w:noProof/>
                    <w:u w:val="none"/>
                  </w:rPr>
                  <w:t>Appendix 2: Ecological attributes of the European sites</w:t>
                </w:r>
                <w:r w:rsidRPr="009A647A">
                  <w:rPr>
                    <w:rFonts w:ascii="Calibri" w:hAnsi="Calibri" w:cs="Calibri"/>
                    <w:noProof/>
                    <w:webHidden/>
                  </w:rPr>
                  <w:tab/>
                </w:r>
                <w:r w:rsidRPr="009A647A">
                  <w:rPr>
                    <w:rFonts w:ascii="Calibri" w:hAnsi="Calibri" w:cs="Calibri"/>
                    <w:noProof/>
                    <w:webHidden/>
                  </w:rPr>
                  <w:fldChar w:fldCharType="begin"/>
                </w:r>
                <w:r w:rsidRPr="009A647A">
                  <w:rPr>
                    <w:rFonts w:ascii="Calibri" w:hAnsi="Calibri" w:cs="Calibri"/>
                    <w:noProof/>
                    <w:webHidden/>
                  </w:rPr>
                  <w:instrText xml:space="preserve"> PAGEREF _Toc170226693 \h </w:instrText>
                </w:r>
                <w:r w:rsidRPr="009A647A">
                  <w:rPr>
                    <w:rFonts w:ascii="Calibri" w:hAnsi="Calibri" w:cs="Calibri"/>
                    <w:noProof/>
                    <w:webHidden/>
                  </w:rPr>
                </w:r>
                <w:r w:rsidRPr="009A647A">
                  <w:rPr>
                    <w:rFonts w:ascii="Calibri" w:hAnsi="Calibri" w:cs="Calibri"/>
                    <w:noProof/>
                    <w:webHidden/>
                  </w:rPr>
                  <w:fldChar w:fldCharType="separate"/>
                </w:r>
                <w:r w:rsidRPr="009A647A">
                  <w:rPr>
                    <w:rFonts w:ascii="Calibri" w:hAnsi="Calibri" w:cs="Calibri"/>
                    <w:noProof/>
                    <w:webHidden/>
                  </w:rPr>
                  <w:t>40</w:t>
                </w:r>
                <w:r w:rsidRPr="009A647A">
                  <w:rPr>
                    <w:rFonts w:ascii="Calibri" w:hAnsi="Calibri" w:cs="Calibri"/>
                    <w:noProof/>
                    <w:webHidden/>
                  </w:rPr>
                  <w:fldChar w:fldCharType="end"/>
                </w:r>
              </w:hyperlink>
            </w:p>
            <w:p w14:paraId="4576E511" w14:textId="4105552E" w:rsidR="00FE74B5" w:rsidRPr="0057042C" w:rsidRDefault="00FE74B5">
              <w:pPr>
                <w:rPr>
                  <w:rFonts w:ascii="Calibri" w:hAnsi="Calibri" w:cs="Calibri"/>
                </w:rPr>
              </w:pPr>
              <w:r w:rsidRPr="009A647A">
                <w:rPr>
                  <w:rFonts w:ascii="Calibri" w:hAnsi="Calibri" w:cs="Calibri"/>
                  <w:b/>
                  <w:bCs/>
                  <w:noProof/>
                </w:rPr>
                <w:fldChar w:fldCharType="end"/>
              </w:r>
            </w:p>
          </w:sdtContent>
        </w:sdt>
        <w:p w14:paraId="7D3E8853" w14:textId="46FC574A" w:rsidR="00042892" w:rsidRPr="00D02EBA" w:rsidRDefault="00042892" w:rsidP="00442F68">
          <w:pPr>
            <w:rPr>
              <w:rFonts w:ascii="Calibri" w:eastAsiaTheme="majorEastAsia" w:hAnsi="Calibri" w:cs="Calibri"/>
              <w:color w:val="759AA5" w:themeColor="accent1"/>
              <w:sz w:val="56"/>
              <w:szCs w:val="80"/>
            </w:rPr>
          </w:pPr>
          <w:r w:rsidRPr="00D02EBA">
            <w:rPr>
              <w:rFonts w:ascii="Calibri" w:eastAsiaTheme="majorEastAsia" w:hAnsi="Calibri" w:cs="Calibri"/>
              <w:color w:val="759AA5" w:themeColor="accent1"/>
              <w:sz w:val="56"/>
              <w:szCs w:val="80"/>
            </w:rPr>
            <w:br w:type="page"/>
          </w:r>
        </w:p>
      </w:sdtContent>
    </w:sdt>
    <w:p w14:paraId="6300DF79" w14:textId="77777777" w:rsidR="00FA7A11" w:rsidRPr="00477D00" w:rsidRDefault="00FA7A11" w:rsidP="00AA7618">
      <w:pPr>
        <w:pStyle w:val="Heading1"/>
        <w:numPr>
          <w:ilvl w:val="0"/>
          <w:numId w:val="7"/>
        </w:numPr>
        <w:ind w:left="0" w:hanging="567"/>
      </w:pPr>
      <w:bookmarkStart w:id="4" w:name="_Toc459379954"/>
      <w:bookmarkStart w:id="5" w:name="_Toc170226674"/>
      <w:r w:rsidRPr="00477D00">
        <w:lastRenderedPageBreak/>
        <w:t>Introduction</w:t>
      </w:r>
      <w:bookmarkEnd w:id="4"/>
      <w:bookmarkEnd w:id="5"/>
    </w:p>
    <w:p w14:paraId="338A0098" w14:textId="77777777" w:rsidR="00042892" w:rsidRPr="00477D00" w:rsidRDefault="005901EA" w:rsidP="00D92B20">
      <w:pPr>
        <w:pStyle w:val="NumberedParagraph"/>
        <w:rPr>
          <w:rFonts w:ascii="Calibri" w:hAnsi="Calibri" w:cs="Calibri"/>
        </w:rPr>
      </w:pPr>
      <w:r w:rsidRPr="00477D00">
        <w:rPr>
          <w:rFonts w:ascii="Calibri" w:hAnsi="Calibri" w:cs="Calibri"/>
        </w:rPr>
        <w:t>This document contains t</w:t>
      </w:r>
      <w:r w:rsidR="00A93930" w:rsidRPr="00477D00">
        <w:rPr>
          <w:rFonts w:ascii="Calibri" w:hAnsi="Calibri" w:cs="Calibri"/>
        </w:rPr>
        <w:t xml:space="preserve">he Screening Statements for </w:t>
      </w:r>
      <w:r w:rsidR="00A62C93" w:rsidRPr="00477D00">
        <w:rPr>
          <w:rFonts w:ascii="Calibri" w:hAnsi="Calibri" w:cs="Calibri"/>
        </w:rPr>
        <w:t xml:space="preserve">the </w:t>
      </w:r>
      <w:r w:rsidR="00F56130" w:rsidRPr="00477D00">
        <w:rPr>
          <w:rFonts w:ascii="Calibri" w:hAnsi="Calibri" w:cs="Calibri"/>
        </w:rPr>
        <w:t>Babworth</w:t>
      </w:r>
      <w:r w:rsidR="00267FAA" w:rsidRPr="00477D00">
        <w:rPr>
          <w:rFonts w:ascii="Calibri" w:hAnsi="Calibri" w:cs="Calibri"/>
        </w:rPr>
        <w:t xml:space="preserve"> </w:t>
      </w:r>
      <w:r w:rsidRPr="00477D00">
        <w:rPr>
          <w:rFonts w:ascii="Calibri" w:hAnsi="Calibri" w:cs="Calibri"/>
        </w:rPr>
        <w:t>Neighbourh</w:t>
      </w:r>
      <w:r w:rsidR="00330426" w:rsidRPr="00477D00">
        <w:rPr>
          <w:rFonts w:ascii="Calibri" w:hAnsi="Calibri" w:cs="Calibri"/>
        </w:rPr>
        <w:t>ood Plan</w:t>
      </w:r>
      <w:r w:rsidR="009649F2" w:rsidRPr="00477D00">
        <w:rPr>
          <w:rFonts w:ascii="Calibri" w:hAnsi="Calibri" w:cs="Calibri"/>
        </w:rPr>
        <w:t xml:space="preserve"> - (the Plan) - </w:t>
      </w:r>
      <w:proofErr w:type="gramStart"/>
      <w:r w:rsidR="00330426" w:rsidRPr="00477D00">
        <w:rPr>
          <w:rFonts w:ascii="Calibri" w:hAnsi="Calibri" w:cs="Calibri"/>
        </w:rPr>
        <w:t>with regard</w:t>
      </w:r>
      <w:r w:rsidRPr="00477D00">
        <w:rPr>
          <w:rFonts w:ascii="Calibri" w:hAnsi="Calibri" w:cs="Calibri"/>
        </w:rPr>
        <w:t xml:space="preserve"> to</w:t>
      </w:r>
      <w:proofErr w:type="gramEnd"/>
      <w:r w:rsidRPr="00477D00">
        <w:rPr>
          <w:rFonts w:ascii="Calibri" w:hAnsi="Calibri" w:cs="Calibri"/>
        </w:rPr>
        <w:t xml:space="preserve"> whether a Strategic Environmental Assessment (SEA) and</w:t>
      </w:r>
      <w:r w:rsidR="00330426" w:rsidRPr="00477D00">
        <w:rPr>
          <w:rFonts w:ascii="Calibri" w:hAnsi="Calibri" w:cs="Calibri"/>
        </w:rPr>
        <w:t xml:space="preserve"> </w:t>
      </w:r>
      <w:r w:rsidRPr="00477D00">
        <w:rPr>
          <w:rFonts w:ascii="Calibri" w:hAnsi="Calibri" w:cs="Calibri"/>
        </w:rPr>
        <w:t>/</w:t>
      </w:r>
      <w:r w:rsidR="00330426" w:rsidRPr="00477D00">
        <w:rPr>
          <w:rFonts w:ascii="Calibri" w:hAnsi="Calibri" w:cs="Calibri"/>
        </w:rPr>
        <w:t xml:space="preserve"> </w:t>
      </w:r>
      <w:r w:rsidRPr="00477D00">
        <w:rPr>
          <w:rFonts w:ascii="Calibri" w:hAnsi="Calibri" w:cs="Calibri"/>
        </w:rPr>
        <w:t xml:space="preserve">or Habitat Regulations Assessment (HRA) are required to be undertaken. </w:t>
      </w:r>
      <w:r w:rsidR="005C61BB" w:rsidRPr="00477D00">
        <w:rPr>
          <w:rFonts w:ascii="Calibri" w:hAnsi="Calibri" w:cs="Calibri"/>
        </w:rPr>
        <w:t xml:space="preserve">The document also includes </w:t>
      </w:r>
      <w:r w:rsidR="00F131A7" w:rsidRPr="00477D00">
        <w:rPr>
          <w:rFonts w:ascii="Calibri" w:hAnsi="Calibri" w:cs="Calibri"/>
        </w:rPr>
        <w:t xml:space="preserve">an assessment of the </w:t>
      </w:r>
      <w:r w:rsidR="005C61BB" w:rsidRPr="00477D00">
        <w:rPr>
          <w:rFonts w:ascii="Calibri" w:hAnsi="Calibri" w:cs="Calibri"/>
        </w:rPr>
        <w:t>policies</w:t>
      </w:r>
      <w:r w:rsidR="00F131A7" w:rsidRPr="00477D00">
        <w:rPr>
          <w:rFonts w:ascii="Calibri" w:hAnsi="Calibri" w:cs="Calibri"/>
        </w:rPr>
        <w:t xml:space="preserve"> </w:t>
      </w:r>
      <w:r w:rsidR="006E2BCA" w:rsidRPr="00477D00">
        <w:rPr>
          <w:rFonts w:ascii="Calibri" w:hAnsi="Calibri" w:cs="Calibri"/>
        </w:rPr>
        <w:t>p</w:t>
      </w:r>
      <w:r w:rsidR="005C61BB" w:rsidRPr="00477D00">
        <w:rPr>
          <w:rFonts w:ascii="Calibri" w:hAnsi="Calibri" w:cs="Calibri"/>
        </w:rPr>
        <w:t xml:space="preserve">roposed in the Plan </w:t>
      </w:r>
      <w:proofErr w:type="gramStart"/>
      <w:r w:rsidR="005C61BB" w:rsidRPr="00477D00">
        <w:rPr>
          <w:rFonts w:ascii="Calibri" w:hAnsi="Calibri" w:cs="Calibri"/>
        </w:rPr>
        <w:t>with regard</w:t>
      </w:r>
      <w:r w:rsidR="006E2BCA" w:rsidRPr="00477D00">
        <w:rPr>
          <w:rFonts w:ascii="Calibri" w:hAnsi="Calibri" w:cs="Calibri"/>
        </w:rPr>
        <w:t xml:space="preserve"> to</w:t>
      </w:r>
      <w:proofErr w:type="gramEnd"/>
      <w:r w:rsidR="006E2BCA" w:rsidRPr="00477D00">
        <w:rPr>
          <w:rFonts w:ascii="Calibri" w:hAnsi="Calibri" w:cs="Calibri"/>
        </w:rPr>
        <w:t xml:space="preserve"> Impact Risk Zones for Sites of Special Scientific Interest</w:t>
      </w:r>
      <w:r w:rsidR="005F5A0B" w:rsidRPr="00477D00">
        <w:rPr>
          <w:rFonts w:ascii="Calibri" w:hAnsi="Calibri" w:cs="Calibri"/>
        </w:rPr>
        <w:t xml:space="preserve"> (SSSI)</w:t>
      </w:r>
      <w:r w:rsidR="006E2BCA" w:rsidRPr="00477D00">
        <w:rPr>
          <w:rFonts w:ascii="Calibri" w:hAnsi="Calibri" w:cs="Calibri"/>
        </w:rPr>
        <w:t>.</w:t>
      </w:r>
    </w:p>
    <w:p w14:paraId="5045A6AD" w14:textId="77777777" w:rsidR="00042892" w:rsidRPr="00477D00" w:rsidRDefault="00042892" w:rsidP="00042892">
      <w:pPr>
        <w:pStyle w:val="NumberedParagraph"/>
        <w:rPr>
          <w:rFonts w:ascii="Calibri" w:hAnsi="Calibri" w:cs="Calibri"/>
        </w:rPr>
      </w:pPr>
      <w:r w:rsidRPr="00477D00">
        <w:rPr>
          <w:rFonts w:ascii="Calibri" w:hAnsi="Calibri" w:cs="Calibri"/>
        </w:rPr>
        <w:t xml:space="preserve">Regulation 15 of the 2012 Neighbourhood Planning (General) Regulations sets out the information that must accompany a Neighbourhood Plan when submitted to the local planning authority. In February 2015 amendments to the Neighbourhood Plan Regulations came into force; this is known as the Neighbourhood Planning (General) (Amendment) Regulations 2015. Regulation 2(4) of these amendments adds additions to the list of documents that a qualifying body must submit to a local planning authority with a Neighbourhood Plan. The additional document which must be submitted is either an environmental report prepared in accordance with the relevant regulations or, if the outcome concludes that an SEA or HRA is not necessary, a statement that sets out how environmental issues have been </w:t>
      </w:r>
      <w:proofErr w:type="gramStart"/>
      <w:r w:rsidRPr="00477D00">
        <w:rPr>
          <w:rFonts w:ascii="Calibri" w:hAnsi="Calibri" w:cs="Calibri"/>
        </w:rPr>
        <w:t>taken into account</w:t>
      </w:r>
      <w:proofErr w:type="gramEnd"/>
      <w:r w:rsidRPr="00477D00">
        <w:rPr>
          <w:rFonts w:ascii="Calibri" w:hAnsi="Calibri" w:cs="Calibri"/>
        </w:rPr>
        <w:t xml:space="preserve"> and considered during the preparation of the Neighbourhood Plan.</w:t>
      </w:r>
    </w:p>
    <w:p w14:paraId="1B18246D" w14:textId="4E5F2E83" w:rsidR="00042892" w:rsidRPr="00477D00" w:rsidRDefault="00042892" w:rsidP="00042892">
      <w:pPr>
        <w:pStyle w:val="NumberedParagraph"/>
        <w:rPr>
          <w:rFonts w:ascii="Calibri" w:hAnsi="Calibri" w:cs="Calibri"/>
        </w:rPr>
      </w:pPr>
      <w:r w:rsidRPr="00477D00">
        <w:rPr>
          <w:rFonts w:ascii="Calibri" w:hAnsi="Calibri" w:cs="Calibri"/>
        </w:rPr>
        <w:t xml:space="preserve">The National Planning Policy Framework (para 167) advises that assessments should be </w:t>
      </w:r>
      <w:proofErr w:type="gramStart"/>
      <w:r w:rsidRPr="00477D00">
        <w:rPr>
          <w:rFonts w:ascii="Calibri" w:hAnsi="Calibri" w:cs="Calibri"/>
        </w:rPr>
        <w:t>proportionate, and</w:t>
      </w:r>
      <w:proofErr w:type="gramEnd"/>
      <w:r w:rsidRPr="00477D00">
        <w:rPr>
          <w:rFonts w:ascii="Calibri" w:hAnsi="Calibri" w:cs="Calibri"/>
        </w:rPr>
        <w:t xml:space="preserve"> should not repeat policy assessment that has already taken place. In view of this, only a high level screening assessment of the Plan has</w:t>
      </w:r>
      <w:r w:rsidR="00E16411" w:rsidRPr="00477D00">
        <w:rPr>
          <w:rFonts w:ascii="Calibri" w:hAnsi="Calibri" w:cs="Calibri"/>
        </w:rPr>
        <w:t xml:space="preserve"> been undertaken, </w:t>
      </w:r>
      <w:r w:rsidRPr="00477D00">
        <w:rPr>
          <w:rFonts w:ascii="Calibri" w:hAnsi="Calibri" w:cs="Calibri"/>
        </w:rPr>
        <w:t>and this assessment should be read in conjunction with the relevant reports prod</w:t>
      </w:r>
      <w:r w:rsidR="00CD25D0" w:rsidRPr="00477D00">
        <w:rPr>
          <w:rFonts w:ascii="Calibri" w:hAnsi="Calibri" w:cs="Calibri"/>
        </w:rPr>
        <w:t xml:space="preserve">uced for </w:t>
      </w:r>
      <w:hyperlink r:id="rId10" w:history="1">
        <w:r w:rsidR="00CD25D0" w:rsidRPr="00477D00">
          <w:rPr>
            <w:rStyle w:val="Hyperlink"/>
            <w:rFonts w:ascii="Calibri" w:hAnsi="Calibri" w:cs="Calibri"/>
            <w:color w:val="auto"/>
          </w:rPr>
          <w:t>Bassetlaw District Council’s Local Plan</w:t>
        </w:r>
      </w:hyperlink>
      <w:r w:rsidRPr="00477D00">
        <w:rPr>
          <w:rFonts w:ascii="Calibri" w:hAnsi="Calibri" w:cs="Calibri"/>
        </w:rPr>
        <w:t xml:space="preserve">.  </w:t>
      </w:r>
    </w:p>
    <w:p w14:paraId="083A1A74" w14:textId="77777777" w:rsidR="00042892" w:rsidRPr="00477D00" w:rsidRDefault="00042892" w:rsidP="00042892">
      <w:pPr>
        <w:pStyle w:val="NumberedParagraph"/>
        <w:rPr>
          <w:rFonts w:ascii="Calibri" w:hAnsi="Calibri" w:cs="Calibri"/>
        </w:rPr>
      </w:pPr>
      <w:r w:rsidRPr="00477D00">
        <w:rPr>
          <w:rFonts w:ascii="Calibri" w:hAnsi="Calibri" w:cs="Calibri"/>
        </w:rPr>
        <w:t>As the responsible author</w:t>
      </w:r>
      <w:r w:rsidR="00276031" w:rsidRPr="00477D00">
        <w:rPr>
          <w:rFonts w:ascii="Calibri" w:hAnsi="Calibri" w:cs="Calibri"/>
        </w:rPr>
        <w:t>ity under relevant regulations</w:t>
      </w:r>
      <w:r w:rsidRPr="00477D00">
        <w:rPr>
          <w:rFonts w:ascii="Calibri" w:hAnsi="Calibri" w:cs="Calibri"/>
        </w:rPr>
        <w:t xml:space="preserve">, </w:t>
      </w:r>
      <w:r w:rsidR="00F372F6" w:rsidRPr="00477D00">
        <w:rPr>
          <w:rFonts w:ascii="Calibri" w:hAnsi="Calibri" w:cs="Calibri"/>
        </w:rPr>
        <w:t>Bassetlaw</w:t>
      </w:r>
      <w:r w:rsidR="00755F77" w:rsidRPr="00477D00">
        <w:rPr>
          <w:rFonts w:ascii="Calibri" w:hAnsi="Calibri" w:cs="Calibri"/>
        </w:rPr>
        <w:t xml:space="preserve"> District Council</w:t>
      </w:r>
      <w:r w:rsidR="00811E27" w:rsidRPr="00477D00">
        <w:rPr>
          <w:rFonts w:ascii="Calibri" w:hAnsi="Calibri" w:cs="Calibri"/>
        </w:rPr>
        <w:t xml:space="preserve"> has</w:t>
      </w:r>
      <w:r w:rsidRPr="00477D00">
        <w:rPr>
          <w:rFonts w:ascii="Calibri" w:hAnsi="Calibri" w:cs="Calibri"/>
        </w:rPr>
        <w:t xml:space="preserve"> undertaken </w:t>
      </w:r>
      <w:r w:rsidR="00F372F6" w:rsidRPr="00477D00">
        <w:rPr>
          <w:rFonts w:ascii="Calibri" w:hAnsi="Calibri" w:cs="Calibri"/>
        </w:rPr>
        <w:t>the Screening Assessment</w:t>
      </w:r>
      <w:r w:rsidRPr="00477D00">
        <w:rPr>
          <w:rFonts w:ascii="Calibri" w:hAnsi="Calibri" w:cs="Calibri"/>
        </w:rPr>
        <w:t xml:space="preserve"> contained in this document</w:t>
      </w:r>
      <w:r w:rsidR="00733060" w:rsidRPr="00477D00">
        <w:rPr>
          <w:rFonts w:ascii="Calibri" w:hAnsi="Calibri" w:cs="Calibri"/>
        </w:rPr>
        <w:t>,</w:t>
      </w:r>
      <w:r w:rsidRPr="00477D00">
        <w:rPr>
          <w:rFonts w:ascii="Calibri" w:hAnsi="Calibri" w:cs="Calibri"/>
        </w:rPr>
        <w:t xml:space="preserve"> working with </w:t>
      </w:r>
      <w:r w:rsidR="00F56130" w:rsidRPr="00477D00">
        <w:rPr>
          <w:rFonts w:ascii="Calibri" w:hAnsi="Calibri" w:cs="Calibri"/>
        </w:rPr>
        <w:t xml:space="preserve">information provided by </w:t>
      </w:r>
      <w:r w:rsidR="00F372F6" w:rsidRPr="00477D00">
        <w:rPr>
          <w:rFonts w:ascii="Calibri" w:hAnsi="Calibri" w:cs="Calibri"/>
        </w:rPr>
        <w:t>the</w:t>
      </w:r>
      <w:r w:rsidRPr="00477D00">
        <w:rPr>
          <w:rFonts w:ascii="Calibri" w:hAnsi="Calibri" w:cs="Calibri"/>
        </w:rPr>
        <w:t xml:space="preserve"> </w:t>
      </w:r>
      <w:r w:rsidR="00F56130" w:rsidRPr="00477D00">
        <w:rPr>
          <w:rFonts w:ascii="Calibri" w:hAnsi="Calibri" w:cs="Calibri"/>
        </w:rPr>
        <w:t>Babworth</w:t>
      </w:r>
      <w:r w:rsidR="00925566" w:rsidRPr="00477D00">
        <w:rPr>
          <w:rFonts w:ascii="Calibri" w:hAnsi="Calibri" w:cs="Calibri"/>
        </w:rPr>
        <w:t xml:space="preserve"> </w:t>
      </w:r>
      <w:r w:rsidR="00F56130" w:rsidRPr="00477D00">
        <w:rPr>
          <w:rFonts w:ascii="Calibri" w:hAnsi="Calibri" w:cs="Calibri"/>
        </w:rPr>
        <w:t>Neighbourhood Plan</w:t>
      </w:r>
      <w:r w:rsidR="00C47033" w:rsidRPr="00477D00">
        <w:rPr>
          <w:rFonts w:ascii="Calibri" w:hAnsi="Calibri" w:cs="Calibri"/>
        </w:rPr>
        <w:t xml:space="preserve"> </w:t>
      </w:r>
      <w:r w:rsidR="00950864" w:rsidRPr="00477D00">
        <w:rPr>
          <w:rFonts w:ascii="Calibri" w:hAnsi="Calibri" w:cs="Calibri"/>
        </w:rPr>
        <w:t>Advisory Committee</w:t>
      </w:r>
      <w:r w:rsidR="00F56130" w:rsidRPr="00477D00">
        <w:rPr>
          <w:rFonts w:ascii="Calibri" w:hAnsi="Calibri" w:cs="Calibri"/>
        </w:rPr>
        <w:t xml:space="preserve"> and their appointed consultant</w:t>
      </w:r>
      <w:r w:rsidR="00950864" w:rsidRPr="00477D00">
        <w:rPr>
          <w:rFonts w:ascii="Calibri" w:hAnsi="Calibri" w:cs="Calibri"/>
        </w:rPr>
        <w:t xml:space="preserve">, </w:t>
      </w:r>
      <w:proofErr w:type="spellStart"/>
      <w:r w:rsidR="00950864" w:rsidRPr="00477D00">
        <w:rPr>
          <w:rFonts w:ascii="Calibri" w:hAnsi="Calibri" w:cs="Calibri"/>
        </w:rPr>
        <w:t>YourLocale</w:t>
      </w:r>
      <w:proofErr w:type="spellEnd"/>
      <w:r w:rsidRPr="00477D00">
        <w:rPr>
          <w:rFonts w:ascii="Calibri" w:hAnsi="Calibri" w:cs="Calibri"/>
        </w:rPr>
        <w:t xml:space="preserve">.  </w:t>
      </w:r>
    </w:p>
    <w:p w14:paraId="3815981A" w14:textId="77777777" w:rsidR="00FB3487" w:rsidRPr="00477D00" w:rsidRDefault="00FB3487" w:rsidP="003930FE">
      <w:pPr>
        <w:pStyle w:val="Heading3"/>
        <w:rPr>
          <w:rFonts w:ascii="Calibri" w:hAnsi="Calibri"/>
        </w:rPr>
      </w:pPr>
      <w:bookmarkStart w:id="6" w:name="_Toc459379956"/>
      <w:bookmarkStart w:id="7" w:name="_Toc170226675"/>
      <w:r w:rsidRPr="00477D00">
        <w:rPr>
          <w:rFonts w:ascii="Calibri" w:hAnsi="Calibri"/>
        </w:rPr>
        <w:t>Strategic Environmental Assessment</w:t>
      </w:r>
      <w:r w:rsidR="00811E27" w:rsidRPr="00477D00">
        <w:rPr>
          <w:rFonts w:ascii="Calibri" w:hAnsi="Calibri"/>
        </w:rPr>
        <w:t xml:space="preserve"> (SEA)</w:t>
      </w:r>
      <w:bookmarkEnd w:id="7"/>
    </w:p>
    <w:p w14:paraId="2F78ED9F" w14:textId="77777777" w:rsidR="00FB3487" w:rsidRPr="00477D00" w:rsidRDefault="00FB3487" w:rsidP="00FB3487">
      <w:pPr>
        <w:pStyle w:val="NumberedParagraph"/>
        <w:rPr>
          <w:rFonts w:ascii="Calibri" w:hAnsi="Calibri" w:cs="Calibri"/>
        </w:rPr>
      </w:pPr>
      <w:r w:rsidRPr="00477D00">
        <w:rPr>
          <w:rFonts w:ascii="Calibri" w:hAnsi="Calibri" w:cs="Calibri"/>
        </w:rPr>
        <w:t>The requirement for a SEA to be undertaken on development plans and programmes that may have a significant environmental effect is outlined in European Union Directive 200142/EC. The Environmental Assessment of Plans and Programmes Regulations 2004 (the 2004 Regulations) state that this is determined by a screening process, utilising a specified set of criteria</w:t>
      </w:r>
      <w:r w:rsidR="00811E27" w:rsidRPr="00477D00">
        <w:rPr>
          <w:rFonts w:ascii="Calibri" w:hAnsi="Calibri" w:cs="Calibri"/>
        </w:rPr>
        <w:t xml:space="preserve">, </w:t>
      </w:r>
      <w:r w:rsidRPr="00477D00">
        <w:rPr>
          <w:rFonts w:ascii="Calibri" w:hAnsi="Calibri" w:cs="Calibri"/>
        </w:rPr>
        <w:t>outlined in Schedule 1 of the Regulations. The resu</w:t>
      </w:r>
      <w:r w:rsidR="007C0E15" w:rsidRPr="00477D00">
        <w:rPr>
          <w:rFonts w:ascii="Calibri" w:hAnsi="Calibri" w:cs="Calibri"/>
        </w:rPr>
        <w:t xml:space="preserve">lts of this process must be </w:t>
      </w:r>
      <w:proofErr w:type="gramStart"/>
      <w:r w:rsidR="007C0E15" w:rsidRPr="00477D00">
        <w:rPr>
          <w:rFonts w:ascii="Calibri" w:hAnsi="Calibri" w:cs="Calibri"/>
        </w:rPr>
        <w:t>set-</w:t>
      </w:r>
      <w:r w:rsidRPr="00477D00">
        <w:rPr>
          <w:rFonts w:ascii="Calibri" w:hAnsi="Calibri" w:cs="Calibri"/>
        </w:rPr>
        <w:t>out</w:t>
      </w:r>
      <w:proofErr w:type="gramEnd"/>
      <w:r w:rsidRPr="00477D00">
        <w:rPr>
          <w:rFonts w:ascii="Calibri" w:hAnsi="Calibri" w:cs="Calibri"/>
        </w:rPr>
        <w:t xml:space="preserve"> in an SEA Screening Statement, which must be publicly available. </w:t>
      </w:r>
    </w:p>
    <w:p w14:paraId="4D40ADE0" w14:textId="77777777" w:rsidR="00FB3487" w:rsidRPr="00477D00" w:rsidRDefault="00276031" w:rsidP="00FB3487">
      <w:pPr>
        <w:pStyle w:val="NumberedParagraph"/>
        <w:rPr>
          <w:rFonts w:ascii="Calibri" w:hAnsi="Calibri" w:cs="Calibri"/>
        </w:rPr>
      </w:pPr>
      <w:r w:rsidRPr="00477D00">
        <w:rPr>
          <w:rFonts w:ascii="Calibri" w:hAnsi="Calibri" w:cs="Calibri"/>
        </w:rPr>
        <w:t>The objective of undertaking a</w:t>
      </w:r>
      <w:r w:rsidR="00FB3487" w:rsidRPr="00477D00">
        <w:rPr>
          <w:rFonts w:ascii="Calibri" w:hAnsi="Calibri" w:cs="Calibri"/>
        </w:rPr>
        <w:t xml:space="preserve"> SEA is “to provide for a high level of protection of the environment and to contribute to the integration of environmental considerations into the preparation and adoption of plans and programmes with a view to promoting sustainable development, by ensuring that, in accordance with this Directive, an environmental </w:t>
      </w:r>
      <w:r w:rsidR="00FB3487" w:rsidRPr="00477D00">
        <w:rPr>
          <w:rFonts w:ascii="Calibri" w:hAnsi="Calibri" w:cs="Calibri"/>
        </w:rPr>
        <w:lastRenderedPageBreak/>
        <w:t>assessment is carried out of certain plans and programmes which are likely to have significant effects on the environment.”</w:t>
      </w:r>
      <w:r w:rsidR="00FB3487" w:rsidRPr="00477D00">
        <w:rPr>
          <w:rStyle w:val="FootnoteReference"/>
          <w:rFonts w:ascii="Calibri" w:hAnsi="Calibri" w:cs="Calibri"/>
        </w:rPr>
        <w:footnoteReference w:id="1"/>
      </w:r>
      <w:r w:rsidR="00FB3487" w:rsidRPr="00477D00">
        <w:rPr>
          <w:rFonts w:ascii="Calibri" w:hAnsi="Calibri" w:cs="Calibri"/>
        </w:rPr>
        <w:t xml:space="preserve">  </w:t>
      </w:r>
    </w:p>
    <w:p w14:paraId="455B3E4B" w14:textId="77777777" w:rsidR="00042892" w:rsidRPr="00477D00" w:rsidRDefault="00042892" w:rsidP="003930FE">
      <w:pPr>
        <w:pStyle w:val="Heading3"/>
        <w:rPr>
          <w:rFonts w:ascii="Calibri" w:hAnsi="Calibri"/>
        </w:rPr>
      </w:pPr>
      <w:bookmarkStart w:id="8" w:name="_Toc170226676"/>
      <w:r w:rsidRPr="00477D00">
        <w:rPr>
          <w:rFonts w:ascii="Calibri" w:hAnsi="Calibri"/>
        </w:rPr>
        <w:t>Habitat Regulations Assessment</w:t>
      </w:r>
      <w:bookmarkEnd w:id="6"/>
      <w:bookmarkEnd w:id="8"/>
    </w:p>
    <w:p w14:paraId="5871ADDE" w14:textId="77777777" w:rsidR="00042892" w:rsidRPr="00477D00" w:rsidRDefault="00042892" w:rsidP="00042892">
      <w:pPr>
        <w:pStyle w:val="NumberedParagraph"/>
        <w:rPr>
          <w:rFonts w:ascii="Calibri" w:hAnsi="Calibri" w:cs="Calibri"/>
        </w:rPr>
      </w:pPr>
      <w:r w:rsidRPr="00477D00">
        <w:rPr>
          <w:rFonts w:ascii="Calibri" w:hAnsi="Calibri" w:cs="Calibri"/>
        </w:rPr>
        <w:t>European protected sites (the ‘Natura 2000 Network’) are of exceptional importance for the conservation of important species and natural habitats within the European Union. The network of European protected sites comprises Special Protection Areas (SPAs) designated under the Birds Directive (79/409/EEC), Special Areas of Conservation (SACs) designated under the Habitats Directive (92/43/EEC) and Ramsar sites designated under the Ramsar Convention 1975. Government guidance advises that potential SPAs (</w:t>
      </w:r>
      <w:proofErr w:type="spellStart"/>
      <w:r w:rsidRPr="00477D00">
        <w:rPr>
          <w:rFonts w:ascii="Calibri" w:hAnsi="Calibri" w:cs="Calibri"/>
        </w:rPr>
        <w:t>pSPA</w:t>
      </w:r>
      <w:proofErr w:type="spellEnd"/>
      <w:r w:rsidRPr="00477D00">
        <w:rPr>
          <w:rFonts w:ascii="Calibri" w:hAnsi="Calibri" w:cs="Calibri"/>
        </w:rPr>
        <w:t>), candidate SACs (</w:t>
      </w:r>
      <w:proofErr w:type="spellStart"/>
      <w:r w:rsidRPr="00477D00">
        <w:rPr>
          <w:rFonts w:ascii="Calibri" w:hAnsi="Calibri" w:cs="Calibri"/>
        </w:rPr>
        <w:t>cSAC</w:t>
      </w:r>
      <w:proofErr w:type="spellEnd"/>
      <w:r w:rsidRPr="00477D00">
        <w:rPr>
          <w:rFonts w:ascii="Calibri" w:hAnsi="Calibri" w:cs="Calibri"/>
        </w:rPr>
        <w:t>) and potential Ramsar (</w:t>
      </w:r>
      <w:proofErr w:type="spellStart"/>
      <w:r w:rsidRPr="00477D00">
        <w:rPr>
          <w:rFonts w:ascii="Calibri" w:hAnsi="Calibri" w:cs="Calibri"/>
        </w:rPr>
        <w:t>pRamsar</w:t>
      </w:r>
      <w:proofErr w:type="spellEnd"/>
      <w:r w:rsidRPr="00477D00">
        <w:rPr>
          <w:rFonts w:ascii="Calibri" w:hAnsi="Calibri" w:cs="Calibri"/>
        </w:rPr>
        <w:t xml:space="preserve">) sites are also included in HRA’s. </w:t>
      </w:r>
    </w:p>
    <w:p w14:paraId="1C2809B3" w14:textId="77777777" w:rsidR="00042892" w:rsidRPr="00477D00" w:rsidRDefault="00042892" w:rsidP="00042892">
      <w:pPr>
        <w:pStyle w:val="NumberedParagraph"/>
        <w:rPr>
          <w:rFonts w:ascii="Calibri" w:hAnsi="Calibri" w:cs="Calibri"/>
        </w:rPr>
      </w:pPr>
      <w:r w:rsidRPr="00477D00">
        <w:rPr>
          <w:rFonts w:ascii="Calibri" w:hAnsi="Calibri" w:cs="Calibri"/>
        </w:rPr>
        <w:t xml:space="preserve">As a land use plan, an assessment of the </w:t>
      </w:r>
      <w:r w:rsidR="00F56130" w:rsidRPr="00477D00">
        <w:rPr>
          <w:rFonts w:ascii="Calibri" w:hAnsi="Calibri" w:cs="Calibri"/>
        </w:rPr>
        <w:t>Babworth</w:t>
      </w:r>
      <w:r w:rsidR="00276031" w:rsidRPr="00477D00">
        <w:rPr>
          <w:rFonts w:ascii="Calibri" w:hAnsi="Calibri" w:cs="Calibri"/>
        </w:rPr>
        <w:t xml:space="preserve"> Neighbourhood Plan</w:t>
      </w:r>
      <w:r w:rsidR="006E3A84" w:rsidRPr="00477D00">
        <w:rPr>
          <w:rFonts w:ascii="Calibri" w:hAnsi="Calibri" w:cs="Calibri"/>
        </w:rPr>
        <w:t xml:space="preserve"> </w:t>
      </w:r>
      <w:r w:rsidRPr="00477D00">
        <w:rPr>
          <w:rFonts w:ascii="Calibri" w:hAnsi="Calibri" w:cs="Calibri"/>
        </w:rPr>
        <w:t>may be required under the Conservation of Habitats and Species (Amendment) Regulations 2012 (the Habitat Regulations) and Article 6(3) of the EU Habitats Directive</w:t>
      </w:r>
      <w:r w:rsidRPr="00477D00">
        <w:rPr>
          <w:rFonts w:ascii="Calibri" w:hAnsi="Calibri" w:cs="Calibri"/>
          <w:b/>
        </w:rPr>
        <w:t xml:space="preserve"> </w:t>
      </w:r>
      <w:r w:rsidRPr="00477D00">
        <w:rPr>
          <w:rFonts w:ascii="Calibri" w:hAnsi="Calibri" w:cs="Calibri"/>
        </w:rPr>
        <w:t>in order to determine w</w:t>
      </w:r>
      <w:r w:rsidR="006E3A84" w:rsidRPr="00477D00">
        <w:rPr>
          <w:rFonts w:ascii="Calibri" w:hAnsi="Calibri" w:cs="Calibri"/>
        </w:rPr>
        <w:t xml:space="preserve">hether the Plan may result in </w:t>
      </w:r>
      <w:r w:rsidRPr="00477D00">
        <w:rPr>
          <w:rFonts w:ascii="Calibri" w:hAnsi="Calibri" w:cs="Calibri"/>
        </w:rPr>
        <w:t>significant effect</w:t>
      </w:r>
      <w:r w:rsidR="006E3A84" w:rsidRPr="00477D00">
        <w:rPr>
          <w:rFonts w:ascii="Calibri" w:hAnsi="Calibri" w:cs="Calibri"/>
        </w:rPr>
        <w:t>s</w:t>
      </w:r>
      <w:r w:rsidRPr="00477D00">
        <w:rPr>
          <w:rFonts w:ascii="Calibri" w:hAnsi="Calibri" w:cs="Calibri"/>
        </w:rPr>
        <w:t xml:space="preserve"> on identified sites. </w:t>
      </w:r>
    </w:p>
    <w:p w14:paraId="4708C8A8" w14:textId="77777777" w:rsidR="00042892" w:rsidRPr="00477D00" w:rsidRDefault="00042892" w:rsidP="00042892">
      <w:pPr>
        <w:pStyle w:val="NumberedParagraph"/>
        <w:rPr>
          <w:rFonts w:ascii="Calibri" w:hAnsi="Calibri" w:cs="Calibri"/>
        </w:rPr>
      </w:pPr>
      <w:r w:rsidRPr="00477D00">
        <w:rPr>
          <w:rFonts w:ascii="Calibri" w:hAnsi="Calibri" w:cs="Calibri"/>
        </w:rPr>
        <w:t xml:space="preserve">As with the SEA, a screening process is </w:t>
      </w:r>
      <w:r w:rsidR="006E3A84" w:rsidRPr="00477D00">
        <w:rPr>
          <w:rFonts w:ascii="Calibri" w:hAnsi="Calibri" w:cs="Calibri"/>
        </w:rPr>
        <w:t>employed</w:t>
      </w:r>
      <w:r w:rsidRPr="00477D00">
        <w:rPr>
          <w:rFonts w:ascii="Calibri" w:hAnsi="Calibri" w:cs="Calibri"/>
        </w:rPr>
        <w:t xml:space="preserve"> to establish whether any elements of the </w:t>
      </w:r>
      <w:r w:rsidR="006E3A84" w:rsidRPr="00477D00">
        <w:rPr>
          <w:rFonts w:ascii="Calibri" w:hAnsi="Calibri" w:cs="Calibri"/>
        </w:rPr>
        <w:t>Draft Plan could</w:t>
      </w:r>
      <w:r w:rsidRPr="00477D00">
        <w:rPr>
          <w:rFonts w:ascii="Calibri" w:hAnsi="Calibri" w:cs="Calibri"/>
        </w:rPr>
        <w:t xml:space="preserve"> have a significant effect on these sites. Regulation</w:t>
      </w:r>
      <w:r w:rsidR="007C7A39" w:rsidRPr="00477D00">
        <w:rPr>
          <w:rFonts w:ascii="Calibri" w:hAnsi="Calibri" w:cs="Calibri"/>
        </w:rPr>
        <w:t xml:space="preserve"> 32 </w:t>
      </w:r>
      <w:r w:rsidRPr="00477D00">
        <w:rPr>
          <w:rFonts w:ascii="Calibri" w:hAnsi="Calibri" w:cs="Calibri"/>
        </w:rPr>
        <w:t xml:space="preserve">of the </w:t>
      </w:r>
      <w:r w:rsidR="006E3A84" w:rsidRPr="00477D00">
        <w:rPr>
          <w:rFonts w:ascii="Calibri" w:hAnsi="Calibri" w:cs="Calibri"/>
        </w:rPr>
        <w:t xml:space="preserve">Neighbourhood Planning (General) </w:t>
      </w:r>
      <w:r w:rsidRPr="00477D00">
        <w:rPr>
          <w:rFonts w:ascii="Calibri" w:hAnsi="Calibri" w:cs="Calibri"/>
        </w:rPr>
        <w:t xml:space="preserve">Regulations </w:t>
      </w:r>
      <w:r w:rsidR="006E3A84" w:rsidRPr="00477D00">
        <w:rPr>
          <w:rFonts w:ascii="Calibri" w:hAnsi="Calibri" w:cs="Calibri"/>
        </w:rPr>
        <w:t xml:space="preserve">2012 (as amended) </w:t>
      </w:r>
      <w:r w:rsidRPr="00477D00">
        <w:rPr>
          <w:rFonts w:ascii="Calibri" w:hAnsi="Calibri" w:cs="Calibri"/>
        </w:rPr>
        <w:t>further reemphasises the importance of carrying out this assessment by stating that one of the basic conditions that must be met before the Plan may be ‘made’ is that “</w:t>
      </w:r>
      <w:r w:rsidRPr="00477D00">
        <w:rPr>
          <w:rFonts w:ascii="Calibri" w:hAnsi="Calibri" w:cs="Calibri"/>
          <w:i/>
        </w:rPr>
        <w:t>the making of the neighbourhood plan is not likely to have a significant effect on a European site (as defined in the Conservation of Habitats and Species Regulations 2012) or a European offshore marine site (as defined in the Offshore Marine Conservation (Natural Habitats, &amp;c.) Regulations 2007 (either alone or in combination with other plans or projects</w:t>
      </w:r>
      <w:r w:rsidR="00101FD0" w:rsidRPr="00477D00">
        <w:rPr>
          <w:rFonts w:ascii="Calibri" w:hAnsi="Calibri" w:cs="Calibri"/>
        </w:rPr>
        <w:t>)”</w:t>
      </w:r>
      <w:r w:rsidRPr="00477D00">
        <w:rPr>
          <w:rStyle w:val="FootnoteReference"/>
          <w:rFonts w:ascii="Calibri" w:hAnsi="Calibri" w:cs="Calibri"/>
        </w:rPr>
        <w:footnoteReference w:id="2"/>
      </w:r>
      <w:r w:rsidR="00101FD0" w:rsidRPr="00477D00">
        <w:rPr>
          <w:rFonts w:ascii="Calibri" w:hAnsi="Calibri" w:cs="Calibri"/>
        </w:rPr>
        <w:t>.</w:t>
      </w:r>
    </w:p>
    <w:p w14:paraId="3706AA73" w14:textId="77777777" w:rsidR="00042892" w:rsidRPr="00477D00" w:rsidRDefault="00042892" w:rsidP="003930FE">
      <w:pPr>
        <w:pStyle w:val="Heading3"/>
        <w:rPr>
          <w:rFonts w:ascii="Calibri" w:hAnsi="Calibri"/>
        </w:rPr>
      </w:pPr>
      <w:bookmarkStart w:id="9" w:name="_Toc459379957"/>
      <w:bookmarkStart w:id="10" w:name="_Toc170226677"/>
      <w:r w:rsidRPr="00477D00">
        <w:rPr>
          <w:rFonts w:ascii="Calibri" w:hAnsi="Calibri"/>
        </w:rPr>
        <w:t>Summary of Findings</w:t>
      </w:r>
      <w:bookmarkEnd w:id="9"/>
      <w:bookmarkEnd w:id="10"/>
    </w:p>
    <w:p w14:paraId="15C5DA51" w14:textId="77777777" w:rsidR="00FB3487" w:rsidRPr="00477D00" w:rsidRDefault="00FB3487" w:rsidP="00FB3487">
      <w:pPr>
        <w:pStyle w:val="NumberedParagraph"/>
        <w:rPr>
          <w:rFonts w:ascii="Calibri" w:hAnsi="Calibri" w:cs="Calibri"/>
        </w:rPr>
      </w:pPr>
      <w:r w:rsidRPr="00477D00">
        <w:rPr>
          <w:rFonts w:ascii="Calibri" w:hAnsi="Calibri" w:cs="Calibri"/>
        </w:rPr>
        <w:t xml:space="preserve">Following the undertaking of the Screening </w:t>
      </w:r>
      <w:r w:rsidR="00DC5081" w:rsidRPr="00477D00">
        <w:rPr>
          <w:rFonts w:ascii="Calibri" w:hAnsi="Calibri" w:cs="Calibri"/>
        </w:rPr>
        <w:t>Assessments,</w:t>
      </w:r>
      <w:r w:rsidRPr="00477D00">
        <w:rPr>
          <w:rFonts w:ascii="Calibri" w:hAnsi="Calibri" w:cs="Calibri"/>
        </w:rPr>
        <w:t xml:space="preserve"> it </w:t>
      </w:r>
      <w:r w:rsidR="00A70322" w:rsidRPr="00477D00">
        <w:rPr>
          <w:rFonts w:ascii="Calibri" w:hAnsi="Calibri" w:cs="Calibri"/>
        </w:rPr>
        <w:t>is concluded</w:t>
      </w:r>
      <w:r w:rsidRPr="00477D00">
        <w:rPr>
          <w:rFonts w:ascii="Calibri" w:hAnsi="Calibri" w:cs="Calibri"/>
        </w:rPr>
        <w:t xml:space="preserve"> that the Plan</w:t>
      </w:r>
      <w:r w:rsidR="007C7A39" w:rsidRPr="00477D00">
        <w:rPr>
          <w:rFonts w:ascii="Calibri" w:hAnsi="Calibri" w:cs="Calibri"/>
        </w:rPr>
        <w:t>,</w:t>
      </w:r>
      <w:r w:rsidRPr="00477D00">
        <w:rPr>
          <w:rFonts w:ascii="Calibri" w:hAnsi="Calibri" w:cs="Calibri"/>
        </w:rPr>
        <w:t xml:space="preserve"> in its current form</w:t>
      </w:r>
      <w:r w:rsidR="007C7A39" w:rsidRPr="00477D00">
        <w:rPr>
          <w:rFonts w:ascii="Calibri" w:hAnsi="Calibri" w:cs="Calibri"/>
        </w:rPr>
        <w:t>,</w:t>
      </w:r>
      <w:r w:rsidRPr="00477D00">
        <w:rPr>
          <w:rFonts w:ascii="Calibri" w:hAnsi="Calibri" w:cs="Calibri"/>
        </w:rPr>
        <w:t xml:space="preserve"> </w:t>
      </w:r>
      <w:r w:rsidRPr="00477D00">
        <w:rPr>
          <w:rFonts w:ascii="Calibri" w:hAnsi="Calibri" w:cs="Calibri"/>
          <w:b/>
        </w:rPr>
        <w:t>will not have any significant negative effects on the environment or any identified European sites</w:t>
      </w:r>
      <w:r w:rsidRPr="00477D00">
        <w:rPr>
          <w:rFonts w:ascii="Calibri" w:hAnsi="Calibri" w:cs="Calibri"/>
        </w:rPr>
        <w:t>. It is considered</w:t>
      </w:r>
      <w:r w:rsidR="00DC5081" w:rsidRPr="00477D00">
        <w:rPr>
          <w:rFonts w:ascii="Calibri" w:hAnsi="Calibri" w:cs="Calibri"/>
        </w:rPr>
        <w:t>,</w:t>
      </w:r>
      <w:r w:rsidRPr="00477D00">
        <w:rPr>
          <w:rFonts w:ascii="Calibri" w:hAnsi="Calibri" w:cs="Calibri"/>
        </w:rPr>
        <w:t xml:space="preserve"> therefore</w:t>
      </w:r>
      <w:r w:rsidR="00DC5081" w:rsidRPr="00477D00">
        <w:rPr>
          <w:rFonts w:ascii="Calibri" w:hAnsi="Calibri" w:cs="Calibri"/>
        </w:rPr>
        <w:t>,</w:t>
      </w:r>
      <w:r w:rsidRPr="00477D00">
        <w:rPr>
          <w:rFonts w:ascii="Calibri" w:hAnsi="Calibri" w:cs="Calibri"/>
        </w:rPr>
        <w:t xml:space="preserve"> that </w:t>
      </w:r>
      <w:r w:rsidRPr="00477D00">
        <w:rPr>
          <w:rFonts w:ascii="Calibri" w:hAnsi="Calibri" w:cs="Calibri"/>
          <w:b/>
        </w:rPr>
        <w:t xml:space="preserve">a full environmental assessment and habitat regulations assessment is not </w:t>
      </w:r>
      <w:r w:rsidR="00613F54" w:rsidRPr="00477D00">
        <w:rPr>
          <w:rFonts w:ascii="Calibri" w:hAnsi="Calibri" w:cs="Calibri"/>
          <w:b/>
        </w:rPr>
        <w:t>required</w:t>
      </w:r>
      <w:r w:rsidRPr="00477D00">
        <w:rPr>
          <w:rFonts w:ascii="Calibri" w:hAnsi="Calibri" w:cs="Calibri"/>
          <w:b/>
        </w:rPr>
        <w:t>.</w:t>
      </w:r>
      <w:r w:rsidRPr="00477D00">
        <w:rPr>
          <w:rFonts w:ascii="Calibri" w:hAnsi="Calibri" w:cs="Calibri"/>
        </w:rPr>
        <w:t xml:space="preserve"> </w:t>
      </w:r>
    </w:p>
    <w:p w14:paraId="6255156A" w14:textId="5648F96E" w:rsidR="00FB3487" w:rsidRPr="00477D00" w:rsidRDefault="00FB3487" w:rsidP="00FB3487">
      <w:pPr>
        <w:pStyle w:val="NumberedParagraph"/>
        <w:rPr>
          <w:rFonts w:ascii="Calibri" w:hAnsi="Calibri" w:cs="Calibri"/>
        </w:rPr>
      </w:pPr>
      <w:r w:rsidRPr="00477D00">
        <w:rPr>
          <w:rFonts w:ascii="Calibri" w:hAnsi="Calibri" w:cs="Calibri"/>
        </w:rPr>
        <w:t>This determination has been reached b</w:t>
      </w:r>
      <w:r w:rsidR="00897D4F" w:rsidRPr="00477D00">
        <w:rPr>
          <w:rFonts w:ascii="Calibri" w:hAnsi="Calibri" w:cs="Calibri"/>
        </w:rPr>
        <w:t>y assessing</w:t>
      </w:r>
      <w:r w:rsidR="00E55B5C" w:rsidRPr="00477D00">
        <w:rPr>
          <w:rFonts w:ascii="Calibri" w:hAnsi="Calibri" w:cs="Calibri"/>
        </w:rPr>
        <w:t xml:space="preserve"> the contents of </w:t>
      </w:r>
      <w:r w:rsidR="001C1900" w:rsidRPr="00477D00">
        <w:rPr>
          <w:rFonts w:ascii="Calibri" w:hAnsi="Calibri" w:cs="Calibri"/>
        </w:rPr>
        <w:t xml:space="preserve">a </w:t>
      </w:r>
      <w:r w:rsidR="004E4DEB" w:rsidRPr="00477D00">
        <w:rPr>
          <w:rFonts w:ascii="Calibri" w:hAnsi="Calibri" w:cs="Calibri"/>
        </w:rPr>
        <w:t xml:space="preserve">pre-release version of the </w:t>
      </w:r>
      <w:r w:rsidR="00F56130" w:rsidRPr="00477D00">
        <w:rPr>
          <w:rFonts w:ascii="Calibri" w:hAnsi="Calibri" w:cs="Calibri"/>
        </w:rPr>
        <w:t>Pre-</w:t>
      </w:r>
      <w:r w:rsidR="00E55B5C" w:rsidRPr="00477D00">
        <w:rPr>
          <w:rFonts w:ascii="Calibri" w:hAnsi="Calibri" w:cs="Calibri"/>
        </w:rPr>
        <w:t xml:space="preserve">Submission Draft </w:t>
      </w:r>
      <w:r w:rsidR="00C47033" w:rsidRPr="00477D00">
        <w:rPr>
          <w:rFonts w:ascii="Calibri" w:hAnsi="Calibri" w:cs="Calibri"/>
        </w:rPr>
        <w:t xml:space="preserve">of the </w:t>
      </w:r>
      <w:r w:rsidR="009D3E0B" w:rsidRPr="00477D00">
        <w:rPr>
          <w:rFonts w:ascii="Calibri" w:hAnsi="Calibri" w:cs="Calibri"/>
        </w:rPr>
        <w:t>Neighbourhood Plan</w:t>
      </w:r>
      <w:r w:rsidR="000A1302" w:rsidRPr="00477D00">
        <w:rPr>
          <w:rFonts w:ascii="Calibri" w:hAnsi="Calibri" w:cs="Calibri"/>
        </w:rPr>
        <w:t xml:space="preserve">, </w:t>
      </w:r>
      <w:r w:rsidR="004E4DEB" w:rsidRPr="00477D00">
        <w:rPr>
          <w:rFonts w:ascii="Calibri" w:hAnsi="Calibri" w:cs="Calibri"/>
        </w:rPr>
        <w:t xml:space="preserve">issued to the District Council in </w:t>
      </w:r>
      <w:r w:rsidR="00F56130" w:rsidRPr="00477D00">
        <w:rPr>
          <w:rFonts w:ascii="Calibri" w:hAnsi="Calibri" w:cs="Calibri"/>
        </w:rPr>
        <w:t>April</w:t>
      </w:r>
      <w:r w:rsidR="00C47033" w:rsidRPr="00477D00">
        <w:rPr>
          <w:rFonts w:ascii="Calibri" w:hAnsi="Calibri" w:cs="Calibri"/>
        </w:rPr>
        <w:t xml:space="preserve"> </w:t>
      </w:r>
      <w:r w:rsidR="00F56130" w:rsidRPr="00477D00">
        <w:rPr>
          <w:rFonts w:ascii="Calibri" w:hAnsi="Calibri" w:cs="Calibri"/>
        </w:rPr>
        <w:t>2024</w:t>
      </w:r>
      <w:r w:rsidR="00897D4F" w:rsidRPr="00477D00">
        <w:rPr>
          <w:rFonts w:ascii="Calibri" w:hAnsi="Calibri" w:cs="Calibri"/>
        </w:rPr>
        <w:t>.</w:t>
      </w:r>
      <w:r w:rsidRPr="00477D00">
        <w:rPr>
          <w:rFonts w:ascii="Calibri" w:hAnsi="Calibri" w:cs="Calibri"/>
        </w:rPr>
        <w:t xml:space="preserve"> </w:t>
      </w:r>
      <w:r w:rsidR="00897D4F" w:rsidRPr="00477D00">
        <w:rPr>
          <w:rFonts w:ascii="Calibri" w:hAnsi="Calibri" w:cs="Calibri"/>
        </w:rPr>
        <w:t xml:space="preserve">The Plan has been assessed </w:t>
      </w:r>
      <w:r w:rsidRPr="00477D00">
        <w:rPr>
          <w:rFonts w:ascii="Calibri" w:hAnsi="Calibri" w:cs="Calibri"/>
        </w:rPr>
        <w:t xml:space="preserve">against criteria provided in Schedule 1 of the 2004 Regulations and </w:t>
      </w:r>
      <w:proofErr w:type="gramStart"/>
      <w:r w:rsidRPr="00477D00">
        <w:rPr>
          <w:rFonts w:ascii="Calibri" w:hAnsi="Calibri" w:cs="Calibri"/>
        </w:rPr>
        <w:t>with regard to</w:t>
      </w:r>
      <w:proofErr w:type="gramEnd"/>
      <w:r w:rsidRPr="00477D00">
        <w:rPr>
          <w:rFonts w:ascii="Calibri" w:hAnsi="Calibri" w:cs="Calibri"/>
        </w:rPr>
        <w:t xml:space="preserve"> Regulation 32 of the 2015 Neighbourhood Planning Regulations &amp; the Habitat Regulations.</w:t>
      </w:r>
      <w:r w:rsidR="00F8199E" w:rsidRPr="00477D00">
        <w:rPr>
          <w:rFonts w:ascii="Calibri" w:hAnsi="Calibri" w:cs="Calibri"/>
        </w:rPr>
        <w:t xml:space="preserve"> The conclusions are detailed in full in Section </w:t>
      </w:r>
      <w:r w:rsidR="00693B3D" w:rsidRPr="00477D00">
        <w:rPr>
          <w:rFonts w:ascii="Calibri" w:hAnsi="Calibri" w:cs="Calibri"/>
        </w:rPr>
        <w:t>6 (p</w:t>
      </w:r>
      <w:r w:rsidR="002C4984" w:rsidRPr="00477D00">
        <w:rPr>
          <w:rFonts w:ascii="Calibri" w:hAnsi="Calibri" w:cs="Calibri"/>
        </w:rPr>
        <w:t>3</w:t>
      </w:r>
      <w:r w:rsidR="00477D00">
        <w:rPr>
          <w:rFonts w:ascii="Calibri" w:hAnsi="Calibri" w:cs="Calibri"/>
        </w:rPr>
        <w:t>6</w:t>
      </w:r>
      <w:r w:rsidR="00F8199E" w:rsidRPr="00477D00">
        <w:rPr>
          <w:rFonts w:ascii="Calibri" w:hAnsi="Calibri" w:cs="Calibri"/>
        </w:rPr>
        <w:t xml:space="preserve">) of this report. </w:t>
      </w:r>
      <w:r w:rsidR="00D5337B" w:rsidRPr="00477D00">
        <w:rPr>
          <w:rFonts w:ascii="Calibri" w:hAnsi="Calibri" w:cs="Calibri"/>
        </w:rPr>
        <w:t xml:space="preserve"> </w:t>
      </w:r>
    </w:p>
    <w:p w14:paraId="752361FD" w14:textId="77777777" w:rsidR="007A5397" w:rsidRPr="00D02EBA" w:rsidRDefault="003879F6" w:rsidP="00AA7618">
      <w:pPr>
        <w:pStyle w:val="Heading1"/>
        <w:numPr>
          <w:ilvl w:val="0"/>
          <w:numId w:val="7"/>
        </w:numPr>
        <w:ind w:left="0" w:hanging="567"/>
      </w:pPr>
      <w:r w:rsidRPr="00D02EBA">
        <w:br w:type="page"/>
      </w:r>
      <w:bookmarkStart w:id="11" w:name="_Toc459379958"/>
      <w:bookmarkStart w:id="12" w:name="_Toc170226678"/>
      <w:r w:rsidR="005E0684" w:rsidRPr="00D02EBA">
        <w:lastRenderedPageBreak/>
        <w:t xml:space="preserve">The </w:t>
      </w:r>
      <w:r w:rsidR="00F56130">
        <w:t>Babworth</w:t>
      </w:r>
      <w:r w:rsidR="001B2B99" w:rsidRPr="00D02EBA">
        <w:t xml:space="preserve"> </w:t>
      </w:r>
      <w:r w:rsidR="005E0684" w:rsidRPr="00D02EBA">
        <w:t>Neighbourhood Plan</w:t>
      </w:r>
      <w:bookmarkEnd w:id="11"/>
      <w:bookmarkEnd w:id="12"/>
    </w:p>
    <w:p w14:paraId="697328FC" w14:textId="77777777" w:rsidR="005E0684" w:rsidRPr="00D02EBA" w:rsidRDefault="005E0684" w:rsidP="005E0684">
      <w:pPr>
        <w:rPr>
          <w:rFonts w:ascii="Calibri" w:hAnsi="Calibri" w:cs="Calibri"/>
          <w:sz w:val="2"/>
        </w:rPr>
      </w:pPr>
    </w:p>
    <w:p w14:paraId="01F831FA" w14:textId="77777777" w:rsidR="005E73EA" w:rsidRPr="00477D00" w:rsidRDefault="005E0684" w:rsidP="005E0684">
      <w:pPr>
        <w:pStyle w:val="NumberedParagraph"/>
        <w:rPr>
          <w:rFonts w:ascii="Calibri" w:hAnsi="Calibri" w:cs="Calibri"/>
        </w:rPr>
      </w:pPr>
      <w:r w:rsidRPr="00477D00">
        <w:rPr>
          <w:rFonts w:ascii="Calibri" w:hAnsi="Calibri" w:cs="Calibri"/>
        </w:rPr>
        <w:t xml:space="preserve">The </w:t>
      </w:r>
      <w:r w:rsidR="00DA2343" w:rsidRPr="00477D00">
        <w:rPr>
          <w:rFonts w:ascii="Calibri" w:hAnsi="Calibri" w:cs="Calibri"/>
        </w:rPr>
        <w:t xml:space="preserve">Neighbourhood </w:t>
      </w:r>
      <w:r w:rsidRPr="00477D00">
        <w:rPr>
          <w:rFonts w:ascii="Calibri" w:hAnsi="Calibri" w:cs="Calibri"/>
        </w:rPr>
        <w:t xml:space="preserve">Plan is being </w:t>
      </w:r>
      <w:r w:rsidR="00A4742F" w:rsidRPr="00477D00">
        <w:rPr>
          <w:rFonts w:ascii="Calibri" w:hAnsi="Calibri" w:cs="Calibri"/>
        </w:rPr>
        <w:t>developed</w:t>
      </w:r>
      <w:r w:rsidRPr="00477D00">
        <w:rPr>
          <w:rFonts w:ascii="Calibri" w:hAnsi="Calibri" w:cs="Calibri"/>
        </w:rPr>
        <w:t xml:space="preserve"> by </w:t>
      </w:r>
      <w:r w:rsidR="000B1B28" w:rsidRPr="00477D00">
        <w:rPr>
          <w:rFonts w:ascii="Calibri" w:hAnsi="Calibri" w:cs="Calibri"/>
        </w:rPr>
        <w:t xml:space="preserve">the </w:t>
      </w:r>
      <w:r w:rsidR="00F56130" w:rsidRPr="00477D00">
        <w:rPr>
          <w:rFonts w:ascii="Calibri" w:hAnsi="Calibri" w:cs="Calibri"/>
        </w:rPr>
        <w:t xml:space="preserve">Babworth Neighbourhood Plan </w:t>
      </w:r>
      <w:r w:rsidR="00950864" w:rsidRPr="00477D00">
        <w:rPr>
          <w:rFonts w:ascii="Calibri" w:hAnsi="Calibri" w:cs="Calibri"/>
        </w:rPr>
        <w:t>Advisory Committee</w:t>
      </w:r>
      <w:r w:rsidR="00DA2343" w:rsidRPr="00477D00">
        <w:rPr>
          <w:rFonts w:ascii="Calibri" w:hAnsi="Calibri" w:cs="Calibri"/>
        </w:rPr>
        <w:t>,</w:t>
      </w:r>
      <w:r w:rsidR="000B1B28" w:rsidRPr="00477D00">
        <w:rPr>
          <w:rFonts w:ascii="Calibri" w:hAnsi="Calibri" w:cs="Calibri"/>
        </w:rPr>
        <w:t xml:space="preserve"> a </w:t>
      </w:r>
      <w:r w:rsidR="00F56130" w:rsidRPr="00477D00">
        <w:rPr>
          <w:rFonts w:ascii="Calibri" w:hAnsi="Calibri" w:cs="Calibri"/>
        </w:rPr>
        <w:t>sub-group of Babworth Parish Council, t</w:t>
      </w:r>
      <w:r w:rsidR="00DA2343" w:rsidRPr="00477D00">
        <w:rPr>
          <w:rFonts w:ascii="Calibri" w:hAnsi="Calibri" w:cs="Calibri"/>
        </w:rPr>
        <w:t xml:space="preserve">he Qualifying Body for the </w:t>
      </w:r>
      <w:r w:rsidR="00F56130" w:rsidRPr="00477D00">
        <w:rPr>
          <w:rFonts w:ascii="Calibri" w:hAnsi="Calibri" w:cs="Calibri"/>
        </w:rPr>
        <w:t>Babworth</w:t>
      </w:r>
      <w:r w:rsidR="00DA2343" w:rsidRPr="00477D00">
        <w:rPr>
          <w:rFonts w:ascii="Calibri" w:hAnsi="Calibri" w:cs="Calibri"/>
        </w:rPr>
        <w:t xml:space="preserve"> Neighbourhood Area in Basse</w:t>
      </w:r>
      <w:r w:rsidR="000B1B28" w:rsidRPr="00477D00">
        <w:rPr>
          <w:rFonts w:ascii="Calibri" w:hAnsi="Calibri" w:cs="Calibri"/>
        </w:rPr>
        <w:t>tlaw District, Nottinghamshire. The Neighbour</w:t>
      </w:r>
      <w:r w:rsidR="00235445" w:rsidRPr="00477D00">
        <w:rPr>
          <w:rFonts w:ascii="Calibri" w:hAnsi="Calibri" w:cs="Calibri"/>
        </w:rPr>
        <w:t xml:space="preserve">hood Area, depicted in Figure 1 </w:t>
      </w:r>
      <w:r w:rsidR="00DA2343" w:rsidRPr="00477D00">
        <w:rPr>
          <w:rFonts w:ascii="Calibri" w:hAnsi="Calibri" w:cs="Calibri"/>
        </w:rPr>
        <w:t>below</w:t>
      </w:r>
      <w:r w:rsidR="00235445" w:rsidRPr="00477D00">
        <w:rPr>
          <w:rFonts w:ascii="Calibri" w:hAnsi="Calibri" w:cs="Calibri"/>
        </w:rPr>
        <w:t>, covers the whole of Babworth Parish, including the village of Ranby, and the hamlets of Great Morton, Little Morton, and Morton Grange</w:t>
      </w:r>
      <w:r w:rsidR="00DA2343" w:rsidRPr="00477D00">
        <w:rPr>
          <w:rFonts w:ascii="Calibri" w:hAnsi="Calibri" w:cs="Calibri"/>
        </w:rPr>
        <w:t xml:space="preserve">. The Plan </w:t>
      </w:r>
      <w:r w:rsidR="00FA6930" w:rsidRPr="00477D00">
        <w:rPr>
          <w:rFonts w:ascii="Calibri" w:hAnsi="Calibri" w:cs="Calibri"/>
        </w:rPr>
        <w:t>has been dev</w:t>
      </w:r>
      <w:r w:rsidR="000A1302" w:rsidRPr="00477D00">
        <w:rPr>
          <w:rFonts w:ascii="Calibri" w:hAnsi="Calibri" w:cs="Calibri"/>
        </w:rPr>
        <w:t>ised to cover the period to 2038</w:t>
      </w:r>
      <w:r w:rsidR="00FA6930" w:rsidRPr="00477D00">
        <w:rPr>
          <w:rFonts w:ascii="Calibri" w:hAnsi="Calibri" w:cs="Calibri"/>
        </w:rPr>
        <w:t>.</w:t>
      </w:r>
    </w:p>
    <w:p w14:paraId="29A202E9" w14:textId="77777777" w:rsidR="008B021F" w:rsidRPr="00D02EBA" w:rsidRDefault="00B1767F" w:rsidP="00C42582">
      <w:pPr>
        <w:jc w:val="both"/>
        <w:rPr>
          <w:rFonts w:ascii="Calibri" w:hAnsi="Calibri" w:cs="Calibri"/>
          <w:b/>
          <w:szCs w:val="24"/>
          <w:u w:val="single"/>
        </w:rPr>
      </w:pPr>
      <w:r w:rsidRPr="00D02EBA">
        <w:rPr>
          <w:rFonts w:ascii="Calibri" w:hAnsi="Calibri" w:cs="Calibri"/>
          <w:b/>
          <w:szCs w:val="24"/>
          <w:u w:val="single"/>
        </w:rPr>
        <w:t xml:space="preserve">Figure 1: </w:t>
      </w:r>
      <w:r w:rsidR="00BB4CD8" w:rsidRPr="00D02EBA">
        <w:rPr>
          <w:rFonts w:ascii="Calibri" w:hAnsi="Calibri" w:cs="Calibri"/>
          <w:b/>
          <w:szCs w:val="24"/>
          <w:u w:val="single"/>
        </w:rPr>
        <w:t xml:space="preserve">Designated Neighbourhood </w:t>
      </w:r>
      <w:r w:rsidRPr="00D02EBA">
        <w:rPr>
          <w:rFonts w:ascii="Calibri" w:hAnsi="Calibri" w:cs="Calibri"/>
          <w:b/>
          <w:szCs w:val="24"/>
          <w:u w:val="single"/>
        </w:rPr>
        <w:t>Area</w:t>
      </w:r>
    </w:p>
    <w:p w14:paraId="47567C3D" w14:textId="24C6152F" w:rsidR="00E70127" w:rsidRPr="00D02EBA" w:rsidRDefault="00477D00" w:rsidP="00FA6930">
      <w:pPr>
        <w:jc w:val="center"/>
        <w:rPr>
          <w:rFonts w:ascii="Calibri" w:hAnsi="Calibri" w:cs="Calibri"/>
          <w:b/>
          <w:szCs w:val="24"/>
          <w:u w:val="single"/>
        </w:rPr>
      </w:pPr>
      <w:r>
        <w:rPr>
          <w:rFonts w:ascii="Calibri" w:hAnsi="Calibri" w:cs="Calibri"/>
          <w:b/>
          <w:szCs w:val="24"/>
        </w:rPr>
        <w:pict w14:anchorId="09877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Map of the Babworth Designated Neighbourhood Area" style="width:357pt;height:485.4pt">
            <v:imagedata r:id="rId11" o:title="NP boundary" croptop="2251f"/>
          </v:shape>
        </w:pict>
      </w:r>
    </w:p>
    <w:p w14:paraId="5BE9079A" w14:textId="77777777" w:rsidR="00341396" w:rsidRPr="00D02EBA" w:rsidRDefault="00D107F2" w:rsidP="00140D0F">
      <w:pPr>
        <w:pStyle w:val="Heading3"/>
        <w:rPr>
          <w:rFonts w:ascii="Calibri" w:hAnsi="Calibri"/>
        </w:rPr>
      </w:pPr>
      <w:bookmarkStart w:id="13" w:name="_Toc459379959"/>
      <w:bookmarkStart w:id="14" w:name="_Toc170226679"/>
      <w:r w:rsidRPr="00D02EBA">
        <w:rPr>
          <w:rFonts w:ascii="Calibri" w:hAnsi="Calibri"/>
        </w:rPr>
        <w:lastRenderedPageBreak/>
        <w:t>Plan Overview</w:t>
      </w:r>
      <w:bookmarkEnd w:id="13"/>
      <w:bookmarkEnd w:id="14"/>
    </w:p>
    <w:p w14:paraId="15D577D0" w14:textId="77777777" w:rsidR="00D107F2" w:rsidRPr="00477D00" w:rsidRDefault="005610FF" w:rsidP="00D107F2">
      <w:pPr>
        <w:pStyle w:val="NumberedParagraph"/>
        <w:rPr>
          <w:rFonts w:ascii="Calibri" w:hAnsi="Calibri" w:cs="Calibri"/>
        </w:rPr>
      </w:pPr>
      <w:r w:rsidRPr="00477D00">
        <w:rPr>
          <w:rFonts w:ascii="Calibri" w:hAnsi="Calibri" w:cs="Calibri"/>
        </w:rPr>
        <w:t xml:space="preserve">As detailed below, the </w:t>
      </w:r>
      <w:r w:rsidR="00D107F2" w:rsidRPr="00477D00">
        <w:rPr>
          <w:rFonts w:ascii="Calibri" w:hAnsi="Calibri" w:cs="Calibri"/>
        </w:rPr>
        <w:t xml:space="preserve">priorities of the Plan are </w:t>
      </w:r>
      <w:r w:rsidR="00EB63F2" w:rsidRPr="00477D00">
        <w:rPr>
          <w:rFonts w:ascii="Calibri" w:hAnsi="Calibri" w:cs="Calibri"/>
        </w:rPr>
        <w:t>captured</w:t>
      </w:r>
      <w:r w:rsidRPr="00477D00">
        <w:rPr>
          <w:rFonts w:ascii="Calibri" w:hAnsi="Calibri" w:cs="Calibri"/>
        </w:rPr>
        <w:t xml:space="preserve"> </w:t>
      </w:r>
      <w:r w:rsidR="00AA2FF3" w:rsidRPr="00477D00">
        <w:rPr>
          <w:rFonts w:ascii="Calibri" w:hAnsi="Calibri" w:cs="Calibri"/>
        </w:rPr>
        <w:t>in the</w:t>
      </w:r>
      <w:r w:rsidR="00D107F2" w:rsidRPr="00477D00">
        <w:rPr>
          <w:rFonts w:ascii="Calibri" w:hAnsi="Calibri" w:cs="Calibri"/>
        </w:rPr>
        <w:t xml:space="preserve"> Vision and </w:t>
      </w:r>
      <w:r w:rsidRPr="00477D00">
        <w:rPr>
          <w:rFonts w:ascii="Calibri" w:hAnsi="Calibri" w:cs="Calibri"/>
        </w:rPr>
        <w:t xml:space="preserve">Community </w:t>
      </w:r>
      <w:r w:rsidR="00865397" w:rsidRPr="00477D00">
        <w:rPr>
          <w:rFonts w:ascii="Calibri" w:hAnsi="Calibri" w:cs="Calibri"/>
        </w:rPr>
        <w:t>Objectives</w:t>
      </w:r>
      <w:r w:rsidR="00B03A21" w:rsidRPr="00477D00">
        <w:rPr>
          <w:rFonts w:ascii="Calibri" w:hAnsi="Calibri" w:cs="Calibri"/>
        </w:rPr>
        <w:t xml:space="preserve"> (see </w:t>
      </w:r>
      <w:r w:rsidR="008034A5" w:rsidRPr="00477D00">
        <w:rPr>
          <w:rFonts w:ascii="Calibri" w:hAnsi="Calibri" w:cs="Calibri"/>
        </w:rPr>
        <w:t>pages 11 and 12</w:t>
      </w:r>
      <w:r w:rsidR="00D437B5" w:rsidRPr="00477D00">
        <w:rPr>
          <w:rFonts w:ascii="Calibri" w:hAnsi="Calibri" w:cs="Calibri"/>
        </w:rPr>
        <w:t xml:space="preserve"> of the Plan)</w:t>
      </w:r>
      <w:r w:rsidRPr="00477D00">
        <w:rPr>
          <w:rFonts w:ascii="Calibri" w:hAnsi="Calibri" w:cs="Calibri"/>
        </w:rPr>
        <w:t xml:space="preserve">, to be delivered </w:t>
      </w:r>
      <w:r w:rsidR="00897D4F" w:rsidRPr="00477D00">
        <w:rPr>
          <w:rFonts w:ascii="Calibri" w:hAnsi="Calibri" w:cs="Calibri"/>
        </w:rPr>
        <w:t xml:space="preserve">through the application of </w:t>
      </w:r>
      <w:r w:rsidR="00C532DA" w:rsidRPr="00477D00">
        <w:rPr>
          <w:rFonts w:ascii="Calibri" w:hAnsi="Calibri" w:cs="Calibri"/>
        </w:rPr>
        <w:t>19</w:t>
      </w:r>
      <w:r w:rsidR="009124A0" w:rsidRPr="00477D00">
        <w:rPr>
          <w:rFonts w:ascii="Calibri" w:hAnsi="Calibri" w:cs="Calibri"/>
        </w:rPr>
        <w:t xml:space="preserve"> d</w:t>
      </w:r>
      <w:r w:rsidR="00D107F2" w:rsidRPr="00477D00">
        <w:rPr>
          <w:rFonts w:ascii="Calibri" w:hAnsi="Calibri" w:cs="Calibri"/>
        </w:rPr>
        <w:t xml:space="preserve">evelopment </w:t>
      </w:r>
      <w:r w:rsidR="009124A0" w:rsidRPr="00477D00">
        <w:rPr>
          <w:rFonts w:ascii="Calibri" w:hAnsi="Calibri" w:cs="Calibri"/>
        </w:rPr>
        <w:t>m</w:t>
      </w:r>
      <w:r w:rsidR="00865397" w:rsidRPr="00477D00">
        <w:rPr>
          <w:rFonts w:ascii="Calibri" w:hAnsi="Calibri" w:cs="Calibri"/>
        </w:rPr>
        <w:t xml:space="preserve">anagement </w:t>
      </w:r>
      <w:r w:rsidR="009124A0" w:rsidRPr="00477D00">
        <w:rPr>
          <w:rFonts w:ascii="Calibri" w:hAnsi="Calibri" w:cs="Calibri"/>
        </w:rPr>
        <w:t>p</w:t>
      </w:r>
      <w:r w:rsidR="00D107F2" w:rsidRPr="00477D00">
        <w:rPr>
          <w:rFonts w:ascii="Calibri" w:hAnsi="Calibri" w:cs="Calibri"/>
        </w:rPr>
        <w:t>olicies</w:t>
      </w:r>
      <w:r w:rsidRPr="00477D00">
        <w:rPr>
          <w:rFonts w:ascii="Calibri" w:hAnsi="Calibri" w:cs="Calibri"/>
        </w:rPr>
        <w:t xml:space="preserve"> specific to the Neighbourhood Area. </w:t>
      </w:r>
      <w:r w:rsidR="00D107F2" w:rsidRPr="00477D00">
        <w:rPr>
          <w:rFonts w:ascii="Calibri" w:hAnsi="Calibri" w:cs="Calibri"/>
        </w:rPr>
        <w:t xml:space="preserve"> </w:t>
      </w:r>
    </w:p>
    <w:p w14:paraId="39622A60" w14:textId="77777777" w:rsidR="00950864" w:rsidRPr="00477D00" w:rsidRDefault="00950864" w:rsidP="00950864">
      <w:pPr>
        <w:pStyle w:val="Heading3"/>
        <w:rPr>
          <w:rFonts w:ascii="Calibri" w:hAnsi="Calibri"/>
        </w:rPr>
      </w:pPr>
      <w:bookmarkStart w:id="15" w:name="_Toc459379960"/>
      <w:bookmarkStart w:id="16" w:name="_Toc170226680"/>
      <w:r w:rsidRPr="00477D00">
        <w:rPr>
          <w:rFonts w:ascii="Calibri" w:hAnsi="Calibri"/>
        </w:rPr>
        <w:t>Vision</w:t>
      </w:r>
      <w:bookmarkEnd w:id="15"/>
      <w:bookmarkEnd w:id="16"/>
    </w:p>
    <w:p w14:paraId="0600671E" w14:textId="77777777" w:rsidR="00950864" w:rsidRPr="00477D00" w:rsidRDefault="00950864" w:rsidP="00950864">
      <w:pPr>
        <w:pStyle w:val="NumberedParagraph"/>
        <w:rPr>
          <w:rFonts w:ascii="Calibri" w:hAnsi="Calibri" w:cs="Calibri"/>
        </w:rPr>
      </w:pPr>
      <w:r w:rsidRPr="00477D00">
        <w:rPr>
          <w:rFonts w:ascii="Calibri" w:hAnsi="Calibri" w:cs="Calibri"/>
        </w:rPr>
        <w:t xml:space="preserve">The vision for Babworth Parish is that by 2038, the very large, rural and predominantly agricultural Parish is characterised by attractive, green open and accessible countryside. Its features will be complimented by small and diverse settlements characterised by high quality buildings, appropriate local services and a range of employment opportunities which will help Babworth Parish retain its independent rural identity and locality distinct from adjoining urban areas. </w:t>
      </w:r>
    </w:p>
    <w:p w14:paraId="58808CE4" w14:textId="77777777" w:rsidR="00950864" w:rsidRPr="00477D00" w:rsidRDefault="00950864" w:rsidP="00950864">
      <w:pPr>
        <w:pStyle w:val="Heading3"/>
        <w:rPr>
          <w:rFonts w:ascii="Calibri" w:hAnsi="Calibri"/>
        </w:rPr>
      </w:pPr>
      <w:bookmarkStart w:id="17" w:name="_Toc459379961"/>
      <w:bookmarkStart w:id="18" w:name="_Toc170226681"/>
      <w:r w:rsidRPr="00477D00">
        <w:rPr>
          <w:rFonts w:ascii="Calibri" w:hAnsi="Calibri"/>
        </w:rPr>
        <w:t>Community Objective</w:t>
      </w:r>
      <w:bookmarkEnd w:id="17"/>
      <w:r w:rsidRPr="00477D00">
        <w:rPr>
          <w:rFonts w:ascii="Calibri" w:hAnsi="Calibri"/>
        </w:rPr>
        <w:t>s</w:t>
      </w:r>
      <w:bookmarkEnd w:id="18"/>
    </w:p>
    <w:p w14:paraId="56A9D9FF" w14:textId="77777777" w:rsidR="00950864" w:rsidRPr="00477D00" w:rsidRDefault="00950864" w:rsidP="00950864">
      <w:pPr>
        <w:pStyle w:val="NumberedParagraph"/>
        <w:rPr>
          <w:rFonts w:ascii="Calibri" w:hAnsi="Calibri" w:cs="Calibri"/>
        </w:rPr>
      </w:pPr>
      <w:r w:rsidRPr="00477D00">
        <w:rPr>
          <w:rFonts w:ascii="Calibri" w:hAnsi="Calibri" w:cs="Calibri"/>
        </w:rPr>
        <w:t>This vision is underpinned by ten objectives, intended to help deliver the vision:</w:t>
      </w:r>
      <w:bookmarkStart w:id="19" w:name="_Toc459379962"/>
    </w:p>
    <w:p w14:paraId="4D1CFD4D" w14:textId="77777777" w:rsidR="00950864" w:rsidRPr="00477D00" w:rsidRDefault="00950864" w:rsidP="00AA7618">
      <w:pPr>
        <w:pStyle w:val="ListParagraph"/>
        <w:numPr>
          <w:ilvl w:val="0"/>
          <w:numId w:val="9"/>
        </w:numPr>
        <w:autoSpaceDE w:val="0"/>
        <w:autoSpaceDN w:val="0"/>
        <w:adjustRightInd w:val="0"/>
        <w:spacing w:after="186" w:line="240" w:lineRule="auto"/>
        <w:rPr>
          <w:rFonts w:ascii="Calibri" w:hAnsi="Calibri" w:cs="Calibri"/>
          <w:color w:val="000000"/>
          <w:szCs w:val="24"/>
        </w:rPr>
      </w:pPr>
      <w:r w:rsidRPr="00477D00">
        <w:rPr>
          <w:rFonts w:ascii="Calibri" w:hAnsi="Calibri" w:cs="Calibri"/>
          <w:color w:val="000000"/>
          <w:szCs w:val="24"/>
        </w:rPr>
        <w:t>To provide a balanced range of housing choices which meet the diverse needs of all generations, by increasing the supply of smaller homes and homes for elderly down-</w:t>
      </w:r>
      <w:proofErr w:type="gramStart"/>
      <w:r w:rsidRPr="00477D00">
        <w:rPr>
          <w:rFonts w:ascii="Calibri" w:hAnsi="Calibri" w:cs="Calibri"/>
          <w:color w:val="000000"/>
          <w:szCs w:val="24"/>
        </w:rPr>
        <w:t>sizers;</w:t>
      </w:r>
      <w:proofErr w:type="gramEnd"/>
      <w:r w:rsidRPr="00477D00">
        <w:rPr>
          <w:rFonts w:ascii="Calibri" w:hAnsi="Calibri" w:cs="Calibri"/>
          <w:color w:val="000000"/>
          <w:szCs w:val="24"/>
        </w:rPr>
        <w:t xml:space="preserve"> </w:t>
      </w:r>
    </w:p>
    <w:p w14:paraId="6C2E61DD" w14:textId="6E015495" w:rsidR="00950864" w:rsidRPr="00477D00" w:rsidRDefault="00950864" w:rsidP="00AA7618">
      <w:pPr>
        <w:pStyle w:val="ListParagraph"/>
        <w:numPr>
          <w:ilvl w:val="0"/>
          <w:numId w:val="9"/>
        </w:numPr>
        <w:autoSpaceDE w:val="0"/>
        <w:autoSpaceDN w:val="0"/>
        <w:adjustRightInd w:val="0"/>
        <w:spacing w:after="186" w:line="240" w:lineRule="auto"/>
        <w:rPr>
          <w:rFonts w:ascii="Calibri" w:hAnsi="Calibri" w:cs="Calibri"/>
          <w:color w:val="000000"/>
          <w:szCs w:val="24"/>
        </w:rPr>
      </w:pPr>
      <w:r w:rsidRPr="00477D00">
        <w:rPr>
          <w:rFonts w:ascii="Calibri" w:hAnsi="Calibri" w:cs="Calibri"/>
          <w:color w:val="000000"/>
          <w:szCs w:val="24"/>
        </w:rPr>
        <w:t xml:space="preserve">To encourage high-quality design reflecting the rural character of the </w:t>
      </w:r>
      <w:proofErr w:type="gramStart"/>
      <w:r w:rsidR="00477D00" w:rsidRPr="00477D00">
        <w:rPr>
          <w:rFonts w:ascii="Calibri" w:hAnsi="Calibri" w:cs="Calibri"/>
          <w:color w:val="000000"/>
          <w:szCs w:val="24"/>
        </w:rPr>
        <w:t>V</w:t>
      </w:r>
      <w:r w:rsidRPr="00477D00">
        <w:rPr>
          <w:rFonts w:ascii="Calibri" w:hAnsi="Calibri" w:cs="Calibri"/>
          <w:color w:val="000000"/>
          <w:szCs w:val="24"/>
        </w:rPr>
        <w:t>illage;</w:t>
      </w:r>
      <w:proofErr w:type="gramEnd"/>
      <w:r w:rsidRPr="00477D00">
        <w:rPr>
          <w:rFonts w:ascii="Calibri" w:hAnsi="Calibri" w:cs="Calibri"/>
          <w:color w:val="000000"/>
          <w:szCs w:val="24"/>
        </w:rPr>
        <w:t xml:space="preserve"> </w:t>
      </w:r>
    </w:p>
    <w:p w14:paraId="4A6D54E5" w14:textId="77777777" w:rsidR="00950864" w:rsidRPr="00477D00" w:rsidRDefault="00950864" w:rsidP="00AA7618">
      <w:pPr>
        <w:pStyle w:val="ListParagraph"/>
        <w:numPr>
          <w:ilvl w:val="0"/>
          <w:numId w:val="9"/>
        </w:numPr>
        <w:autoSpaceDE w:val="0"/>
        <w:autoSpaceDN w:val="0"/>
        <w:adjustRightInd w:val="0"/>
        <w:spacing w:after="186" w:line="240" w:lineRule="auto"/>
        <w:rPr>
          <w:rFonts w:ascii="Calibri" w:hAnsi="Calibri" w:cs="Calibri"/>
          <w:color w:val="000000"/>
          <w:szCs w:val="24"/>
        </w:rPr>
      </w:pPr>
      <w:r w:rsidRPr="00477D00">
        <w:rPr>
          <w:rFonts w:ascii="Calibri" w:hAnsi="Calibri" w:cs="Calibri"/>
          <w:color w:val="000000"/>
          <w:szCs w:val="24"/>
        </w:rPr>
        <w:t xml:space="preserve">To protect and enhance the provision of current facilities and assets which contribute to a vibrant community </w:t>
      </w:r>
      <w:proofErr w:type="gramStart"/>
      <w:r w:rsidRPr="00477D00">
        <w:rPr>
          <w:rFonts w:ascii="Calibri" w:hAnsi="Calibri" w:cs="Calibri"/>
          <w:color w:val="000000"/>
          <w:szCs w:val="24"/>
        </w:rPr>
        <w:t>spirit;</w:t>
      </w:r>
      <w:proofErr w:type="gramEnd"/>
      <w:r w:rsidRPr="00477D00">
        <w:rPr>
          <w:rFonts w:ascii="Calibri" w:hAnsi="Calibri" w:cs="Calibri"/>
          <w:color w:val="000000"/>
          <w:szCs w:val="24"/>
        </w:rPr>
        <w:t xml:space="preserve"> </w:t>
      </w:r>
    </w:p>
    <w:p w14:paraId="5F5EA789" w14:textId="77777777" w:rsidR="00950864" w:rsidRPr="00477D00" w:rsidRDefault="00950864" w:rsidP="00AA7618">
      <w:pPr>
        <w:pStyle w:val="ListParagraph"/>
        <w:numPr>
          <w:ilvl w:val="0"/>
          <w:numId w:val="9"/>
        </w:numPr>
        <w:autoSpaceDE w:val="0"/>
        <w:autoSpaceDN w:val="0"/>
        <w:adjustRightInd w:val="0"/>
        <w:spacing w:after="186" w:line="240" w:lineRule="auto"/>
        <w:rPr>
          <w:rFonts w:ascii="Calibri" w:hAnsi="Calibri" w:cs="Calibri"/>
          <w:color w:val="000000"/>
          <w:szCs w:val="24"/>
        </w:rPr>
      </w:pPr>
      <w:r w:rsidRPr="00477D00">
        <w:rPr>
          <w:rFonts w:ascii="Calibri" w:hAnsi="Calibri" w:cs="Calibri"/>
          <w:color w:val="000000"/>
          <w:szCs w:val="24"/>
        </w:rPr>
        <w:t xml:space="preserve">To promote the development of new community facilities which enhance and enrich community </w:t>
      </w:r>
      <w:proofErr w:type="gramStart"/>
      <w:r w:rsidRPr="00477D00">
        <w:rPr>
          <w:rFonts w:ascii="Calibri" w:hAnsi="Calibri" w:cs="Calibri"/>
          <w:color w:val="000000"/>
          <w:szCs w:val="24"/>
        </w:rPr>
        <w:t>life;</w:t>
      </w:r>
      <w:proofErr w:type="gramEnd"/>
      <w:r w:rsidRPr="00477D00">
        <w:rPr>
          <w:rFonts w:ascii="Calibri" w:hAnsi="Calibri" w:cs="Calibri"/>
          <w:color w:val="000000"/>
          <w:szCs w:val="24"/>
        </w:rPr>
        <w:t xml:space="preserve"> </w:t>
      </w:r>
    </w:p>
    <w:p w14:paraId="4D4E2483" w14:textId="77777777" w:rsidR="00950864" w:rsidRPr="00477D00" w:rsidRDefault="00950864" w:rsidP="00AA7618">
      <w:pPr>
        <w:pStyle w:val="ListParagraph"/>
        <w:numPr>
          <w:ilvl w:val="0"/>
          <w:numId w:val="9"/>
        </w:numPr>
        <w:autoSpaceDE w:val="0"/>
        <w:autoSpaceDN w:val="0"/>
        <w:adjustRightInd w:val="0"/>
        <w:spacing w:after="186" w:line="240" w:lineRule="auto"/>
        <w:rPr>
          <w:rFonts w:ascii="Calibri" w:hAnsi="Calibri" w:cs="Calibri"/>
          <w:color w:val="000000"/>
          <w:szCs w:val="24"/>
        </w:rPr>
      </w:pPr>
      <w:r w:rsidRPr="00477D00">
        <w:rPr>
          <w:rFonts w:ascii="Calibri" w:hAnsi="Calibri" w:cs="Calibri"/>
          <w:color w:val="000000"/>
          <w:szCs w:val="24"/>
        </w:rPr>
        <w:t xml:space="preserve">To safeguard the most valued and special open spaces in the parish from inappropriate </w:t>
      </w:r>
      <w:proofErr w:type="gramStart"/>
      <w:r w:rsidRPr="00477D00">
        <w:rPr>
          <w:rFonts w:ascii="Calibri" w:hAnsi="Calibri" w:cs="Calibri"/>
          <w:color w:val="000000"/>
          <w:szCs w:val="24"/>
        </w:rPr>
        <w:t>development;</w:t>
      </w:r>
      <w:proofErr w:type="gramEnd"/>
      <w:r w:rsidRPr="00477D00">
        <w:rPr>
          <w:rFonts w:ascii="Calibri" w:hAnsi="Calibri" w:cs="Calibri"/>
          <w:color w:val="000000"/>
          <w:szCs w:val="24"/>
        </w:rPr>
        <w:t xml:space="preserve"> </w:t>
      </w:r>
    </w:p>
    <w:p w14:paraId="49DB8517" w14:textId="5A25685D" w:rsidR="00950864" w:rsidRPr="00477D00" w:rsidRDefault="00950864" w:rsidP="00AA7618">
      <w:pPr>
        <w:pStyle w:val="ListParagraph"/>
        <w:numPr>
          <w:ilvl w:val="0"/>
          <w:numId w:val="9"/>
        </w:numPr>
        <w:autoSpaceDE w:val="0"/>
        <w:autoSpaceDN w:val="0"/>
        <w:adjustRightInd w:val="0"/>
        <w:spacing w:after="186" w:line="240" w:lineRule="auto"/>
        <w:rPr>
          <w:rFonts w:ascii="Calibri" w:hAnsi="Calibri" w:cs="Calibri"/>
          <w:color w:val="000000"/>
          <w:szCs w:val="24"/>
        </w:rPr>
      </w:pPr>
      <w:r w:rsidRPr="00477D00">
        <w:rPr>
          <w:rFonts w:ascii="Calibri" w:hAnsi="Calibri" w:cs="Calibri"/>
          <w:color w:val="000000"/>
          <w:szCs w:val="24"/>
        </w:rPr>
        <w:t xml:space="preserve">To enhance the biodiversity characteristics of the </w:t>
      </w:r>
      <w:proofErr w:type="gramStart"/>
      <w:r w:rsidR="00477D00" w:rsidRPr="00477D00">
        <w:rPr>
          <w:rFonts w:ascii="Calibri" w:hAnsi="Calibri" w:cs="Calibri"/>
          <w:color w:val="000000"/>
          <w:szCs w:val="24"/>
        </w:rPr>
        <w:t>P</w:t>
      </w:r>
      <w:r w:rsidRPr="00477D00">
        <w:rPr>
          <w:rFonts w:ascii="Calibri" w:hAnsi="Calibri" w:cs="Calibri"/>
          <w:color w:val="000000"/>
          <w:szCs w:val="24"/>
        </w:rPr>
        <w:t>arish;</w:t>
      </w:r>
      <w:proofErr w:type="gramEnd"/>
      <w:r w:rsidRPr="00477D00">
        <w:rPr>
          <w:rFonts w:ascii="Calibri" w:hAnsi="Calibri" w:cs="Calibri"/>
          <w:color w:val="000000"/>
          <w:szCs w:val="24"/>
        </w:rPr>
        <w:t xml:space="preserve"> </w:t>
      </w:r>
    </w:p>
    <w:p w14:paraId="058D927C" w14:textId="77777777" w:rsidR="00950864" w:rsidRPr="00477D00" w:rsidRDefault="00950864" w:rsidP="00AA7618">
      <w:pPr>
        <w:pStyle w:val="ListParagraph"/>
        <w:numPr>
          <w:ilvl w:val="0"/>
          <w:numId w:val="9"/>
        </w:numPr>
        <w:autoSpaceDE w:val="0"/>
        <w:autoSpaceDN w:val="0"/>
        <w:adjustRightInd w:val="0"/>
        <w:spacing w:after="186" w:line="240" w:lineRule="auto"/>
        <w:rPr>
          <w:rFonts w:ascii="Calibri" w:hAnsi="Calibri" w:cs="Calibri"/>
          <w:color w:val="000000"/>
          <w:szCs w:val="24"/>
        </w:rPr>
      </w:pPr>
      <w:r w:rsidRPr="00477D00">
        <w:rPr>
          <w:rFonts w:ascii="Calibri" w:hAnsi="Calibri" w:cs="Calibri"/>
          <w:color w:val="000000"/>
          <w:szCs w:val="24"/>
        </w:rPr>
        <w:t xml:space="preserve">To promote development that is safe and that respects the character of neighbouring properties and preserves the rural aspect of the village providing a strong sense of </w:t>
      </w:r>
      <w:proofErr w:type="gramStart"/>
      <w:r w:rsidRPr="00477D00">
        <w:rPr>
          <w:rFonts w:ascii="Calibri" w:hAnsi="Calibri" w:cs="Calibri"/>
          <w:color w:val="000000"/>
          <w:szCs w:val="24"/>
        </w:rPr>
        <w:t>place;</w:t>
      </w:r>
      <w:proofErr w:type="gramEnd"/>
      <w:r w:rsidRPr="00477D00">
        <w:rPr>
          <w:rFonts w:ascii="Calibri" w:hAnsi="Calibri" w:cs="Calibri"/>
          <w:color w:val="000000"/>
          <w:szCs w:val="24"/>
        </w:rPr>
        <w:t xml:space="preserve"> </w:t>
      </w:r>
    </w:p>
    <w:p w14:paraId="23394B55" w14:textId="77777777" w:rsidR="00950864" w:rsidRPr="00477D00" w:rsidRDefault="00950864" w:rsidP="00AA7618">
      <w:pPr>
        <w:pStyle w:val="ListParagraph"/>
        <w:numPr>
          <w:ilvl w:val="0"/>
          <w:numId w:val="9"/>
        </w:numPr>
        <w:autoSpaceDE w:val="0"/>
        <w:autoSpaceDN w:val="0"/>
        <w:adjustRightInd w:val="0"/>
        <w:spacing w:after="0" w:line="240" w:lineRule="auto"/>
        <w:rPr>
          <w:rFonts w:ascii="Calibri" w:hAnsi="Calibri" w:cs="Calibri"/>
          <w:color w:val="000000"/>
          <w:szCs w:val="24"/>
        </w:rPr>
      </w:pPr>
      <w:r w:rsidRPr="00477D00">
        <w:rPr>
          <w:rFonts w:ascii="Calibri" w:hAnsi="Calibri" w:cs="Calibri"/>
          <w:color w:val="000000"/>
          <w:szCs w:val="24"/>
        </w:rPr>
        <w:t xml:space="preserve">To improve broadband to support village employment </w:t>
      </w:r>
      <w:proofErr w:type="gramStart"/>
      <w:r w:rsidRPr="00477D00">
        <w:rPr>
          <w:rFonts w:ascii="Calibri" w:hAnsi="Calibri" w:cs="Calibri"/>
          <w:color w:val="000000"/>
          <w:szCs w:val="24"/>
        </w:rPr>
        <w:t>opportunities;</w:t>
      </w:r>
      <w:proofErr w:type="gramEnd"/>
      <w:r w:rsidRPr="00477D00">
        <w:rPr>
          <w:rFonts w:ascii="Calibri" w:hAnsi="Calibri" w:cs="Calibri"/>
          <w:color w:val="000000"/>
          <w:szCs w:val="24"/>
        </w:rPr>
        <w:t xml:space="preserve"> </w:t>
      </w:r>
    </w:p>
    <w:p w14:paraId="680BBCC4" w14:textId="77777777" w:rsidR="00950864" w:rsidRPr="00477D00" w:rsidRDefault="00950864" w:rsidP="00AA7618">
      <w:pPr>
        <w:pStyle w:val="ListParagraph"/>
        <w:numPr>
          <w:ilvl w:val="0"/>
          <w:numId w:val="9"/>
        </w:numPr>
        <w:autoSpaceDE w:val="0"/>
        <w:autoSpaceDN w:val="0"/>
        <w:adjustRightInd w:val="0"/>
        <w:spacing w:after="0" w:line="240" w:lineRule="auto"/>
        <w:rPr>
          <w:rFonts w:ascii="Calibri" w:hAnsi="Calibri" w:cs="Calibri"/>
          <w:color w:val="000000"/>
          <w:szCs w:val="24"/>
        </w:rPr>
      </w:pPr>
      <w:r w:rsidRPr="00477D00">
        <w:rPr>
          <w:rFonts w:ascii="Calibri" w:hAnsi="Calibri" w:cs="Calibri"/>
          <w:color w:val="000000"/>
          <w:szCs w:val="24"/>
        </w:rPr>
        <w:t xml:space="preserve">To ensure that all listed buildings and any identified community or environmental heritage assets are protected and </w:t>
      </w:r>
      <w:proofErr w:type="gramStart"/>
      <w:r w:rsidRPr="00477D00">
        <w:rPr>
          <w:rFonts w:ascii="Calibri" w:hAnsi="Calibri" w:cs="Calibri"/>
          <w:color w:val="000000"/>
          <w:szCs w:val="24"/>
        </w:rPr>
        <w:t>improved;</w:t>
      </w:r>
      <w:proofErr w:type="gramEnd"/>
      <w:r w:rsidRPr="00477D00">
        <w:rPr>
          <w:rFonts w:ascii="Calibri" w:hAnsi="Calibri" w:cs="Calibri"/>
          <w:color w:val="000000"/>
          <w:szCs w:val="24"/>
        </w:rPr>
        <w:t xml:space="preserve"> </w:t>
      </w:r>
    </w:p>
    <w:p w14:paraId="25559095" w14:textId="77777777" w:rsidR="00950864" w:rsidRPr="00477D00" w:rsidRDefault="00950864" w:rsidP="00AA7618">
      <w:pPr>
        <w:pStyle w:val="ListParagraph"/>
        <w:numPr>
          <w:ilvl w:val="0"/>
          <w:numId w:val="9"/>
        </w:numPr>
        <w:autoSpaceDE w:val="0"/>
        <w:autoSpaceDN w:val="0"/>
        <w:adjustRightInd w:val="0"/>
        <w:spacing w:after="0" w:line="240" w:lineRule="auto"/>
        <w:rPr>
          <w:rFonts w:ascii="Calibri" w:hAnsi="Calibri" w:cs="Calibri"/>
          <w:color w:val="000000"/>
          <w:szCs w:val="24"/>
        </w:rPr>
      </w:pPr>
      <w:r w:rsidRPr="00477D00">
        <w:rPr>
          <w:rFonts w:ascii="Calibri" w:hAnsi="Calibri" w:cs="Calibri"/>
          <w:color w:val="000000"/>
          <w:szCs w:val="24"/>
        </w:rPr>
        <w:t xml:space="preserve">To ensure development is compliant within the National Planning Policy Framework (2023) and the Core Strategy/strategic policies in the Bassetlaw Local Plan (2022-2038) and target growth identified by Bassetlaw District Council. </w:t>
      </w:r>
    </w:p>
    <w:p w14:paraId="5E9874C0" w14:textId="77777777" w:rsidR="00950864" w:rsidRPr="00477D00" w:rsidRDefault="00950864" w:rsidP="00950864">
      <w:pPr>
        <w:autoSpaceDE w:val="0"/>
        <w:autoSpaceDN w:val="0"/>
        <w:adjustRightInd w:val="0"/>
        <w:spacing w:after="0" w:line="240" w:lineRule="auto"/>
        <w:rPr>
          <w:rFonts w:ascii="Calibri" w:hAnsi="Calibri" w:cs="Calibri"/>
          <w:color w:val="000000"/>
          <w:szCs w:val="24"/>
        </w:rPr>
      </w:pPr>
    </w:p>
    <w:p w14:paraId="19C3D4AD" w14:textId="77777777" w:rsidR="007F6FEA" w:rsidRPr="00477D00" w:rsidRDefault="00D107F2" w:rsidP="007F6FEA">
      <w:pPr>
        <w:pStyle w:val="Heading3"/>
        <w:rPr>
          <w:rFonts w:ascii="Calibri" w:hAnsi="Calibri"/>
        </w:rPr>
      </w:pPr>
      <w:bookmarkStart w:id="20" w:name="_Toc170226682"/>
      <w:r w:rsidRPr="00477D00">
        <w:rPr>
          <w:rFonts w:ascii="Calibri" w:hAnsi="Calibri"/>
        </w:rPr>
        <w:t>Development Management Policies</w:t>
      </w:r>
      <w:bookmarkStart w:id="21" w:name="_Toc459379965"/>
      <w:bookmarkEnd w:id="19"/>
      <w:bookmarkEnd w:id="20"/>
    </w:p>
    <w:p w14:paraId="08C2AC0B" w14:textId="77777777" w:rsidR="008140FB" w:rsidRPr="00477D00" w:rsidRDefault="006158B2" w:rsidP="008140FB">
      <w:pPr>
        <w:pStyle w:val="NumberedParagraph"/>
        <w:rPr>
          <w:rFonts w:ascii="Calibri" w:hAnsi="Calibri" w:cs="Calibri"/>
        </w:rPr>
      </w:pPr>
      <w:r w:rsidRPr="00477D00">
        <w:rPr>
          <w:rFonts w:ascii="Calibri" w:hAnsi="Calibri" w:cs="Calibri"/>
        </w:rPr>
        <w:t xml:space="preserve">The </w:t>
      </w:r>
      <w:r w:rsidR="00C532DA" w:rsidRPr="00477D00">
        <w:rPr>
          <w:rFonts w:ascii="Calibri" w:hAnsi="Calibri" w:cs="Calibri"/>
        </w:rPr>
        <w:t>19</w:t>
      </w:r>
      <w:r w:rsidR="00B12008" w:rsidRPr="00477D00">
        <w:rPr>
          <w:rFonts w:ascii="Calibri" w:hAnsi="Calibri" w:cs="Calibri"/>
        </w:rPr>
        <w:t xml:space="preserve"> </w:t>
      </w:r>
      <w:r w:rsidR="009124A0" w:rsidRPr="00477D00">
        <w:rPr>
          <w:rFonts w:ascii="Calibri" w:hAnsi="Calibri" w:cs="Calibri"/>
        </w:rPr>
        <w:t xml:space="preserve">development management policies included in the Neighbourhood Plan are summarised in the following table. </w:t>
      </w: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AB37A7" w:rsidRPr="00D02EBA" w14:paraId="3A788E1B" w14:textId="77777777" w:rsidTr="00CD25D0">
        <w:trPr>
          <w:tblHeader/>
        </w:trPr>
        <w:tc>
          <w:tcPr>
            <w:tcW w:w="3589" w:type="dxa"/>
            <w:shd w:val="clear" w:color="auto" w:fill="B6D2DE" w:themeFill="text2" w:themeFillTint="40"/>
            <w:vAlign w:val="center"/>
          </w:tcPr>
          <w:p w14:paraId="2F4EE881" w14:textId="77777777" w:rsidR="00AB37A7" w:rsidRPr="00D02EBA" w:rsidRDefault="00AB37A7" w:rsidP="00026B56">
            <w:pPr>
              <w:jc w:val="center"/>
              <w:rPr>
                <w:rFonts w:ascii="Calibri" w:hAnsi="Calibri" w:cs="Calibri"/>
                <w:b/>
                <w:color w:val="FFFFFF" w:themeColor="background1"/>
                <w:sz w:val="22"/>
              </w:rPr>
            </w:pPr>
            <w:r w:rsidRPr="00CD25D0">
              <w:rPr>
                <w:rFonts w:ascii="Calibri" w:hAnsi="Calibri" w:cs="Calibri"/>
                <w:b/>
                <w:sz w:val="22"/>
              </w:rPr>
              <w:lastRenderedPageBreak/>
              <w:t xml:space="preserve">Policy </w:t>
            </w:r>
          </w:p>
        </w:tc>
        <w:tc>
          <w:tcPr>
            <w:tcW w:w="5427" w:type="dxa"/>
            <w:shd w:val="clear" w:color="auto" w:fill="B6D2DE" w:themeFill="text2" w:themeFillTint="40"/>
            <w:vAlign w:val="center"/>
          </w:tcPr>
          <w:p w14:paraId="013A73C9" w14:textId="77777777" w:rsidR="00AB37A7" w:rsidRPr="00D02EBA" w:rsidRDefault="00AB37A7" w:rsidP="00026B56">
            <w:pPr>
              <w:jc w:val="center"/>
              <w:rPr>
                <w:rFonts w:ascii="Calibri" w:hAnsi="Calibri" w:cs="Calibri"/>
                <w:b/>
                <w:color w:val="FFFFFF" w:themeColor="background1"/>
                <w:sz w:val="22"/>
              </w:rPr>
            </w:pPr>
            <w:r w:rsidRPr="00CD25D0">
              <w:rPr>
                <w:rFonts w:ascii="Calibri" w:hAnsi="Calibri" w:cs="Calibri"/>
                <w:b/>
                <w:sz w:val="22"/>
              </w:rPr>
              <w:t>Summary</w:t>
            </w:r>
          </w:p>
        </w:tc>
      </w:tr>
      <w:tr w:rsidR="00C532DA" w:rsidRPr="00D02EBA" w14:paraId="32812191" w14:textId="77777777" w:rsidTr="00026B56">
        <w:trPr>
          <w:trHeight w:val="335"/>
        </w:trPr>
        <w:tc>
          <w:tcPr>
            <w:tcW w:w="3589" w:type="dxa"/>
            <w:vAlign w:val="center"/>
          </w:tcPr>
          <w:p w14:paraId="3DF08278" w14:textId="77777777" w:rsidR="00C532DA" w:rsidRPr="008D5E5C" w:rsidRDefault="00C532DA" w:rsidP="00C532DA">
            <w:pPr>
              <w:rPr>
                <w:rFonts w:ascii="Calibri" w:eastAsia="Tw Cen MT" w:hAnsi="Calibri" w:cs="Calibri"/>
              </w:rPr>
            </w:pPr>
            <w:r w:rsidRPr="008D5E5C">
              <w:rPr>
                <w:rFonts w:ascii="Calibri" w:eastAsia="Tw Cen MT" w:hAnsi="Calibri" w:cs="Calibri"/>
              </w:rPr>
              <w:t>Policy HBE1: Settlement Boundary</w:t>
            </w:r>
          </w:p>
          <w:p w14:paraId="4ECA00AC" w14:textId="77777777" w:rsidR="00C532DA" w:rsidRPr="008D5E5C" w:rsidRDefault="00C532DA" w:rsidP="00C532DA">
            <w:pPr>
              <w:rPr>
                <w:rFonts w:ascii="Calibri" w:eastAsia="Tw Cen MT" w:hAnsi="Calibri" w:cs="Calibri"/>
              </w:rPr>
            </w:pPr>
          </w:p>
        </w:tc>
        <w:tc>
          <w:tcPr>
            <w:tcW w:w="5427" w:type="dxa"/>
          </w:tcPr>
          <w:p w14:paraId="3688A079" w14:textId="77777777" w:rsidR="00C532DA" w:rsidRPr="008D5E5C" w:rsidRDefault="00C532DA" w:rsidP="00C532DA">
            <w:pPr>
              <w:rPr>
                <w:rFonts w:ascii="Calibri" w:eastAsia="Tw Cen MT" w:hAnsi="Calibri" w:cs="Calibri"/>
              </w:rPr>
            </w:pPr>
            <w:r w:rsidRPr="008D5E5C">
              <w:rPr>
                <w:rFonts w:ascii="Calibri" w:eastAsia="Tw Cen MT" w:hAnsi="Calibri" w:cs="Calibri"/>
              </w:rPr>
              <w:t xml:space="preserve">Identifies a settlement </w:t>
            </w:r>
            <w:proofErr w:type="gramStart"/>
            <w:r w:rsidRPr="008D5E5C">
              <w:rPr>
                <w:rFonts w:ascii="Calibri" w:eastAsia="Tw Cen MT" w:hAnsi="Calibri" w:cs="Calibri"/>
              </w:rPr>
              <w:t xml:space="preserve">boundary, </w:t>
            </w:r>
            <w:r>
              <w:rPr>
                <w:rFonts w:ascii="Calibri" w:eastAsia="Tw Cen MT" w:hAnsi="Calibri" w:cs="Calibri"/>
              </w:rPr>
              <w:t>and</w:t>
            </w:r>
            <w:proofErr w:type="gramEnd"/>
            <w:r>
              <w:rPr>
                <w:rFonts w:ascii="Calibri" w:eastAsia="Tw Cen MT" w:hAnsi="Calibri" w:cs="Calibri"/>
              </w:rPr>
              <w:t xml:space="preserve"> defines how development proposals will be responded to both within and outside the boundary. </w:t>
            </w:r>
          </w:p>
        </w:tc>
      </w:tr>
      <w:tr w:rsidR="00C532DA" w:rsidRPr="00D02EBA" w14:paraId="27824633" w14:textId="77777777" w:rsidTr="008034A5">
        <w:trPr>
          <w:trHeight w:val="335"/>
        </w:trPr>
        <w:tc>
          <w:tcPr>
            <w:tcW w:w="3589" w:type="dxa"/>
            <w:vAlign w:val="center"/>
          </w:tcPr>
          <w:p w14:paraId="1EF188D3" w14:textId="77777777" w:rsidR="00C532DA" w:rsidRPr="008D5E5C" w:rsidRDefault="00C532DA" w:rsidP="00C532DA">
            <w:pPr>
              <w:rPr>
                <w:rFonts w:ascii="Calibri" w:eastAsia="Tw Cen MT" w:hAnsi="Calibri" w:cs="Calibri"/>
              </w:rPr>
            </w:pPr>
            <w:r>
              <w:rPr>
                <w:rFonts w:ascii="Calibri" w:eastAsia="Tw Cen MT" w:hAnsi="Calibri" w:cs="Calibri"/>
              </w:rPr>
              <w:t>Policy HBE2: Residential Site Allocation</w:t>
            </w:r>
          </w:p>
        </w:tc>
        <w:tc>
          <w:tcPr>
            <w:tcW w:w="5427" w:type="dxa"/>
          </w:tcPr>
          <w:p w14:paraId="331AD5A1" w14:textId="77777777" w:rsidR="00C532DA" w:rsidRPr="008D5E5C" w:rsidRDefault="00C532DA" w:rsidP="00C532DA">
            <w:pPr>
              <w:rPr>
                <w:rFonts w:ascii="Calibri" w:eastAsia="Tw Cen MT" w:hAnsi="Calibri" w:cs="Calibri"/>
              </w:rPr>
            </w:pPr>
            <w:r>
              <w:rPr>
                <w:rFonts w:ascii="Calibri" w:eastAsia="Tw Cen MT" w:hAnsi="Calibri" w:cs="Calibri"/>
              </w:rPr>
              <w:t>Provides support for in the region of 9 new dwellings on a specific site in Ranby village, subject to certain criteria being met.</w:t>
            </w:r>
          </w:p>
        </w:tc>
      </w:tr>
      <w:tr w:rsidR="00C532DA" w:rsidRPr="00D02EBA" w14:paraId="7BD26C37" w14:textId="77777777" w:rsidTr="008034A5">
        <w:trPr>
          <w:trHeight w:val="335"/>
        </w:trPr>
        <w:tc>
          <w:tcPr>
            <w:tcW w:w="3589" w:type="dxa"/>
            <w:vAlign w:val="center"/>
          </w:tcPr>
          <w:p w14:paraId="4BCBDBA8" w14:textId="77777777" w:rsidR="00C532DA" w:rsidRPr="008D5E5C" w:rsidRDefault="00C532DA" w:rsidP="00C532DA">
            <w:pPr>
              <w:rPr>
                <w:rFonts w:ascii="Calibri" w:eastAsia="Tw Cen MT" w:hAnsi="Calibri" w:cs="Calibri"/>
              </w:rPr>
            </w:pPr>
            <w:r w:rsidRPr="008D5E5C">
              <w:rPr>
                <w:rFonts w:ascii="Calibri" w:eastAsia="Tw Cen MT" w:hAnsi="Calibri" w:cs="Calibri"/>
              </w:rPr>
              <w:t xml:space="preserve">Policy HBE3: Housing Mix </w:t>
            </w:r>
          </w:p>
          <w:p w14:paraId="66B6A0A8" w14:textId="77777777" w:rsidR="00C532DA" w:rsidRPr="008D5E5C" w:rsidRDefault="00C532DA" w:rsidP="00C532DA">
            <w:pPr>
              <w:rPr>
                <w:rFonts w:ascii="Calibri" w:eastAsia="Tw Cen MT" w:hAnsi="Calibri" w:cs="Calibri"/>
              </w:rPr>
            </w:pPr>
          </w:p>
        </w:tc>
        <w:tc>
          <w:tcPr>
            <w:tcW w:w="5427" w:type="dxa"/>
          </w:tcPr>
          <w:p w14:paraId="073E4B10" w14:textId="77777777" w:rsidR="00C532DA" w:rsidRPr="008D5E5C" w:rsidRDefault="00C532DA" w:rsidP="00C532DA">
            <w:pPr>
              <w:rPr>
                <w:rFonts w:ascii="Calibri" w:eastAsia="Tw Cen MT" w:hAnsi="Calibri" w:cs="Calibri"/>
              </w:rPr>
            </w:pPr>
            <w:r w:rsidRPr="008D5E5C">
              <w:rPr>
                <w:rFonts w:ascii="Calibri" w:eastAsia="Tw Cen MT" w:hAnsi="Calibri" w:cs="Calibri"/>
              </w:rPr>
              <w:t xml:space="preserve">Requires that new housing developments provide a mix of housing to meet local needs, including a preference for </w:t>
            </w:r>
            <w:proofErr w:type="gramStart"/>
            <w:r w:rsidRPr="008D5E5C">
              <w:rPr>
                <w:rFonts w:ascii="Calibri" w:eastAsia="Tw Cen MT" w:hAnsi="Calibri" w:cs="Calibri"/>
              </w:rPr>
              <w:t>two and three bedroom</w:t>
            </w:r>
            <w:proofErr w:type="gramEnd"/>
            <w:r w:rsidRPr="008D5E5C">
              <w:rPr>
                <w:rFonts w:ascii="Calibri" w:eastAsia="Tw Cen MT" w:hAnsi="Calibri" w:cs="Calibri"/>
              </w:rPr>
              <w:t xml:space="preserve"> dwellings</w:t>
            </w:r>
            <w:r>
              <w:rPr>
                <w:rFonts w:ascii="Calibri" w:eastAsia="Tw Cen MT" w:hAnsi="Calibri" w:cs="Calibri"/>
              </w:rPr>
              <w:t>, as per the Housing Needs Assessment (2023)</w:t>
            </w:r>
            <w:r w:rsidRPr="008D5E5C">
              <w:rPr>
                <w:rFonts w:ascii="Calibri" w:eastAsia="Tw Cen MT" w:hAnsi="Calibri" w:cs="Calibri"/>
              </w:rPr>
              <w:t xml:space="preserve">. </w:t>
            </w:r>
          </w:p>
        </w:tc>
      </w:tr>
      <w:tr w:rsidR="00C532DA" w:rsidRPr="00D02EBA" w14:paraId="408C1AFB" w14:textId="77777777" w:rsidTr="008034A5">
        <w:trPr>
          <w:trHeight w:val="335"/>
        </w:trPr>
        <w:tc>
          <w:tcPr>
            <w:tcW w:w="3589" w:type="dxa"/>
            <w:vAlign w:val="center"/>
          </w:tcPr>
          <w:p w14:paraId="528E7E27" w14:textId="77777777" w:rsidR="00C532DA" w:rsidRPr="008D5E5C" w:rsidRDefault="00C532DA" w:rsidP="00C532DA">
            <w:pPr>
              <w:rPr>
                <w:rFonts w:ascii="Calibri" w:eastAsia="Tw Cen MT" w:hAnsi="Calibri" w:cs="Calibri"/>
              </w:rPr>
            </w:pPr>
            <w:r w:rsidRPr="008D5E5C">
              <w:rPr>
                <w:rFonts w:ascii="Calibri" w:eastAsia="Tw Cen MT" w:hAnsi="Calibri" w:cs="Calibri"/>
              </w:rPr>
              <w:t>Policy HBE4: Affordable Housing</w:t>
            </w:r>
          </w:p>
        </w:tc>
        <w:tc>
          <w:tcPr>
            <w:tcW w:w="5427" w:type="dxa"/>
          </w:tcPr>
          <w:p w14:paraId="3F8A87E4" w14:textId="77777777" w:rsidR="00C532DA" w:rsidRPr="008D5E5C" w:rsidRDefault="00C532DA" w:rsidP="00C532DA">
            <w:pPr>
              <w:rPr>
                <w:rFonts w:ascii="Calibri" w:eastAsia="Tw Cen MT" w:hAnsi="Calibri" w:cs="Calibri"/>
              </w:rPr>
            </w:pPr>
            <w:r w:rsidRPr="008D5E5C">
              <w:rPr>
                <w:rFonts w:ascii="Calibri" w:eastAsia="Tw Cen MT" w:hAnsi="Calibri" w:cs="Calibri"/>
              </w:rPr>
              <w:t xml:space="preserve">Supports the provision of affordable </w:t>
            </w:r>
            <w:proofErr w:type="gramStart"/>
            <w:r w:rsidRPr="008D5E5C">
              <w:rPr>
                <w:rFonts w:ascii="Calibri" w:eastAsia="Tw Cen MT" w:hAnsi="Calibri" w:cs="Calibri"/>
              </w:rPr>
              <w:t>housing, but</w:t>
            </w:r>
            <w:proofErr w:type="gramEnd"/>
            <w:r w:rsidRPr="008D5E5C">
              <w:rPr>
                <w:rFonts w:ascii="Calibri" w:eastAsia="Tw Cen MT" w:hAnsi="Calibri" w:cs="Calibri"/>
              </w:rPr>
              <w:t xml:space="preserve"> requires it to be indistinguishable from market housing in style and distribution.  </w:t>
            </w:r>
            <w:r>
              <w:rPr>
                <w:rFonts w:ascii="Calibri" w:eastAsia="Tw Cen MT" w:hAnsi="Calibri" w:cs="Calibri"/>
              </w:rPr>
              <w:t>Also provides support for a rural exception site, subject to criteria.</w:t>
            </w:r>
          </w:p>
        </w:tc>
      </w:tr>
      <w:tr w:rsidR="00C532DA" w:rsidRPr="00D02EBA" w14:paraId="651B708E" w14:textId="77777777" w:rsidTr="008034A5">
        <w:trPr>
          <w:trHeight w:val="335"/>
        </w:trPr>
        <w:tc>
          <w:tcPr>
            <w:tcW w:w="3589" w:type="dxa"/>
            <w:vAlign w:val="center"/>
          </w:tcPr>
          <w:p w14:paraId="59F3F143" w14:textId="77777777" w:rsidR="00C532DA" w:rsidRPr="008D5E5C" w:rsidRDefault="00C532DA" w:rsidP="00C532DA">
            <w:pPr>
              <w:rPr>
                <w:rFonts w:ascii="Calibri" w:eastAsia="Tw Cen MT" w:hAnsi="Calibri" w:cs="Calibri"/>
              </w:rPr>
            </w:pPr>
            <w:r w:rsidRPr="008D5E5C">
              <w:rPr>
                <w:rFonts w:ascii="Calibri" w:eastAsia="Tw Cen MT" w:hAnsi="Calibri" w:cs="Calibri"/>
              </w:rPr>
              <w:t>Policy HBE5: Windfall Sites</w:t>
            </w:r>
          </w:p>
        </w:tc>
        <w:tc>
          <w:tcPr>
            <w:tcW w:w="5427" w:type="dxa"/>
          </w:tcPr>
          <w:p w14:paraId="7E7B8E9F" w14:textId="77777777" w:rsidR="00C532DA" w:rsidRPr="008D5E5C" w:rsidRDefault="00C532DA" w:rsidP="00C532DA">
            <w:pPr>
              <w:rPr>
                <w:rFonts w:ascii="Calibri" w:eastAsia="Tw Cen MT" w:hAnsi="Calibri" w:cs="Calibri"/>
              </w:rPr>
            </w:pPr>
            <w:r>
              <w:rPr>
                <w:rFonts w:ascii="Calibri" w:eastAsia="Tw Cen MT" w:hAnsi="Calibri" w:cs="Calibri"/>
              </w:rPr>
              <w:t>Provides support for</w:t>
            </w:r>
            <w:r w:rsidRPr="008D5E5C">
              <w:rPr>
                <w:rFonts w:ascii="Calibri" w:eastAsia="Tw Cen MT" w:hAnsi="Calibri" w:cs="Calibri"/>
              </w:rPr>
              <w:t xml:space="preserve"> limited residential infill development within the development boundary, subject to criteria, including design, layout and access.  </w:t>
            </w:r>
          </w:p>
        </w:tc>
      </w:tr>
      <w:tr w:rsidR="00C532DA" w:rsidRPr="00D02EBA" w14:paraId="604E8B06" w14:textId="77777777" w:rsidTr="008034A5">
        <w:trPr>
          <w:trHeight w:val="335"/>
        </w:trPr>
        <w:tc>
          <w:tcPr>
            <w:tcW w:w="3589" w:type="dxa"/>
            <w:vAlign w:val="center"/>
          </w:tcPr>
          <w:p w14:paraId="68B9EF18" w14:textId="77777777" w:rsidR="00C532DA" w:rsidRPr="008D5E5C" w:rsidRDefault="00C532DA" w:rsidP="00C532DA">
            <w:pPr>
              <w:rPr>
                <w:rFonts w:ascii="Calibri" w:eastAsia="Tw Cen MT" w:hAnsi="Calibri" w:cs="Calibri"/>
              </w:rPr>
            </w:pPr>
            <w:r w:rsidRPr="008D5E5C">
              <w:rPr>
                <w:rFonts w:ascii="Calibri" w:eastAsia="Tw Cen MT" w:hAnsi="Calibri" w:cs="Calibri"/>
                <w:iCs/>
              </w:rPr>
              <w:t xml:space="preserve">Policy HBE6: Design </w:t>
            </w:r>
          </w:p>
          <w:p w14:paraId="4016610F" w14:textId="77777777" w:rsidR="00C532DA" w:rsidRPr="008D5E5C" w:rsidRDefault="00C532DA" w:rsidP="00C532DA">
            <w:pPr>
              <w:rPr>
                <w:rFonts w:ascii="Calibri" w:eastAsia="Tw Cen MT" w:hAnsi="Calibri" w:cs="Calibri"/>
              </w:rPr>
            </w:pPr>
          </w:p>
        </w:tc>
        <w:tc>
          <w:tcPr>
            <w:tcW w:w="5427" w:type="dxa"/>
          </w:tcPr>
          <w:p w14:paraId="35964129" w14:textId="77777777" w:rsidR="00C532DA" w:rsidRPr="008D5E5C" w:rsidRDefault="00C532DA" w:rsidP="00C532DA">
            <w:pPr>
              <w:rPr>
                <w:rFonts w:ascii="Calibri" w:eastAsia="Tw Cen MT" w:hAnsi="Calibri" w:cs="Calibri"/>
              </w:rPr>
            </w:pPr>
            <w:r w:rsidRPr="008D5E5C">
              <w:rPr>
                <w:rFonts w:ascii="Calibri" w:eastAsia="Tw Cen MT" w:hAnsi="Calibri" w:cs="Calibri"/>
              </w:rPr>
              <w:t>Seeks to maintain and enhance the character and distinctiveness of the Neighbourhood Area, through identifying design-based criteria that new development should reflect – with reference to the accompanying Design Guide.</w:t>
            </w:r>
          </w:p>
        </w:tc>
      </w:tr>
      <w:tr w:rsidR="00C532DA" w:rsidRPr="00D02EBA" w14:paraId="6DDB490D" w14:textId="77777777" w:rsidTr="008034A5">
        <w:trPr>
          <w:trHeight w:val="335"/>
        </w:trPr>
        <w:tc>
          <w:tcPr>
            <w:tcW w:w="3589" w:type="dxa"/>
            <w:vAlign w:val="center"/>
          </w:tcPr>
          <w:p w14:paraId="403849CF" w14:textId="77777777" w:rsidR="00C532DA" w:rsidRPr="008D5E5C" w:rsidRDefault="00C532DA" w:rsidP="00C532DA">
            <w:pPr>
              <w:rPr>
                <w:rFonts w:ascii="Calibri" w:eastAsia="Tw Cen MT" w:hAnsi="Calibri" w:cs="Calibri"/>
                <w:iCs/>
              </w:rPr>
            </w:pPr>
            <w:r w:rsidRPr="008D5E5C">
              <w:rPr>
                <w:rFonts w:ascii="Calibri" w:eastAsia="Tw Cen MT" w:hAnsi="Calibri" w:cs="Calibri"/>
                <w:iCs/>
              </w:rPr>
              <w:t>Policy ENV1: Local Green Space</w:t>
            </w:r>
          </w:p>
        </w:tc>
        <w:tc>
          <w:tcPr>
            <w:tcW w:w="5427" w:type="dxa"/>
          </w:tcPr>
          <w:p w14:paraId="4A7461DD" w14:textId="77777777" w:rsidR="00C532DA" w:rsidRPr="008D5E5C" w:rsidRDefault="00C532DA" w:rsidP="00C532DA">
            <w:pPr>
              <w:rPr>
                <w:rFonts w:ascii="Calibri" w:eastAsia="Tw Cen MT" w:hAnsi="Calibri" w:cs="Calibri"/>
              </w:rPr>
            </w:pPr>
            <w:r w:rsidRPr="008D5E5C">
              <w:rPr>
                <w:rFonts w:ascii="Calibri" w:eastAsia="Tw Cen MT" w:hAnsi="Calibri" w:cs="Calibri"/>
              </w:rPr>
              <w:t>Identifies one Local Green Space (</w:t>
            </w:r>
            <w:r>
              <w:rPr>
                <w:rFonts w:ascii="Calibri" w:eastAsia="Tw Cen MT" w:hAnsi="Calibri" w:cs="Calibri"/>
              </w:rPr>
              <w:t>Ranby Fun Field</w:t>
            </w:r>
            <w:r w:rsidRPr="008D5E5C">
              <w:rPr>
                <w:rFonts w:ascii="Calibri" w:eastAsia="Tw Cen MT" w:hAnsi="Calibri" w:cs="Calibri"/>
              </w:rPr>
              <w:t xml:space="preserve">), to be protected in recognition of its value to the local community. </w:t>
            </w:r>
          </w:p>
        </w:tc>
      </w:tr>
      <w:tr w:rsidR="00C532DA" w:rsidRPr="00D02EBA" w14:paraId="73A19B28" w14:textId="77777777" w:rsidTr="008034A5">
        <w:trPr>
          <w:trHeight w:val="335"/>
        </w:trPr>
        <w:tc>
          <w:tcPr>
            <w:tcW w:w="3589" w:type="dxa"/>
            <w:vAlign w:val="center"/>
          </w:tcPr>
          <w:p w14:paraId="108E7BE6" w14:textId="77777777" w:rsidR="00C532DA" w:rsidRPr="008D5E5C" w:rsidRDefault="00C532DA" w:rsidP="00C532DA">
            <w:pPr>
              <w:rPr>
                <w:rFonts w:ascii="Calibri" w:eastAsia="Tw Cen MT" w:hAnsi="Calibri" w:cs="Calibri"/>
                <w:iCs/>
              </w:rPr>
            </w:pPr>
            <w:r w:rsidRPr="008D5E5C">
              <w:rPr>
                <w:rFonts w:ascii="Calibri" w:eastAsia="Tw Cen MT" w:hAnsi="Calibri" w:cs="Calibri"/>
                <w:iCs/>
              </w:rPr>
              <w:t>Policy ENV2: Important Open Spaces</w:t>
            </w:r>
          </w:p>
        </w:tc>
        <w:tc>
          <w:tcPr>
            <w:tcW w:w="5427" w:type="dxa"/>
          </w:tcPr>
          <w:p w14:paraId="4533E9EA" w14:textId="77777777" w:rsidR="00C532DA" w:rsidRPr="008D5E5C" w:rsidRDefault="00C532DA" w:rsidP="00C532DA">
            <w:pPr>
              <w:rPr>
                <w:rFonts w:ascii="Calibri" w:eastAsia="Tw Cen MT" w:hAnsi="Calibri" w:cs="Calibri"/>
              </w:rPr>
            </w:pPr>
            <w:r>
              <w:rPr>
                <w:rFonts w:ascii="Calibri" w:eastAsia="Tw Cen MT" w:hAnsi="Calibri" w:cs="Calibri"/>
              </w:rPr>
              <w:t>Identifies 12</w:t>
            </w:r>
            <w:r w:rsidRPr="008D5E5C">
              <w:rPr>
                <w:rFonts w:ascii="Calibri" w:eastAsia="Tw Cen MT" w:hAnsi="Calibri" w:cs="Calibri"/>
              </w:rPr>
              <w:t xml:space="preserve"> important amenity green spaces, and seeks to protect them from loss to development, unless deemed to be surplus, or subject to proposals for replacement by a space of equal or greater value.</w:t>
            </w:r>
          </w:p>
        </w:tc>
      </w:tr>
      <w:tr w:rsidR="00C532DA" w:rsidRPr="00D02EBA" w14:paraId="7E97C153" w14:textId="77777777" w:rsidTr="008034A5">
        <w:trPr>
          <w:trHeight w:val="335"/>
        </w:trPr>
        <w:tc>
          <w:tcPr>
            <w:tcW w:w="3589" w:type="dxa"/>
            <w:vAlign w:val="center"/>
          </w:tcPr>
          <w:p w14:paraId="19CA55FA" w14:textId="77777777" w:rsidR="00C532DA" w:rsidRPr="006B3940" w:rsidRDefault="00C532DA" w:rsidP="00C532DA">
            <w:pPr>
              <w:rPr>
                <w:rFonts w:ascii="Calibri" w:eastAsia="Tw Cen MT" w:hAnsi="Calibri" w:cs="Calibri"/>
                <w:iCs/>
              </w:rPr>
            </w:pPr>
            <w:r w:rsidRPr="006B3940">
              <w:rPr>
                <w:rFonts w:ascii="Calibri" w:eastAsia="Tw Cen MT" w:hAnsi="Calibri" w:cs="Calibri"/>
                <w:iCs/>
              </w:rPr>
              <w:t xml:space="preserve">Policy ENV3: Sites and Features of Natural Environmental Significance </w:t>
            </w:r>
          </w:p>
        </w:tc>
        <w:tc>
          <w:tcPr>
            <w:tcW w:w="5427" w:type="dxa"/>
          </w:tcPr>
          <w:p w14:paraId="025128D2" w14:textId="77777777" w:rsidR="00C532DA" w:rsidRPr="006B3940" w:rsidRDefault="00C532DA" w:rsidP="00C532DA">
            <w:pPr>
              <w:rPr>
                <w:rFonts w:ascii="Calibri" w:eastAsia="Tw Cen MT" w:hAnsi="Calibri" w:cs="Calibri"/>
              </w:rPr>
            </w:pPr>
            <w:r w:rsidRPr="006B3940">
              <w:rPr>
                <w:rFonts w:ascii="Calibri" w:eastAsia="Tw Cen MT" w:hAnsi="Calibri" w:cs="Calibri"/>
              </w:rPr>
              <w:t xml:space="preserve">Requires that development proposals have due regard to their impact on sites identified for their natural environment significance.  </w:t>
            </w:r>
          </w:p>
        </w:tc>
      </w:tr>
      <w:tr w:rsidR="00C532DA" w:rsidRPr="00D02EBA" w14:paraId="06880B6E" w14:textId="77777777" w:rsidTr="008034A5">
        <w:trPr>
          <w:trHeight w:val="335"/>
        </w:trPr>
        <w:tc>
          <w:tcPr>
            <w:tcW w:w="3589" w:type="dxa"/>
            <w:vAlign w:val="center"/>
          </w:tcPr>
          <w:p w14:paraId="1EE08079" w14:textId="77777777" w:rsidR="00C532DA" w:rsidRPr="008D5E5C" w:rsidRDefault="00C532DA" w:rsidP="00C532DA">
            <w:pPr>
              <w:rPr>
                <w:rFonts w:ascii="Calibri" w:eastAsia="Tw Cen MT" w:hAnsi="Calibri" w:cs="Calibri"/>
                <w:iCs/>
              </w:rPr>
            </w:pPr>
            <w:r w:rsidRPr="008D5E5C">
              <w:rPr>
                <w:rFonts w:ascii="Calibri" w:eastAsia="Tw Cen MT" w:hAnsi="Calibri" w:cs="Calibri"/>
                <w:iCs/>
              </w:rPr>
              <w:t>Policy ENV4: Biodiversity and Habitat Connectivity</w:t>
            </w:r>
          </w:p>
        </w:tc>
        <w:tc>
          <w:tcPr>
            <w:tcW w:w="5427" w:type="dxa"/>
          </w:tcPr>
          <w:p w14:paraId="25AD5AFB" w14:textId="77777777" w:rsidR="00C532DA" w:rsidRPr="008D5E5C" w:rsidRDefault="00C532DA" w:rsidP="00C532DA">
            <w:pPr>
              <w:rPr>
                <w:rFonts w:ascii="Calibri" w:eastAsia="Tw Cen MT" w:hAnsi="Calibri" w:cs="Calibri"/>
              </w:rPr>
            </w:pPr>
            <w:r w:rsidRPr="008D5E5C">
              <w:rPr>
                <w:rFonts w:ascii="Calibri" w:eastAsia="Tw Cen MT" w:hAnsi="Calibri" w:cs="Calibri"/>
              </w:rPr>
              <w:t xml:space="preserve">Requires that development proposals safeguard habitats and species, seek to deliver biodiversity net gain, and respect the habitat connectivity provided by an identified wildlife corridor across the Plan area. </w:t>
            </w:r>
          </w:p>
        </w:tc>
      </w:tr>
      <w:tr w:rsidR="00C532DA" w:rsidRPr="00D02EBA" w14:paraId="5814F8A0" w14:textId="77777777" w:rsidTr="008034A5">
        <w:trPr>
          <w:trHeight w:val="335"/>
        </w:trPr>
        <w:tc>
          <w:tcPr>
            <w:tcW w:w="3589" w:type="dxa"/>
            <w:vAlign w:val="center"/>
          </w:tcPr>
          <w:p w14:paraId="2C2B2FF0" w14:textId="77777777" w:rsidR="00C532DA" w:rsidRPr="008D5E5C" w:rsidRDefault="00C532DA" w:rsidP="00C532DA">
            <w:pPr>
              <w:rPr>
                <w:rFonts w:ascii="Calibri" w:eastAsia="Tw Cen MT" w:hAnsi="Calibri" w:cs="Calibri"/>
                <w:iCs/>
              </w:rPr>
            </w:pPr>
            <w:r w:rsidRPr="008D5E5C">
              <w:rPr>
                <w:rFonts w:ascii="Calibri" w:eastAsia="Tw Cen MT" w:hAnsi="Calibri" w:cs="Calibri"/>
                <w:iCs/>
              </w:rPr>
              <w:t>Policy ENV5: Sites of Historical Environment Significance</w:t>
            </w:r>
          </w:p>
        </w:tc>
        <w:tc>
          <w:tcPr>
            <w:tcW w:w="5427" w:type="dxa"/>
          </w:tcPr>
          <w:p w14:paraId="0FDACDC7" w14:textId="77777777" w:rsidR="00C532DA" w:rsidRPr="008D5E5C" w:rsidRDefault="00C532DA" w:rsidP="00C532DA">
            <w:pPr>
              <w:rPr>
                <w:rFonts w:ascii="Calibri" w:eastAsia="Tw Cen MT" w:hAnsi="Calibri" w:cs="Calibri"/>
              </w:rPr>
            </w:pPr>
            <w:r w:rsidRPr="008D5E5C">
              <w:rPr>
                <w:rFonts w:ascii="Calibri" w:eastAsia="Tw Cen MT" w:hAnsi="Calibri" w:cs="Calibri"/>
              </w:rPr>
              <w:t>Requires consideration of the impact of new development on identified features of historical significance.</w:t>
            </w:r>
          </w:p>
        </w:tc>
      </w:tr>
      <w:tr w:rsidR="00C532DA" w:rsidRPr="00D02EBA" w14:paraId="1F8D6CD3" w14:textId="77777777" w:rsidTr="008034A5">
        <w:trPr>
          <w:trHeight w:val="335"/>
        </w:trPr>
        <w:tc>
          <w:tcPr>
            <w:tcW w:w="3589" w:type="dxa"/>
            <w:vAlign w:val="center"/>
          </w:tcPr>
          <w:p w14:paraId="3792E7D8" w14:textId="77777777" w:rsidR="00C532DA" w:rsidRPr="008D5E5C" w:rsidRDefault="00C532DA" w:rsidP="00C532DA">
            <w:pPr>
              <w:rPr>
                <w:rFonts w:ascii="Calibri" w:eastAsia="Tw Cen MT" w:hAnsi="Calibri" w:cs="Calibri"/>
                <w:iCs/>
              </w:rPr>
            </w:pPr>
            <w:r>
              <w:rPr>
                <w:rFonts w:ascii="Calibri" w:eastAsia="Tw Cen MT" w:hAnsi="Calibri" w:cs="Calibri"/>
                <w:iCs/>
              </w:rPr>
              <w:t>Policy ENV7</w:t>
            </w:r>
            <w:r w:rsidRPr="008D5E5C">
              <w:rPr>
                <w:rFonts w:ascii="Calibri" w:eastAsia="Tw Cen MT" w:hAnsi="Calibri" w:cs="Calibri"/>
                <w:iCs/>
              </w:rPr>
              <w:t>: Flood Risk Resilience</w:t>
            </w:r>
          </w:p>
        </w:tc>
        <w:tc>
          <w:tcPr>
            <w:tcW w:w="5427" w:type="dxa"/>
          </w:tcPr>
          <w:p w14:paraId="19D51B85" w14:textId="77777777" w:rsidR="00C532DA" w:rsidRPr="008D5E5C" w:rsidRDefault="00C532DA" w:rsidP="00C532DA">
            <w:pPr>
              <w:rPr>
                <w:rFonts w:ascii="Calibri" w:eastAsia="Tw Cen MT" w:hAnsi="Calibri" w:cs="Calibri"/>
              </w:rPr>
            </w:pPr>
            <w:r w:rsidRPr="008D5E5C">
              <w:rPr>
                <w:rFonts w:ascii="Calibri" w:eastAsia="Tw Cen MT" w:hAnsi="Calibri" w:cs="Calibri"/>
              </w:rPr>
              <w:t xml:space="preserve">Provides detailed stipulations about how new development should consider and manage surface water, flood risk, and climate change. </w:t>
            </w:r>
          </w:p>
        </w:tc>
      </w:tr>
      <w:tr w:rsidR="00C532DA" w:rsidRPr="00D02EBA" w14:paraId="40936CD2" w14:textId="77777777" w:rsidTr="008034A5">
        <w:trPr>
          <w:trHeight w:val="335"/>
        </w:trPr>
        <w:tc>
          <w:tcPr>
            <w:tcW w:w="3589" w:type="dxa"/>
            <w:vAlign w:val="center"/>
          </w:tcPr>
          <w:p w14:paraId="0F949447" w14:textId="77777777" w:rsidR="00C532DA" w:rsidRPr="008D5E5C" w:rsidRDefault="00C532DA" w:rsidP="00C532DA">
            <w:pPr>
              <w:rPr>
                <w:rFonts w:ascii="Calibri" w:eastAsia="Tw Cen MT" w:hAnsi="Calibri" w:cs="Calibri"/>
                <w:iCs/>
              </w:rPr>
            </w:pPr>
            <w:r>
              <w:rPr>
                <w:rFonts w:ascii="Calibri" w:eastAsia="Tw Cen MT" w:hAnsi="Calibri" w:cs="Calibri"/>
                <w:iCs/>
              </w:rPr>
              <w:lastRenderedPageBreak/>
              <w:t>ENV9: Renewable Energy Generation Infrastructure</w:t>
            </w:r>
          </w:p>
        </w:tc>
        <w:tc>
          <w:tcPr>
            <w:tcW w:w="5427" w:type="dxa"/>
          </w:tcPr>
          <w:p w14:paraId="52090F0E" w14:textId="77777777" w:rsidR="00C532DA" w:rsidRPr="008D5E5C" w:rsidRDefault="00C532DA" w:rsidP="00C532DA">
            <w:pPr>
              <w:rPr>
                <w:rFonts w:ascii="Calibri" w:eastAsia="Tw Cen MT" w:hAnsi="Calibri" w:cs="Calibri"/>
              </w:rPr>
            </w:pPr>
            <w:r>
              <w:rPr>
                <w:rFonts w:ascii="Calibri" w:eastAsia="Tw Cen MT" w:hAnsi="Calibri" w:cs="Calibri"/>
              </w:rPr>
              <w:t xml:space="preserve">Provides support for small-scale renewable energy generation schemes, subject to avoidance or mitigation of impacts on environment and amenity. </w:t>
            </w:r>
          </w:p>
        </w:tc>
      </w:tr>
      <w:tr w:rsidR="00C532DA" w:rsidRPr="00D02EBA" w14:paraId="0E7333F6" w14:textId="77777777" w:rsidTr="008034A5">
        <w:trPr>
          <w:trHeight w:val="335"/>
        </w:trPr>
        <w:tc>
          <w:tcPr>
            <w:tcW w:w="3589" w:type="dxa"/>
            <w:vAlign w:val="center"/>
          </w:tcPr>
          <w:p w14:paraId="72C27ADE" w14:textId="77777777" w:rsidR="00C532DA" w:rsidRPr="008D5E5C" w:rsidRDefault="00C532DA" w:rsidP="00C532DA">
            <w:pPr>
              <w:rPr>
                <w:rFonts w:ascii="Calibri" w:eastAsia="Tw Cen MT" w:hAnsi="Calibri" w:cs="Calibri"/>
                <w:iCs/>
              </w:rPr>
            </w:pPr>
            <w:r w:rsidRPr="008D5E5C">
              <w:rPr>
                <w:rFonts w:ascii="Calibri" w:eastAsia="Tw Cen MT" w:hAnsi="Calibri" w:cs="Calibri"/>
                <w:iCs/>
              </w:rPr>
              <w:t>Policy CF1: The Retention of Community Facilities and Amenities</w:t>
            </w:r>
          </w:p>
        </w:tc>
        <w:tc>
          <w:tcPr>
            <w:tcW w:w="5427" w:type="dxa"/>
          </w:tcPr>
          <w:p w14:paraId="29F09AE6" w14:textId="77777777" w:rsidR="00C532DA" w:rsidRPr="008D5E5C" w:rsidRDefault="00C532DA" w:rsidP="00C532DA">
            <w:pPr>
              <w:rPr>
                <w:rFonts w:ascii="Calibri" w:eastAsia="Tw Cen MT" w:hAnsi="Calibri" w:cs="Calibri"/>
              </w:rPr>
            </w:pPr>
            <w:r w:rsidRPr="008D5E5C">
              <w:rPr>
                <w:rFonts w:ascii="Calibri" w:eastAsia="Tw Cen MT" w:hAnsi="Calibri" w:cs="Calibri"/>
              </w:rPr>
              <w:t>Identifies and seeks to secure the future of community facilities within the Plan area.</w:t>
            </w:r>
          </w:p>
        </w:tc>
      </w:tr>
      <w:tr w:rsidR="00C532DA" w:rsidRPr="00D02EBA" w14:paraId="4BEAEAE1" w14:textId="77777777" w:rsidTr="008034A5">
        <w:trPr>
          <w:trHeight w:val="335"/>
        </w:trPr>
        <w:tc>
          <w:tcPr>
            <w:tcW w:w="3589" w:type="dxa"/>
            <w:vAlign w:val="center"/>
          </w:tcPr>
          <w:p w14:paraId="749D2600" w14:textId="77777777" w:rsidR="00C532DA" w:rsidRPr="008D5E5C" w:rsidRDefault="00C532DA" w:rsidP="00C532DA">
            <w:pPr>
              <w:rPr>
                <w:rFonts w:ascii="Calibri" w:eastAsia="Tw Cen MT" w:hAnsi="Calibri" w:cs="Calibri"/>
                <w:iCs/>
              </w:rPr>
            </w:pPr>
            <w:r w:rsidRPr="008D5E5C">
              <w:rPr>
                <w:rFonts w:ascii="Calibri" w:eastAsia="Tw Cen MT" w:hAnsi="Calibri" w:cs="Calibri"/>
                <w:iCs/>
              </w:rPr>
              <w:t>Policy E1: Employment Development</w:t>
            </w:r>
          </w:p>
        </w:tc>
        <w:tc>
          <w:tcPr>
            <w:tcW w:w="5427" w:type="dxa"/>
          </w:tcPr>
          <w:p w14:paraId="4BC7D2B3" w14:textId="77777777" w:rsidR="00C532DA" w:rsidRPr="008D5E5C" w:rsidRDefault="00C532DA" w:rsidP="00C532DA">
            <w:pPr>
              <w:rPr>
                <w:rFonts w:ascii="Calibri" w:eastAsia="Tw Cen MT" w:hAnsi="Calibri" w:cs="Calibri"/>
              </w:rPr>
            </w:pPr>
            <w:r w:rsidRPr="008D5E5C">
              <w:rPr>
                <w:rFonts w:ascii="Calibri" w:eastAsia="Tw Cen MT" w:hAnsi="Calibri" w:cs="Calibri"/>
              </w:rPr>
              <w:t xml:space="preserve">Discourages the loss of existing employment </w:t>
            </w:r>
            <w:proofErr w:type="gramStart"/>
            <w:r w:rsidRPr="008D5E5C">
              <w:rPr>
                <w:rFonts w:ascii="Calibri" w:eastAsia="Tw Cen MT" w:hAnsi="Calibri" w:cs="Calibri"/>
              </w:rPr>
              <w:t>uses, and</w:t>
            </w:r>
            <w:proofErr w:type="gramEnd"/>
            <w:r w:rsidRPr="008D5E5C">
              <w:rPr>
                <w:rFonts w:ascii="Calibri" w:eastAsia="Tw Cen MT" w:hAnsi="Calibri" w:cs="Calibri"/>
              </w:rPr>
              <w:t xml:space="preserve"> supports the development of new or expanded employment facilities, subject to consideration of their impact. </w:t>
            </w:r>
          </w:p>
        </w:tc>
      </w:tr>
      <w:tr w:rsidR="00C532DA" w:rsidRPr="00D02EBA" w14:paraId="33E95D7F" w14:textId="77777777" w:rsidTr="008034A5">
        <w:trPr>
          <w:trHeight w:val="335"/>
        </w:trPr>
        <w:tc>
          <w:tcPr>
            <w:tcW w:w="3589" w:type="dxa"/>
            <w:vAlign w:val="center"/>
          </w:tcPr>
          <w:p w14:paraId="0E418904" w14:textId="77777777" w:rsidR="00C532DA" w:rsidRPr="008D5E5C" w:rsidRDefault="00C532DA" w:rsidP="00C532DA">
            <w:pPr>
              <w:rPr>
                <w:rFonts w:ascii="Calibri" w:eastAsia="Tw Cen MT" w:hAnsi="Calibri" w:cs="Calibri"/>
                <w:iCs/>
              </w:rPr>
            </w:pPr>
            <w:r w:rsidRPr="008D5E5C">
              <w:rPr>
                <w:rFonts w:ascii="Calibri" w:eastAsia="Tw Cen MT" w:hAnsi="Calibri" w:cs="Calibri"/>
                <w:iCs/>
              </w:rPr>
              <w:t>Policy E3: Reuse of Agricultural Buildings</w:t>
            </w:r>
          </w:p>
        </w:tc>
        <w:tc>
          <w:tcPr>
            <w:tcW w:w="5427" w:type="dxa"/>
          </w:tcPr>
          <w:p w14:paraId="033218AD" w14:textId="77777777" w:rsidR="00C532DA" w:rsidRPr="008D5E5C" w:rsidRDefault="00C532DA" w:rsidP="00C532DA">
            <w:pPr>
              <w:rPr>
                <w:rFonts w:ascii="Calibri" w:eastAsia="Tw Cen MT" w:hAnsi="Calibri" w:cs="Calibri"/>
              </w:rPr>
            </w:pPr>
            <w:r w:rsidRPr="008D5E5C">
              <w:rPr>
                <w:rFonts w:ascii="Calibri" w:eastAsia="Tw Cen MT" w:hAnsi="Calibri" w:cs="Calibri"/>
              </w:rPr>
              <w:t>Provides support for the reuse, conversion, and adaptation of rural buildings, subject to criteria.</w:t>
            </w:r>
          </w:p>
        </w:tc>
      </w:tr>
      <w:tr w:rsidR="00C532DA" w:rsidRPr="00D02EBA" w14:paraId="3E29E382" w14:textId="77777777" w:rsidTr="008034A5">
        <w:trPr>
          <w:trHeight w:val="335"/>
        </w:trPr>
        <w:tc>
          <w:tcPr>
            <w:tcW w:w="3589" w:type="dxa"/>
            <w:vAlign w:val="center"/>
          </w:tcPr>
          <w:p w14:paraId="1AB490E8" w14:textId="77777777" w:rsidR="00C532DA" w:rsidRPr="008D5E5C" w:rsidRDefault="00C532DA" w:rsidP="00C532DA">
            <w:pPr>
              <w:rPr>
                <w:rFonts w:ascii="Calibri" w:eastAsia="Tw Cen MT" w:hAnsi="Calibri" w:cs="Calibri"/>
                <w:iCs/>
              </w:rPr>
            </w:pPr>
            <w:r w:rsidRPr="008D5E5C">
              <w:rPr>
                <w:rFonts w:ascii="Calibri" w:eastAsia="Tw Cen MT" w:hAnsi="Calibri" w:cs="Calibri"/>
                <w:iCs/>
              </w:rPr>
              <w:t>Policy E4: Tourism</w:t>
            </w:r>
          </w:p>
        </w:tc>
        <w:tc>
          <w:tcPr>
            <w:tcW w:w="5427" w:type="dxa"/>
          </w:tcPr>
          <w:p w14:paraId="1C27CE81" w14:textId="77777777" w:rsidR="00C532DA" w:rsidRPr="008D5E5C" w:rsidRDefault="00C532DA" w:rsidP="00C532DA">
            <w:pPr>
              <w:rPr>
                <w:rFonts w:ascii="Calibri" w:eastAsia="Tw Cen MT" w:hAnsi="Calibri" w:cs="Calibri"/>
              </w:rPr>
            </w:pPr>
            <w:r w:rsidRPr="008D5E5C">
              <w:rPr>
                <w:rFonts w:ascii="Calibri" w:eastAsia="Tw Cen MT" w:hAnsi="Calibri" w:cs="Calibri"/>
              </w:rPr>
              <w:t xml:space="preserve">Provides support for developments that enhance and promote tourism, subject to criteria. </w:t>
            </w:r>
          </w:p>
        </w:tc>
      </w:tr>
      <w:tr w:rsidR="00C532DA" w:rsidRPr="00D02EBA" w14:paraId="7BF92949" w14:textId="77777777" w:rsidTr="008034A5">
        <w:trPr>
          <w:trHeight w:val="335"/>
        </w:trPr>
        <w:tc>
          <w:tcPr>
            <w:tcW w:w="3589" w:type="dxa"/>
            <w:vAlign w:val="center"/>
          </w:tcPr>
          <w:p w14:paraId="6809D85A" w14:textId="77777777" w:rsidR="00C532DA" w:rsidRPr="008D5E5C" w:rsidRDefault="00C532DA" w:rsidP="00C532DA">
            <w:pPr>
              <w:rPr>
                <w:rFonts w:ascii="Calibri" w:eastAsia="Tw Cen MT" w:hAnsi="Calibri" w:cs="Calibri"/>
                <w:iCs/>
              </w:rPr>
            </w:pPr>
            <w:r w:rsidRPr="008D5E5C">
              <w:rPr>
                <w:rFonts w:ascii="Calibri" w:eastAsia="Tw Cen MT" w:hAnsi="Calibri" w:cs="Calibri"/>
                <w:iCs/>
              </w:rPr>
              <w:t>Policy E5: Broadband Infrastructure</w:t>
            </w:r>
          </w:p>
        </w:tc>
        <w:tc>
          <w:tcPr>
            <w:tcW w:w="5427" w:type="dxa"/>
          </w:tcPr>
          <w:p w14:paraId="5CBDE4A3" w14:textId="77777777" w:rsidR="00C532DA" w:rsidRPr="008D5E5C" w:rsidRDefault="00C532DA" w:rsidP="00C532DA">
            <w:pPr>
              <w:rPr>
                <w:rFonts w:ascii="Calibri" w:eastAsia="Tw Cen MT" w:hAnsi="Calibri" w:cs="Calibri"/>
              </w:rPr>
            </w:pPr>
            <w:r w:rsidRPr="008D5E5C">
              <w:rPr>
                <w:rFonts w:ascii="Calibri" w:eastAsia="Tw Cen MT" w:hAnsi="Calibri" w:cs="Calibri"/>
              </w:rPr>
              <w:t xml:space="preserve">Provides support for developments that seek to improve digital communications, </w:t>
            </w:r>
            <w:r>
              <w:rPr>
                <w:rFonts w:ascii="Calibri" w:eastAsia="Tw Cen MT" w:hAnsi="Calibri" w:cs="Calibri"/>
              </w:rPr>
              <w:t xml:space="preserve">but also requires that any installations are sympathetically located and designed. </w:t>
            </w:r>
          </w:p>
        </w:tc>
      </w:tr>
      <w:tr w:rsidR="00C532DA" w:rsidRPr="00D02EBA" w14:paraId="465B3966" w14:textId="77777777" w:rsidTr="008034A5">
        <w:trPr>
          <w:trHeight w:val="335"/>
        </w:trPr>
        <w:tc>
          <w:tcPr>
            <w:tcW w:w="3589" w:type="dxa"/>
            <w:vAlign w:val="center"/>
          </w:tcPr>
          <w:p w14:paraId="20B1E130" w14:textId="77777777" w:rsidR="00C532DA" w:rsidRPr="008D5E5C" w:rsidRDefault="00C532DA" w:rsidP="00C532DA">
            <w:pPr>
              <w:rPr>
                <w:rFonts w:ascii="Calibri" w:eastAsia="Tw Cen MT" w:hAnsi="Calibri" w:cs="Calibri"/>
                <w:iCs/>
              </w:rPr>
            </w:pPr>
            <w:r w:rsidRPr="008D5E5C">
              <w:rPr>
                <w:rFonts w:ascii="Calibri" w:eastAsia="Tw Cen MT" w:hAnsi="Calibri" w:cs="Calibri"/>
                <w:iCs/>
              </w:rPr>
              <w:t>Policy T1: Traffic Management</w:t>
            </w:r>
          </w:p>
        </w:tc>
        <w:tc>
          <w:tcPr>
            <w:tcW w:w="5427" w:type="dxa"/>
          </w:tcPr>
          <w:p w14:paraId="6318B817" w14:textId="77777777" w:rsidR="00C532DA" w:rsidRPr="008D5E5C" w:rsidRDefault="00C532DA" w:rsidP="00C532DA">
            <w:pPr>
              <w:rPr>
                <w:rFonts w:ascii="Calibri" w:eastAsia="Tw Cen MT" w:hAnsi="Calibri" w:cs="Calibri"/>
              </w:rPr>
            </w:pPr>
            <w:r w:rsidRPr="008D5E5C">
              <w:rPr>
                <w:rFonts w:ascii="Calibri" w:eastAsia="Tw Cen MT" w:hAnsi="Calibri" w:cs="Calibri"/>
              </w:rPr>
              <w:t xml:space="preserve">Requires that new development be designed to manage potential impacts on the highway network, and to enhance opportunities for non-vehicular travel. </w:t>
            </w:r>
          </w:p>
        </w:tc>
      </w:tr>
    </w:tbl>
    <w:p w14:paraId="34B5DF3D" w14:textId="77777777" w:rsidR="007F6FEA" w:rsidRPr="00D02EBA" w:rsidRDefault="007F6FEA" w:rsidP="007F6FEA">
      <w:pPr>
        <w:rPr>
          <w:rFonts w:ascii="Calibri" w:hAnsi="Calibri" w:cs="Calibri"/>
        </w:rPr>
      </w:pPr>
    </w:p>
    <w:p w14:paraId="4041F131" w14:textId="77777777" w:rsidR="00E60B04" w:rsidRPr="00D02EBA" w:rsidRDefault="00E60B04" w:rsidP="00E60B04">
      <w:pPr>
        <w:rPr>
          <w:rFonts w:ascii="Calibri" w:eastAsiaTheme="majorEastAsia" w:hAnsi="Calibri" w:cs="Calibri"/>
          <w:b/>
          <w:bCs/>
          <w:color w:val="74735D" w:themeColor="accent3" w:themeShade="BF"/>
          <w:sz w:val="28"/>
          <w:szCs w:val="28"/>
        </w:rPr>
      </w:pPr>
      <w:r w:rsidRPr="00D02EBA">
        <w:rPr>
          <w:rFonts w:ascii="Calibri" w:hAnsi="Calibri" w:cs="Calibri"/>
        </w:rPr>
        <w:br w:type="page"/>
      </w:r>
    </w:p>
    <w:p w14:paraId="3CCEA9F6" w14:textId="77777777" w:rsidR="00F7627F" w:rsidRPr="00D02EBA" w:rsidRDefault="00F7627F" w:rsidP="007E741C">
      <w:pPr>
        <w:pStyle w:val="Heading1"/>
      </w:pPr>
      <w:bookmarkStart w:id="22" w:name="_Toc170226683"/>
      <w:r w:rsidRPr="00D02EBA">
        <w:lastRenderedPageBreak/>
        <w:t>SEA Screening – Assessment</w:t>
      </w:r>
      <w:bookmarkEnd w:id="22"/>
    </w:p>
    <w:p w14:paraId="5F5B0EF1" w14:textId="129CBB13" w:rsidR="00F7627F" w:rsidRPr="00477D00" w:rsidRDefault="00F7627F" w:rsidP="00F7627F">
      <w:pPr>
        <w:pStyle w:val="NumberedParagraph"/>
        <w:rPr>
          <w:rFonts w:ascii="Calibri" w:hAnsi="Calibri" w:cs="Calibri"/>
        </w:rPr>
      </w:pPr>
      <w:r w:rsidRPr="00477D00">
        <w:rPr>
          <w:rFonts w:ascii="Calibri" w:hAnsi="Calibri" w:cs="Calibri"/>
        </w:rPr>
        <w:t xml:space="preserve">The table below includes the </w:t>
      </w:r>
      <w:r w:rsidR="00071E0D" w:rsidRPr="00477D00">
        <w:rPr>
          <w:rFonts w:ascii="Calibri" w:hAnsi="Calibri" w:cs="Calibri"/>
        </w:rPr>
        <w:t xml:space="preserve">assessment of the </w:t>
      </w:r>
      <w:r w:rsidR="00CD25D0" w:rsidRPr="00477D00">
        <w:rPr>
          <w:rFonts w:ascii="Calibri" w:hAnsi="Calibri" w:cs="Calibri"/>
        </w:rPr>
        <w:t>Babworth</w:t>
      </w:r>
      <w:r w:rsidR="00AB37A7" w:rsidRPr="00477D00">
        <w:rPr>
          <w:rFonts w:ascii="Calibri" w:hAnsi="Calibri" w:cs="Calibri"/>
        </w:rPr>
        <w:t xml:space="preserve"> Town Centre</w:t>
      </w:r>
      <w:r w:rsidR="00863277" w:rsidRPr="00477D00">
        <w:rPr>
          <w:rFonts w:ascii="Calibri" w:hAnsi="Calibri" w:cs="Calibri"/>
        </w:rPr>
        <w:t xml:space="preserve"> </w:t>
      </w:r>
      <w:r w:rsidRPr="00477D00">
        <w:rPr>
          <w:rFonts w:ascii="Calibri" w:hAnsi="Calibri" w:cs="Calibri"/>
        </w:rPr>
        <w:t>Neighbourhood Plan</w:t>
      </w:r>
      <w:r w:rsidR="00863277" w:rsidRPr="00477D00">
        <w:rPr>
          <w:rFonts w:ascii="Calibri" w:hAnsi="Calibri" w:cs="Calibri"/>
        </w:rPr>
        <w:t>,</w:t>
      </w:r>
      <w:r w:rsidR="00165494" w:rsidRPr="00477D00">
        <w:rPr>
          <w:rFonts w:ascii="Calibri" w:hAnsi="Calibri" w:cs="Calibri"/>
        </w:rPr>
        <w:t xml:space="preserve"> </w:t>
      </w:r>
      <w:r w:rsidRPr="00477D00">
        <w:rPr>
          <w:rFonts w:ascii="Calibri" w:hAnsi="Calibri" w:cs="Calibri"/>
        </w:rPr>
        <w:t>including its Objectives and Development Management Policies</w:t>
      </w:r>
      <w:r w:rsidR="00863277" w:rsidRPr="00477D00">
        <w:rPr>
          <w:rFonts w:ascii="Calibri" w:hAnsi="Calibri" w:cs="Calibri"/>
        </w:rPr>
        <w:t>,</w:t>
      </w:r>
      <w:r w:rsidRPr="00477D00">
        <w:rPr>
          <w:rFonts w:ascii="Calibri" w:hAnsi="Calibri" w:cs="Calibri"/>
        </w:rPr>
        <w:t xml:space="preserve"> against the criteria included in Schedule 1 of the 2004 Regulations. The Neighbourhood Plan is being assessed </w:t>
      </w:r>
      <w:proofErr w:type="gramStart"/>
      <w:r w:rsidRPr="00477D00">
        <w:rPr>
          <w:rFonts w:ascii="Calibri" w:hAnsi="Calibri" w:cs="Calibri"/>
        </w:rPr>
        <w:t>as a whole against</w:t>
      </w:r>
      <w:proofErr w:type="gramEnd"/>
      <w:r w:rsidRPr="00477D00">
        <w:rPr>
          <w:rFonts w:ascii="Calibri" w:hAnsi="Calibri" w:cs="Calibri"/>
        </w:rPr>
        <w:t xml:space="preserve"> the criteria listed below to allow for the consideration of its effects on the environment.</w:t>
      </w:r>
    </w:p>
    <w:p w14:paraId="435925D1" w14:textId="77777777" w:rsidR="00F7627F" w:rsidRPr="00D02EBA" w:rsidRDefault="00F7627F" w:rsidP="003930FE">
      <w:pPr>
        <w:pStyle w:val="Heading3"/>
        <w:rPr>
          <w:rFonts w:ascii="Calibri" w:hAnsi="Calibri"/>
        </w:rPr>
      </w:pPr>
      <w:bookmarkStart w:id="23" w:name="_Toc170226684"/>
      <w:r w:rsidRPr="00D02EBA">
        <w:rPr>
          <w:rFonts w:ascii="Calibri" w:hAnsi="Calibri"/>
        </w:rPr>
        <w:t>SEA Assessment</w:t>
      </w:r>
      <w:bookmarkEnd w:id="23"/>
    </w:p>
    <w:p w14:paraId="4E0C9CD7" w14:textId="77777777" w:rsidR="00F7627F" w:rsidRPr="00D02EBA" w:rsidRDefault="00F7627F" w:rsidP="00F7627F">
      <w:pPr>
        <w:rPr>
          <w:rFonts w:ascii="Calibri" w:hAnsi="Calibri" w:cs="Calibri"/>
          <w:sz w:val="10"/>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 Assessment"/>
        <w:tblDescription w:val="Table that assesses the Plan against the SEA criteria"/>
      </w:tblPr>
      <w:tblGrid>
        <w:gridCol w:w="2974"/>
        <w:gridCol w:w="1256"/>
        <w:gridCol w:w="4786"/>
      </w:tblGrid>
      <w:tr w:rsidR="00EF312E" w:rsidRPr="00477D00" w14:paraId="4CD3FE15" w14:textId="77777777" w:rsidTr="00CD25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B6D2DE" w:themeFill="text2" w:themeFillTint="40"/>
            <w:vAlign w:val="center"/>
          </w:tcPr>
          <w:p w14:paraId="54E9BCBF" w14:textId="77777777" w:rsidR="00F7627F" w:rsidRPr="00477D00" w:rsidRDefault="00F7627F" w:rsidP="00ED39FC">
            <w:pPr>
              <w:jc w:val="center"/>
              <w:rPr>
                <w:rFonts w:ascii="Calibri" w:hAnsi="Calibri" w:cs="Calibri"/>
                <w:color w:val="auto"/>
                <w:szCs w:val="24"/>
              </w:rPr>
            </w:pPr>
            <w:r w:rsidRPr="00477D00">
              <w:rPr>
                <w:rFonts w:ascii="Calibri" w:hAnsi="Calibri" w:cs="Calibri"/>
                <w:color w:val="auto"/>
                <w:szCs w:val="24"/>
              </w:rPr>
              <w:t>Criteria for determining the likely significance of effects (Annex II SEA Directive)</w:t>
            </w:r>
          </w:p>
        </w:tc>
        <w:tc>
          <w:tcPr>
            <w:tcW w:w="1139" w:type="dxa"/>
            <w:shd w:val="clear" w:color="auto" w:fill="B6D2DE" w:themeFill="text2" w:themeFillTint="40"/>
            <w:vAlign w:val="center"/>
          </w:tcPr>
          <w:p w14:paraId="25FAC0A8" w14:textId="77777777" w:rsidR="00F7627F" w:rsidRPr="00477D00"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Cs w:val="24"/>
              </w:rPr>
            </w:pPr>
            <w:r w:rsidRPr="00477D00">
              <w:rPr>
                <w:rFonts w:ascii="Calibri" w:hAnsi="Calibri" w:cs="Calibri"/>
                <w:color w:val="auto"/>
                <w:szCs w:val="24"/>
              </w:rPr>
              <w:t>Significant effect likely?</w:t>
            </w:r>
          </w:p>
        </w:tc>
        <w:tc>
          <w:tcPr>
            <w:tcW w:w="5023" w:type="dxa"/>
            <w:shd w:val="clear" w:color="auto" w:fill="B6D2DE" w:themeFill="text2" w:themeFillTint="40"/>
            <w:vAlign w:val="center"/>
          </w:tcPr>
          <w:p w14:paraId="1FBDBBA2" w14:textId="77777777" w:rsidR="00F7627F" w:rsidRPr="00477D00"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Cs w:val="24"/>
              </w:rPr>
            </w:pPr>
            <w:r w:rsidRPr="00477D00">
              <w:rPr>
                <w:rFonts w:ascii="Calibri" w:hAnsi="Calibri" w:cs="Calibri"/>
                <w:color w:val="auto"/>
                <w:szCs w:val="24"/>
              </w:rPr>
              <w:t>Comment</w:t>
            </w:r>
          </w:p>
        </w:tc>
      </w:tr>
      <w:tr w:rsidR="00EF312E" w:rsidRPr="00477D00" w14:paraId="3B2FE0A3"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BC7495C" w14:textId="77777777" w:rsidR="00F7627F" w:rsidRPr="00477D00" w:rsidRDefault="00F7627F" w:rsidP="00ED39FC">
            <w:pPr>
              <w:rPr>
                <w:rFonts w:ascii="Calibri" w:hAnsi="Calibri" w:cs="Calibri"/>
                <w:szCs w:val="24"/>
              </w:rPr>
            </w:pPr>
            <w:r w:rsidRPr="00477D00">
              <w:rPr>
                <w:rFonts w:ascii="Calibri" w:hAnsi="Calibri" w:cs="Calibri"/>
                <w:szCs w:val="24"/>
              </w:rPr>
              <w:t xml:space="preserve">1a </w:t>
            </w:r>
            <w:proofErr w:type="gramStart"/>
            <w:r w:rsidRPr="00477D00">
              <w:rPr>
                <w:rFonts w:ascii="Calibri" w:hAnsi="Calibri" w:cs="Calibri"/>
                <w:b w:val="0"/>
                <w:szCs w:val="24"/>
              </w:rPr>
              <w:t>The</w:t>
            </w:r>
            <w:proofErr w:type="gramEnd"/>
            <w:r w:rsidRPr="00477D00">
              <w:rPr>
                <w:rFonts w:ascii="Calibri" w:hAnsi="Calibri" w:cs="Calibri"/>
                <w:b w:val="0"/>
                <w:szCs w:val="24"/>
              </w:rPr>
              <w:t xml:space="preserve"> degree to which the plan or programme sets a framework for projects and other activities, either with regard to the location, nature, size and operating conditions or by allocating resources.</w:t>
            </w:r>
          </w:p>
        </w:tc>
        <w:tc>
          <w:tcPr>
            <w:tcW w:w="1139" w:type="dxa"/>
            <w:vAlign w:val="center"/>
          </w:tcPr>
          <w:p w14:paraId="2756578B" w14:textId="77777777" w:rsidR="00F7627F" w:rsidRPr="00477D00"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NO</w:t>
            </w:r>
          </w:p>
        </w:tc>
        <w:tc>
          <w:tcPr>
            <w:tcW w:w="5023" w:type="dxa"/>
          </w:tcPr>
          <w:p w14:paraId="3669328F" w14:textId="77777777" w:rsidR="00F7627F" w:rsidRPr="00477D00"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 xml:space="preserve">The </w:t>
            </w:r>
            <w:r w:rsidR="00275B39" w:rsidRPr="00477D00">
              <w:rPr>
                <w:rFonts w:ascii="Calibri" w:hAnsi="Calibri" w:cs="Calibri"/>
                <w:szCs w:val="24"/>
              </w:rPr>
              <w:t>Babworth</w:t>
            </w:r>
            <w:r w:rsidR="006E17D6" w:rsidRPr="00477D00">
              <w:rPr>
                <w:rFonts w:ascii="Calibri" w:hAnsi="Calibri" w:cs="Calibri"/>
                <w:szCs w:val="24"/>
              </w:rPr>
              <w:t xml:space="preserve"> </w:t>
            </w:r>
            <w:r w:rsidRPr="00477D00">
              <w:rPr>
                <w:rFonts w:ascii="Calibri" w:hAnsi="Calibri" w:cs="Calibri"/>
                <w:szCs w:val="24"/>
              </w:rPr>
              <w:t>Nei</w:t>
            </w:r>
            <w:r w:rsidR="00CE7314" w:rsidRPr="00477D00">
              <w:rPr>
                <w:rFonts w:ascii="Calibri" w:hAnsi="Calibri" w:cs="Calibri"/>
                <w:szCs w:val="24"/>
              </w:rPr>
              <w:t xml:space="preserve">ghbourhood Plan </w:t>
            </w:r>
            <w:r w:rsidR="00AA244B" w:rsidRPr="00477D00">
              <w:rPr>
                <w:rFonts w:ascii="Calibri" w:hAnsi="Calibri" w:cs="Calibri"/>
                <w:szCs w:val="24"/>
              </w:rPr>
              <w:t xml:space="preserve">(the Plan) </w:t>
            </w:r>
            <w:r w:rsidRPr="00477D00">
              <w:rPr>
                <w:rFonts w:ascii="Calibri" w:hAnsi="Calibri" w:cs="Calibri"/>
                <w:szCs w:val="24"/>
              </w:rPr>
              <w:t>set</w:t>
            </w:r>
            <w:r w:rsidR="00AA244B" w:rsidRPr="00477D00">
              <w:rPr>
                <w:rFonts w:ascii="Calibri" w:hAnsi="Calibri" w:cs="Calibri"/>
                <w:szCs w:val="24"/>
              </w:rPr>
              <w:t>s-</w:t>
            </w:r>
            <w:r w:rsidRPr="00477D00">
              <w:rPr>
                <w:rFonts w:ascii="Calibri" w:hAnsi="Calibri" w:cs="Calibri"/>
                <w:szCs w:val="24"/>
              </w:rPr>
              <w:t>out a spatial vision for th</w:t>
            </w:r>
            <w:r w:rsidR="00E60B04" w:rsidRPr="00477D00">
              <w:rPr>
                <w:rFonts w:ascii="Calibri" w:hAnsi="Calibri" w:cs="Calibri"/>
                <w:szCs w:val="24"/>
              </w:rPr>
              <w:t>e designated Neighbourhood A</w:t>
            </w:r>
            <w:r w:rsidRPr="00477D00">
              <w:rPr>
                <w:rFonts w:ascii="Calibri" w:hAnsi="Calibri" w:cs="Calibri"/>
                <w:szCs w:val="24"/>
              </w:rPr>
              <w:t>rea and a</w:t>
            </w:r>
            <w:r w:rsidR="00E60B04" w:rsidRPr="00477D00">
              <w:rPr>
                <w:rFonts w:ascii="Calibri" w:hAnsi="Calibri" w:cs="Calibri"/>
                <w:szCs w:val="24"/>
              </w:rPr>
              <w:t>n accompanying</w:t>
            </w:r>
            <w:r w:rsidRPr="00477D00">
              <w:rPr>
                <w:rFonts w:ascii="Calibri" w:hAnsi="Calibri" w:cs="Calibri"/>
                <w:szCs w:val="24"/>
              </w:rPr>
              <w:t xml:space="preserve"> framework </w:t>
            </w:r>
            <w:r w:rsidR="00E60B04" w:rsidRPr="00477D00">
              <w:rPr>
                <w:rFonts w:ascii="Calibri" w:hAnsi="Calibri" w:cs="Calibri"/>
                <w:szCs w:val="24"/>
              </w:rPr>
              <w:t>to guide</w:t>
            </w:r>
            <w:r w:rsidRPr="00477D00">
              <w:rPr>
                <w:rFonts w:ascii="Calibri" w:hAnsi="Calibri" w:cs="Calibri"/>
                <w:szCs w:val="24"/>
              </w:rPr>
              <w:t xml:space="preserve"> </w:t>
            </w:r>
            <w:r w:rsidR="00AA244B" w:rsidRPr="00477D00">
              <w:rPr>
                <w:rFonts w:ascii="Calibri" w:hAnsi="Calibri" w:cs="Calibri"/>
                <w:szCs w:val="24"/>
              </w:rPr>
              <w:t xml:space="preserve">development </w:t>
            </w:r>
            <w:r w:rsidRPr="00477D00">
              <w:rPr>
                <w:rFonts w:ascii="Calibri" w:hAnsi="Calibri" w:cs="Calibri"/>
                <w:szCs w:val="24"/>
              </w:rPr>
              <w:t>propo</w:t>
            </w:r>
            <w:r w:rsidR="00AA244B" w:rsidRPr="00477D00">
              <w:rPr>
                <w:rFonts w:ascii="Calibri" w:hAnsi="Calibri" w:cs="Calibri"/>
                <w:szCs w:val="24"/>
              </w:rPr>
              <w:t>sals</w:t>
            </w:r>
            <w:r w:rsidRPr="00477D00">
              <w:rPr>
                <w:rFonts w:ascii="Calibri" w:hAnsi="Calibri" w:cs="Calibri"/>
                <w:szCs w:val="24"/>
              </w:rPr>
              <w:t xml:space="preserve">.  This framework will be delivered by </w:t>
            </w:r>
            <w:r w:rsidR="00CE7314" w:rsidRPr="00477D00">
              <w:rPr>
                <w:rFonts w:ascii="Calibri" w:hAnsi="Calibri" w:cs="Calibri"/>
                <w:szCs w:val="24"/>
              </w:rPr>
              <w:t xml:space="preserve">the </w:t>
            </w:r>
            <w:r w:rsidRPr="00477D00">
              <w:rPr>
                <w:rFonts w:ascii="Calibri" w:hAnsi="Calibri" w:cs="Calibri"/>
                <w:szCs w:val="24"/>
              </w:rPr>
              <w:t xml:space="preserve">development management policies contained within the Plan. </w:t>
            </w:r>
            <w:r w:rsidR="00923D07" w:rsidRPr="00477D00">
              <w:rPr>
                <w:rFonts w:ascii="Calibri" w:hAnsi="Calibri" w:cs="Calibri"/>
                <w:szCs w:val="24"/>
              </w:rPr>
              <w:t>The</w:t>
            </w:r>
            <w:r w:rsidRPr="00477D00">
              <w:rPr>
                <w:rFonts w:ascii="Calibri" w:hAnsi="Calibri" w:cs="Calibri"/>
                <w:szCs w:val="24"/>
              </w:rPr>
              <w:t xml:space="preserve"> framework will have some impacts on the enviro</w:t>
            </w:r>
            <w:r w:rsidR="00E60B04" w:rsidRPr="00477D00">
              <w:rPr>
                <w:rFonts w:ascii="Calibri" w:hAnsi="Calibri" w:cs="Calibri"/>
                <w:szCs w:val="24"/>
              </w:rPr>
              <w:t>nment, noticeably the support for</w:t>
            </w:r>
            <w:r w:rsidRPr="00477D00">
              <w:rPr>
                <w:rFonts w:ascii="Calibri" w:hAnsi="Calibri" w:cs="Calibri"/>
                <w:szCs w:val="24"/>
              </w:rPr>
              <w:t xml:space="preserve"> development proposals</w:t>
            </w:r>
            <w:r w:rsidR="00AA244B" w:rsidRPr="00477D00">
              <w:rPr>
                <w:rFonts w:ascii="Calibri" w:hAnsi="Calibri" w:cs="Calibri"/>
                <w:szCs w:val="24"/>
              </w:rPr>
              <w:t>. H</w:t>
            </w:r>
            <w:r w:rsidRPr="00477D00">
              <w:rPr>
                <w:rFonts w:ascii="Calibri" w:hAnsi="Calibri" w:cs="Calibri"/>
                <w:szCs w:val="24"/>
              </w:rPr>
              <w:t>owever</w:t>
            </w:r>
            <w:r w:rsidR="008140FB" w:rsidRPr="00477D00">
              <w:rPr>
                <w:rFonts w:ascii="Calibri" w:hAnsi="Calibri" w:cs="Calibri"/>
                <w:szCs w:val="24"/>
              </w:rPr>
              <w:t>,</w:t>
            </w:r>
            <w:r w:rsidRPr="00477D00">
              <w:rPr>
                <w:rFonts w:ascii="Calibri" w:hAnsi="Calibri" w:cs="Calibri"/>
                <w:szCs w:val="24"/>
              </w:rPr>
              <w:t xml:space="preserve"> it is deemed that these impacts will not be significant</w:t>
            </w:r>
            <w:r w:rsidR="00AA244B" w:rsidRPr="00477D00">
              <w:rPr>
                <w:rFonts w:ascii="Calibri" w:hAnsi="Calibri" w:cs="Calibri"/>
                <w:szCs w:val="24"/>
              </w:rPr>
              <w:t>,</w:t>
            </w:r>
            <w:r w:rsidRPr="00477D00">
              <w:rPr>
                <w:rFonts w:ascii="Calibri" w:hAnsi="Calibri" w:cs="Calibri"/>
                <w:szCs w:val="24"/>
              </w:rPr>
              <w:t xml:space="preserve"> due to their small</w:t>
            </w:r>
            <w:r w:rsidR="008140FB" w:rsidRPr="00477D00">
              <w:rPr>
                <w:rFonts w:ascii="Calibri" w:hAnsi="Calibri" w:cs="Calibri"/>
                <w:szCs w:val="24"/>
              </w:rPr>
              <w:t>-</w:t>
            </w:r>
            <w:r w:rsidR="00BA47C7" w:rsidRPr="00477D00">
              <w:rPr>
                <w:rFonts w:ascii="Calibri" w:hAnsi="Calibri" w:cs="Calibri"/>
                <w:szCs w:val="24"/>
              </w:rPr>
              <w:t xml:space="preserve">scale, </w:t>
            </w:r>
            <w:r w:rsidRPr="00477D00">
              <w:rPr>
                <w:rFonts w:ascii="Calibri" w:hAnsi="Calibri" w:cs="Calibri"/>
                <w:szCs w:val="24"/>
              </w:rPr>
              <w:t>localised nature</w:t>
            </w:r>
            <w:r w:rsidR="00BA47C7" w:rsidRPr="00477D00">
              <w:rPr>
                <w:rFonts w:ascii="Calibri" w:hAnsi="Calibri" w:cs="Calibri"/>
                <w:szCs w:val="24"/>
              </w:rPr>
              <w:t>, and the stipulations detailed in the policies</w:t>
            </w:r>
            <w:r w:rsidRPr="00477D00">
              <w:rPr>
                <w:rFonts w:ascii="Calibri" w:hAnsi="Calibri" w:cs="Calibri"/>
                <w:szCs w:val="24"/>
              </w:rPr>
              <w:t>.</w:t>
            </w:r>
          </w:p>
          <w:p w14:paraId="7CC5613A" w14:textId="77777777" w:rsidR="00F7627F" w:rsidRPr="00477D00" w:rsidRDefault="00977A1E" w:rsidP="00BE3BF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highlight w:val="yellow"/>
              </w:rPr>
              <w:t xml:space="preserve"> </w:t>
            </w:r>
          </w:p>
        </w:tc>
      </w:tr>
      <w:tr w:rsidR="00EF312E" w:rsidRPr="00477D00" w14:paraId="6835D388"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36C99CB7" w14:textId="77777777" w:rsidR="00F7627F" w:rsidRPr="00477D00" w:rsidRDefault="00F7627F" w:rsidP="00ED39FC">
            <w:pPr>
              <w:rPr>
                <w:rFonts w:ascii="Calibri" w:hAnsi="Calibri" w:cs="Calibri"/>
                <w:b w:val="0"/>
                <w:szCs w:val="24"/>
              </w:rPr>
            </w:pPr>
            <w:r w:rsidRPr="00477D00">
              <w:rPr>
                <w:rFonts w:ascii="Calibri" w:hAnsi="Calibri" w:cs="Calibri"/>
                <w:szCs w:val="24"/>
              </w:rPr>
              <w:t xml:space="preserve">1b </w:t>
            </w:r>
            <w:proofErr w:type="gramStart"/>
            <w:r w:rsidRPr="00477D00">
              <w:rPr>
                <w:rFonts w:ascii="Calibri" w:hAnsi="Calibri" w:cs="Calibri"/>
                <w:b w:val="0"/>
                <w:szCs w:val="24"/>
              </w:rPr>
              <w:t>The</w:t>
            </w:r>
            <w:proofErr w:type="gramEnd"/>
            <w:r w:rsidRPr="00477D00">
              <w:rPr>
                <w:rFonts w:ascii="Calibri" w:hAnsi="Calibri" w:cs="Calibri"/>
                <w:b w:val="0"/>
                <w:szCs w:val="24"/>
              </w:rPr>
              <w:t xml:space="preserve"> degree to which the plan or programme influences other plans and programmes including those in a hierarchy.</w:t>
            </w:r>
          </w:p>
        </w:tc>
        <w:tc>
          <w:tcPr>
            <w:tcW w:w="1139" w:type="dxa"/>
            <w:vAlign w:val="center"/>
          </w:tcPr>
          <w:p w14:paraId="6F8DE79A" w14:textId="77777777" w:rsidR="00F7627F" w:rsidRPr="00477D00"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NO</w:t>
            </w:r>
          </w:p>
        </w:tc>
        <w:tc>
          <w:tcPr>
            <w:tcW w:w="5023" w:type="dxa"/>
          </w:tcPr>
          <w:p w14:paraId="31FAF7F5" w14:textId="4BBB6962" w:rsidR="004C504B" w:rsidRPr="00477D00" w:rsidRDefault="00275B39"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477D00">
              <w:rPr>
                <w:rFonts w:ascii="Calibri" w:hAnsi="Calibri" w:cs="Calibri"/>
                <w:szCs w:val="24"/>
              </w:rPr>
              <w:t xml:space="preserve">The Plan </w:t>
            </w:r>
            <w:r w:rsidR="00F7627F" w:rsidRPr="00477D00">
              <w:rPr>
                <w:rFonts w:ascii="Calibri" w:hAnsi="Calibri" w:cs="Calibri"/>
                <w:szCs w:val="24"/>
              </w:rPr>
              <w:t xml:space="preserve">will respond to rather than influence other plans and programmes. </w:t>
            </w:r>
            <w:r w:rsidR="004C504B" w:rsidRPr="00477D00">
              <w:rPr>
                <w:rFonts w:ascii="Calibri" w:hAnsi="Calibri" w:cs="Calibri"/>
                <w:szCs w:val="24"/>
              </w:rPr>
              <w:t xml:space="preserve">It is part of a hierarchy, but is at the lowest tier, sitting below the </w:t>
            </w:r>
            <w:r w:rsidRPr="00477D00">
              <w:rPr>
                <w:rFonts w:ascii="Calibri" w:hAnsi="Calibri" w:cs="Calibri"/>
                <w:szCs w:val="24"/>
              </w:rPr>
              <w:t>Bassetlaw Local Plan</w:t>
            </w:r>
            <w:r w:rsidR="004C504B" w:rsidRPr="00477D00">
              <w:rPr>
                <w:rFonts w:ascii="Calibri" w:hAnsi="Calibri" w:cs="Calibri"/>
                <w:szCs w:val="24"/>
              </w:rPr>
              <w:t xml:space="preserve"> (District level) and National Planning Policy Framework (National level), and has thus been influenced by these higher-tier and pre-existing plans, rather than having an influence on them. </w:t>
            </w:r>
          </w:p>
          <w:p w14:paraId="2D643DC5" w14:textId="77777777" w:rsidR="004C504B" w:rsidRPr="00477D00" w:rsidRDefault="004C504B"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highlight w:val="yellow"/>
              </w:rPr>
            </w:pPr>
          </w:p>
          <w:p w14:paraId="79A2737F" w14:textId="77777777" w:rsidR="00F7627F" w:rsidRPr="00477D00" w:rsidRDefault="003A7E7D" w:rsidP="00E21E3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The policies within a n</w:t>
            </w:r>
            <w:r w:rsidR="00923D07" w:rsidRPr="00477D00">
              <w:rPr>
                <w:rFonts w:ascii="Calibri" w:hAnsi="Calibri" w:cs="Calibri"/>
                <w:szCs w:val="24"/>
              </w:rPr>
              <w:t xml:space="preserve">eighbourhood </w:t>
            </w:r>
            <w:r w:rsidRPr="00477D00">
              <w:rPr>
                <w:rFonts w:ascii="Calibri" w:hAnsi="Calibri" w:cs="Calibri"/>
                <w:szCs w:val="24"/>
              </w:rPr>
              <w:t>p</w:t>
            </w:r>
            <w:r w:rsidR="00F7627F" w:rsidRPr="00477D00">
              <w:rPr>
                <w:rFonts w:ascii="Calibri" w:hAnsi="Calibri" w:cs="Calibri"/>
                <w:szCs w:val="24"/>
              </w:rPr>
              <w:t xml:space="preserve">lan </w:t>
            </w:r>
            <w:r w:rsidR="00297FC5" w:rsidRPr="00477D00">
              <w:rPr>
                <w:rFonts w:ascii="Calibri" w:hAnsi="Calibri" w:cs="Calibri"/>
                <w:szCs w:val="24"/>
              </w:rPr>
              <w:t xml:space="preserve">apply only </w:t>
            </w:r>
            <w:r w:rsidR="00F7627F" w:rsidRPr="00477D00">
              <w:rPr>
                <w:rFonts w:ascii="Calibri" w:hAnsi="Calibri" w:cs="Calibri"/>
                <w:szCs w:val="24"/>
              </w:rPr>
              <w:t xml:space="preserve">within the designated </w:t>
            </w:r>
            <w:r w:rsidR="00E21E31" w:rsidRPr="00477D00">
              <w:rPr>
                <w:rFonts w:ascii="Calibri" w:hAnsi="Calibri" w:cs="Calibri"/>
                <w:szCs w:val="24"/>
              </w:rPr>
              <w:t>n</w:t>
            </w:r>
            <w:r w:rsidR="00297FC5" w:rsidRPr="00477D00">
              <w:rPr>
                <w:rFonts w:ascii="Calibri" w:hAnsi="Calibri" w:cs="Calibri"/>
                <w:szCs w:val="24"/>
              </w:rPr>
              <w:t xml:space="preserve">eighbourhood </w:t>
            </w:r>
            <w:r w:rsidR="00E21E31" w:rsidRPr="00477D00">
              <w:rPr>
                <w:rFonts w:ascii="Calibri" w:hAnsi="Calibri" w:cs="Calibri"/>
                <w:szCs w:val="24"/>
              </w:rPr>
              <w:t>a</w:t>
            </w:r>
            <w:r w:rsidR="00F7627F" w:rsidRPr="00477D00">
              <w:rPr>
                <w:rFonts w:ascii="Calibri" w:hAnsi="Calibri" w:cs="Calibri"/>
                <w:szCs w:val="24"/>
              </w:rPr>
              <w:t>rea</w:t>
            </w:r>
            <w:r w:rsidR="00297FC5" w:rsidRPr="00477D00">
              <w:rPr>
                <w:rFonts w:ascii="Calibri" w:hAnsi="Calibri" w:cs="Calibri"/>
                <w:szCs w:val="24"/>
              </w:rPr>
              <w:t xml:space="preserve">, </w:t>
            </w:r>
            <w:r w:rsidR="009B4732" w:rsidRPr="00477D00">
              <w:rPr>
                <w:rFonts w:ascii="Calibri" w:hAnsi="Calibri" w:cs="Calibri"/>
                <w:szCs w:val="24"/>
              </w:rPr>
              <w:t xml:space="preserve">hence </w:t>
            </w:r>
            <w:r w:rsidR="000F0859" w:rsidRPr="00477D00">
              <w:rPr>
                <w:rFonts w:ascii="Calibri" w:hAnsi="Calibri" w:cs="Calibri"/>
                <w:szCs w:val="24"/>
              </w:rPr>
              <w:t xml:space="preserve">the Plan will not have </w:t>
            </w:r>
            <w:r w:rsidR="004C504B" w:rsidRPr="00477D00">
              <w:rPr>
                <w:rFonts w:ascii="Calibri" w:hAnsi="Calibri" w:cs="Calibri"/>
                <w:szCs w:val="24"/>
              </w:rPr>
              <w:t xml:space="preserve">a direct impact on adjoining areas. </w:t>
            </w:r>
          </w:p>
        </w:tc>
      </w:tr>
      <w:tr w:rsidR="00EF312E" w:rsidRPr="00477D00" w14:paraId="2D41098E"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401071B" w14:textId="77777777" w:rsidR="00F7627F" w:rsidRPr="00477D00" w:rsidRDefault="00F7627F" w:rsidP="00ED39FC">
            <w:pPr>
              <w:rPr>
                <w:rFonts w:ascii="Calibri" w:hAnsi="Calibri" w:cs="Calibri"/>
                <w:b w:val="0"/>
                <w:szCs w:val="24"/>
              </w:rPr>
            </w:pPr>
            <w:r w:rsidRPr="00477D00">
              <w:rPr>
                <w:rFonts w:ascii="Calibri" w:hAnsi="Calibri" w:cs="Calibri"/>
                <w:szCs w:val="24"/>
              </w:rPr>
              <w:t xml:space="preserve">1c </w:t>
            </w:r>
            <w:proofErr w:type="gramStart"/>
            <w:r w:rsidRPr="00477D00">
              <w:rPr>
                <w:rFonts w:ascii="Calibri" w:hAnsi="Calibri" w:cs="Calibri"/>
                <w:b w:val="0"/>
                <w:szCs w:val="24"/>
              </w:rPr>
              <w:t>The</w:t>
            </w:r>
            <w:proofErr w:type="gramEnd"/>
            <w:r w:rsidRPr="00477D00">
              <w:rPr>
                <w:rFonts w:ascii="Calibri" w:hAnsi="Calibri" w:cs="Calibri"/>
                <w:b w:val="0"/>
                <w:szCs w:val="24"/>
              </w:rPr>
              <w:t xml:space="preserve"> relevance of the plan or programme for the integration of environmental considerations in particular </w:t>
            </w:r>
            <w:r w:rsidRPr="00477D00">
              <w:rPr>
                <w:rFonts w:ascii="Calibri" w:hAnsi="Calibri" w:cs="Calibri"/>
                <w:b w:val="0"/>
                <w:szCs w:val="24"/>
              </w:rPr>
              <w:lastRenderedPageBreak/>
              <w:t>with a view to promoting sustainable development.</w:t>
            </w:r>
          </w:p>
        </w:tc>
        <w:tc>
          <w:tcPr>
            <w:tcW w:w="1139" w:type="dxa"/>
            <w:vAlign w:val="center"/>
          </w:tcPr>
          <w:p w14:paraId="667A9CEE" w14:textId="77777777" w:rsidR="00F7627F" w:rsidRPr="00477D00"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lastRenderedPageBreak/>
              <w:t>NO</w:t>
            </w:r>
          </w:p>
        </w:tc>
        <w:tc>
          <w:tcPr>
            <w:tcW w:w="5023" w:type="dxa"/>
          </w:tcPr>
          <w:p w14:paraId="08E335B3" w14:textId="77777777" w:rsidR="008720E9" w:rsidRPr="00477D00" w:rsidRDefault="00F7627F"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The Plan promotes susta</w:t>
            </w:r>
            <w:r w:rsidR="008A19B2" w:rsidRPr="00477D00">
              <w:rPr>
                <w:rFonts w:ascii="Calibri" w:hAnsi="Calibri" w:cs="Calibri"/>
                <w:szCs w:val="24"/>
              </w:rPr>
              <w:t>inable development within the N</w:t>
            </w:r>
            <w:r w:rsidR="00F722F8" w:rsidRPr="00477D00">
              <w:rPr>
                <w:rFonts w:ascii="Calibri" w:hAnsi="Calibri" w:cs="Calibri"/>
                <w:szCs w:val="24"/>
              </w:rPr>
              <w:t>eighbourhood</w:t>
            </w:r>
            <w:r w:rsidR="008A19B2" w:rsidRPr="00477D00">
              <w:rPr>
                <w:rFonts w:ascii="Calibri" w:hAnsi="Calibri" w:cs="Calibri"/>
                <w:szCs w:val="24"/>
              </w:rPr>
              <w:t xml:space="preserve"> A</w:t>
            </w:r>
            <w:r w:rsidRPr="00477D00">
              <w:rPr>
                <w:rFonts w:ascii="Calibri" w:hAnsi="Calibri" w:cs="Calibri"/>
                <w:szCs w:val="24"/>
              </w:rPr>
              <w:t>rea through balancing environm</w:t>
            </w:r>
            <w:r w:rsidR="00F722F8" w:rsidRPr="00477D00">
              <w:rPr>
                <w:rFonts w:ascii="Calibri" w:hAnsi="Calibri" w:cs="Calibri"/>
                <w:szCs w:val="24"/>
              </w:rPr>
              <w:t>ental, social and economic objectives</w:t>
            </w:r>
            <w:r w:rsidR="00ED26B7" w:rsidRPr="00477D00">
              <w:rPr>
                <w:rFonts w:ascii="Calibri" w:hAnsi="Calibri" w:cs="Calibri"/>
                <w:szCs w:val="24"/>
              </w:rPr>
              <w:t xml:space="preserve">. </w:t>
            </w:r>
            <w:r w:rsidR="00C60148" w:rsidRPr="00477D00">
              <w:rPr>
                <w:rFonts w:ascii="Calibri" w:hAnsi="Calibri" w:cs="Calibri"/>
                <w:szCs w:val="24"/>
              </w:rPr>
              <w:t xml:space="preserve">The </w:t>
            </w:r>
            <w:r w:rsidR="00923D07" w:rsidRPr="00477D00">
              <w:rPr>
                <w:rFonts w:ascii="Calibri" w:hAnsi="Calibri" w:cs="Calibri"/>
                <w:szCs w:val="24"/>
              </w:rPr>
              <w:t>Vision &amp; Objectives</w:t>
            </w:r>
            <w:r w:rsidR="00ED26B7" w:rsidRPr="00477D00">
              <w:rPr>
                <w:rFonts w:ascii="Calibri" w:hAnsi="Calibri" w:cs="Calibri"/>
                <w:szCs w:val="24"/>
              </w:rPr>
              <w:t xml:space="preserve"> (page</w:t>
            </w:r>
            <w:r w:rsidR="00275B39" w:rsidRPr="00477D00">
              <w:rPr>
                <w:rFonts w:ascii="Calibri" w:hAnsi="Calibri" w:cs="Calibri"/>
                <w:szCs w:val="24"/>
              </w:rPr>
              <w:t xml:space="preserve">s 11 - </w:t>
            </w:r>
            <w:r w:rsidR="00ED26B7" w:rsidRPr="00477D00">
              <w:rPr>
                <w:rFonts w:ascii="Calibri" w:hAnsi="Calibri" w:cs="Calibri"/>
                <w:szCs w:val="24"/>
              </w:rPr>
              <w:t>12</w:t>
            </w:r>
            <w:r w:rsidR="004565DF" w:rsidRPr="00477D00">
              <w:rPr>
                <w:rFonts w:ascii="Calibri" w:hAnsi="Calibri" w:cs="Calibri"/>
                <w:szCs w:val="24"/>
              </w:rPr>
              <w:t>)</w:t>
            </w:r>
            <w:r w:rsidR="00C60148" w:rsidRPr="00477D00">
              <w:rPr>
                <w:rFonts w:ascii="Calibri" w:hAnsi="Calibri" w:cs="Calibri"/>
                <w:szCs w:val="24"/>
              </w:rPr>
              <w:t>,</w:t>
            </w:r>
            <w:r w:rsidR="00923D07" w:rsidRPr="00477D00">
              <w:rPr>
                <w:rFonts w:ascii="Calibri" w:hAnsi="Calibri" w:cs="Calibri"/>
                <w:szCs w:val="24"/>
              </w:rPr>
              <w:t xml:space="preserve"> </w:t>
            </w:r>
            <w:r w:rsidR="00C60148" w:rsidRPr="00477D00">
              <w:rPr>
                <w:rFonts w:ascii="Calibri" w:hAnsi="Calibri" w:cs="Calibri"/>
                <w:szCs w:val="24"/>
              </w:rPr>
              <w:t xml:space="preserve">in conjunction with the development </w:t>
            </w:r>
            <w:r w:rsidR="00C60148" w:rsidRPr="00477D00">
              <w:rPr>
                <w:rFonts w:ascii="Calibri" w:hAnsi="Calibri" w:cs="Calibri"/>
                <w:szCs w:val="24"/>
              </w:rPr>
              <w:lastRenderedPageBreak/>
              <w:t>management p</w:t>
            </w:r>
            <w:r w:rsidR="00923D07" w:rsidRPr="00477D00">
              <w:rPr>
                <w:rFonts w:ascii="Calibri" w:hAnsi="Calibri" w:cs="Calibri"/>
                <w:szCs w:val="24"/>
              </w:rPr>
              <w:t>olicies</w:t>
            </w:r>
            <w:r w:rsidRPr="00477D00">
              <w:rPr>
                <w:rFonts w:ascii="Calibri" w:hAnsi="Calibri" w:cs="Calibri"/>
                <w:szCs w:val="24"/>
              </w:rPr>
              <w:t xml:space="preserve">, work to ensure that all development proposals brought forward in the area will take this balance into account. </w:t>
            </w:r>
          </w:p>
          <w:p w14:paraId="0F8FC256" w14:textId="77777777" w:rsidR="008720E9" w:rsidRPr="00477D00"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p>
          <w:p w14:paraId="191F1A76" w14:textId="1FDFB06A" w:rsidR="00275B39" w:rsidRPr="00477D00" w:rsidRDefault="00275B39" w:rsidP="00275B3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 xml:space="preserve">Specifically, the forms of development supported by policies HBE1 – 5, ENV9, and E1 – E5 are viewed as key to ensuring the long-term sustainability of the </w:t>
            </w:r>
            <w:r w:rsidR="007A6426" w:rsidRPr="00477D00">
              <w:rPr>
                <w:rFonts w:ascii="Calibri" w:hAnsi="Calibri" w:cs="Calibri"/>
                <w:szCs w:val="24"/>
              </w:rPr>
              <w:t>Neighbourhood A</w:t>
            </w:r>
            <w:r w:rsidRPr="00477D00">
              <w:rPr>
                <w:rFonts w:ascii="Calibri" w:hAnsi="Calibri" w:cs="Calibri"/>
                <w:szCs w:val="24"/>
              </w:rPr>
              <w:t xml:space="preserve">rea. This projected growth is balanced by the protection of key environmental and social / cultural assets, both through criteria in the above policies themselves, and through policies </w:t>
            </w:r>
            <w:r w:rsidR="007A6426" w:rsidRPr="00477D00">
              <w:rPr>
                <w:rFonts w:ascii="Calibri" w:hAnsi="Calibri" w:cs="Calibri"/>
                <w:szCs w:val="24"/>
              </w:rPr>
              <w:t>HBE6, ENV1 – 7, CF1, and T1</w:t>
            </w:r>
            <w:r w:rsidRPr="00477D00">
              <w:rPr>
                <w:rFonts w:ascii="Calibri" w:hAnsi="Calibri" w:cs="Calibri"/>
                <w:szCs w:val="24"/>
              </w:rPr>
              <w:t xml:space="preserve">. </w:t>
            </w:r>
            <w:r w:rsidR="0010550F" w:rsidRPr="00477D00">
              <w:rPr>
                <w:rFonts w:ascii="Calibri" w:hAnsi="Calibri" w:cs="Calibri"/>
                <w:szCs w:val="24"/>
              </w:rPr>
              <w:t xml:space="preserve">The Plan clearly articulates the presence of habitats </w:t>
            </w:r>
            <w:r w:rsidR="003E2A35" w:rsidRPr="00477D00">
              <w:rPr>
                <w:rFonts w:ascii="Calibri" w:hAnsi="Calibri" w:cs="Calibri"/>
                <w:szCs w:val="24"/>
              </w:rPr>
              <w:t>of potential international significance (</w:t>
            </w:r>
            <w:r w:rsidR="00A85035" w:rsidRPr="00477D00">
              <w:rPr>
                <w:rFonts w:ascii="Calibri" w:hAnsi="Calibri" w:cs="Calibri"/>
                <w:szCs w:val="24"/>
              </w:rPr>
              <w:t xml:space="preserve">the </w:t>
            </w:r>
            <w:r w:rsidR="003E2A35" w:rsidRPr="00477D00">
              <w:rPr>
                <w:rFonts w:ascii="Calibri" w:hAnsi="Calibri" w:cs="Calibri"/>
                <w:szCs w:val="24"/>
              </w:rPr>
              <w:t xml:space="preserve">Sherwood Forest ppSPA) </w:t>
            </w:r>
            <w:r w:rsidR="0010550F" w:rsidRPr="00477D00">
              <w:rPr>
                <w:rFonts w:ascii="Calibri" w:hAnsi="Calibri" w:cs="Calibri"/>
                <w:szCs w:val="24"/>
              </w:rPr>
              <w:t>within the Neighbourhood Area</w:t>
            </w:r>
            <w:r w:rsidR="00A85035" w:rsidRPr="00477D00">
              <w:rPr>
                <w:rFonts w:ascii="Calibri" w:hAnsi="Calibri" w:cs="Calibri"/>
                <w:szCs w:val="24"/>
              </w:rPr>
              <w:t xml:space="preserve"> </w:t>
            </w:r>
            <w:r w:rsidR="0010550F" w:rsidRPr="00477D00">
              <w:rPr>
                <w:rFonts w:ascii="Calibri" w:hAnsi="Calibri" w:cs="Calibri"/>
                <w:szCs w:val="24"/>
              </w:rPr>
              <w:t xml:space="preserve">and provides stipulations </w:t>
            </w:r>
            <w:r w:rsidR="00A85035" w:rsidRPr="00477D00">
              <w:rPr>
                <w:rFonts w:ascii="Calibri" w:hAnsi="Calibri" w:cs="Calibri"/>
                <w:szCs w:val="24"/>
              </w:rPr>
              <w:t xml:space="preserve">in Policy ENV4 </w:t>
            </w:r>
            <w:r w:rsidR="0010550F" w:rsidRPr="00477D00">
              <w:rPr>
                <w:rFonts w:ascii="Calibri" w:hAnsi="Calibri" w:cs="Calibri"/>
                <w:szCs w:val="24"/>
              </w:rPr>
              <w:t xml:space="preserve">to ensure these are respected, </w:t>
            </w:r>
            <w:r w:rsidR="003E2A35" w:rsidRPr="00477D00">
              <w:rPr>
                <w:rFonts w:ascii="Calibri" w:hAnsi="Calibri" w:cs="Calibri"/>
                <w:szCs w:val="24"/>
              </w:rPr>
              <w:t xml:space="preserve">reiterating </w:t>
            </w:r>
            <w:r w:rsidR="0010550F" w:rsidRPr="00477D00">
              <w:rPr>
                <w:rFonts w:ascii="Calibri" w:hAnsi="Calibri" w:cs="Calibri"/>
                <w:szCs w:val="24"/>
              </w:rPr>
              <w:t>the stipulations in Policy ST</w:t>
            </w:r>
            <w:r w:rsidR="00B944C9">
              <w:rPr>
                <w:rFonts w:ascii="Calibri" w:hAnsi="Calibri" w:cs="Calibri"/>
                <w:szCs w:val="24"/>
              </w:rPr>
              <w:t>38</w:t>
            </w:r>
            <w:r w:rsidR="0010550F" w:rsidRPr="00477D00">
              <w:rPr>
                <w:rFonts w:ascii="Calibri" w:hAnsi="Calibri" w:cs="Calibri"/>
                <w:szCs w:val="24"/>
              </w:rPr>
              <w:t xml:space="preserve"> of the emerging Bassetlaw Local Plan. </w:t>
            </w:r>
          </w:p>
          <w:p w14:paraId="5946E3B4" w14:textId="77777777" w:rsidR="00275B39" w:rsidRPr="00477D00" w:rsidRDefault="00275B39" w:rsidP="00275B3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p>
          <w:p w14:paraId="0F9A4B22" w14:textId="77777777" w:rsidR="00F7627F" w:rsidRPr="00477D00" w:rsidRDefault="00275B39" w:rsidP="00275B3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As a result, it is considered that the Plan effectively integrates and balances potential environmental considerations, and that potential impacts are, therefore, not likely to be significant.</w:t>
            </w:r>
          </w:p>
        </w:tc>
      </w:tr>
      <w:tr w:rsidR="00EF312E" w:rsidRPr="00477D00" w14:paraId="719B2480"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33185AE3" w14:textId="77777777" w:rsidR="00F7627F" w:rsidRPr="00477D00" w:rsidRDefault="00F7627F" w:rsidP="00ED39FC">
            <w:pPr>
              <w:rPr>
                <w:rFonts w:ascii="Calibri" w:hAnsi="Calibri" w:cs="Calibri"/>
                <w:b w:val="0"/>
                <w:szCs w:val="24"/>
              </w:rPr>
            </w:pPr>
            <w:r w:rsidRPr="00477D00">
              <w:rPr>
                <w:rFonts w:ascii="Calibri" w:hAnsi="Calibri" w:cs="Calibri"/>
                <w:szCs w:val="24"/>
              </w:rPr>
              <w:lastRenderedPageBreak/>
              <w:t>1d</w:t>
            </w:r>
            <w:r w:rsidRPr="00477D00">
              <w:rPr>
                <w:rFonts w:ascii="Calibri" w:hAnsi="Calibri" w:cs="Calibri"/>
                <w:b w:val="0"/>
                <w:szCs w:val="24"/>
              </w:rPr>
              <w:t xml:space="preserve"> Environmental problems relevant to the plan or programme.</w:t>
            </w:r>
          </w:p>
        </w:tc>
        <w:tc>
          <w:tcPr>
            <w:tcW w:w="1139" w:type="dxa"/>
            <w:vAlign w:val="center"/>
          </w:tcPr>
          <w:p w14:paraId="4863892F" w14:textId="77777777" w:rsidR="00F7627F" w:rsidRPr="00477D00"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NO</w:t>
            </w:r>
          </w:p>
        </w:tc>
        <w:tc>
          <w:tcPr>
            <w:tcW w:w="5023" w:type="dxa"/>
          </w:tcPr>
          <w:p w14:paraId="2D92BE4C" w14:textId="77777777" w:rsidR="00F7627F" w:rsidRPr="00477D00" w:rsidRDefault="00CB6AE2" w:rsidP="00A031E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A</w:t>
            </w:r>
            <w:r w:rsidR="00DE486D" w:rsidRPr="00477D00">
              <w:rPr>
                <w:rFonts w:ascii="Calibri" w:hAnsi="Calibri" w:cs="Calibri"/>
                <w:szCs w:val="24"/>
              </w:rPr>
              <w:t xml:space="preserve">s noted above, </w:t>
            </w:r>
            <w:r w:rsidRPr="00477D00">
              <w:rPr>
                <w:rFonts w:ascii="Calibri" w:hAnsi="Calibri" w:cs="Calibri"/>
                <w:szCs w:val="24"/>
              </w:rPr>
              <w:t xml:space="preserve">the Plan supports development on </w:t>
            </w:r>
            <w:proofErr w:type="gramStart"/>
            <w:r w:rsidRPr="00477D00">
              <w:rPr>
                <w:rFonts w:ascii="Calibri" w:hAnsi="Calibri" w:cs="Calibri"/>
                <w:szCs w:val="24"/>
              </w:rPr>
              <w:t>a number of</w:t>
            </w:r>
            <w:proofErr w:type="gramEnd"/>
            <w:r w:rsidRPr="00477D00">
              <w:rPr>
                <w:rFonts w:ascii="Calibri" w:hAnsi="Calibri" w:cs="Calibri"/>
                <w:szCs w:val="24"/>
              </w:rPr>
              <w:t xml:space="preserve"> fronts</w:t>
            </w:r>
            <w:r w:rsidR="00DE486D" w:rsidRPr="00477D00">
              <w:rPr>
                <w:rFonts w:ascii="Calibri" w:hAnsi="Calibri" w:cs="Calibri"/>
                <w:szCs w:val="24"/>
              </w:rPr>
              <w:t xml:space="preserve">, including </w:t>
            </w:r>
            <w:r w:rsidR="006A438E" w:rsidRPr="00477D00">
              <w:rPr>
                <w:rFonts w:ascii="Calibri" w:hAnsi="Calibri" w:cs="Calibri"/>
                <w:szCs w:val="24"/>
              </w:rPr>
              <w:t>residential development and e</w:t>
            </w:r>
            <w:r w:rsidR="00A031E8" w:rsidRPr="00477D00">
              <w:rPr>
                <w:rFonts w:ascii="Calibri" w:hAnsi="Calibri" w:cs="Calibri"/>
                <w:szCs w:val="24"/>
              </w:rPr>
              <w:t>conomic</w:t>
            </w:r>
            <w:r w:rsidR="006A438E" w:rsidRPr="00477D00">
              <w:rPr>
                <w:rFonts w:ascii="Calibri" w:hAnsi="Calibri" w:cs="Calibri"/>
                <w:szCs w:val="24"/>
              </w:rPr>
              <w:t xml:space="preserve"> development, </w:t>
            </w:r>
            <w:r w:rsidR="00DE486D" w:rsidRPr="00477D00">
              <w:rPr>
                <w:rFonts w:ascii="Calibri" w:hAnsi="Calibri" w:cs="Calibri"/>
                <w:szCs w:val="24"/>
              </w:rPr>
              <w:t xml:space="preserve">all of which could have </w:t>
            </w:r>
            <w:r w:rsidR="00F7627F" w:rsidRPr="00477D00">
              <w:rPr>
                <w:rFonts w:ascii="Calibri" w:hAnsi="Calibri" w:cs="Calibri"/>
                <w:szCs w:val="24"/>
              </w:rPr>
              <w:t>some effects on the</w:t>
            </w:r>
            <w:r w:rsidR="00A31BC9" w:rsidRPr="00477D00">
              <w:rPr>
                <w:rFonts w:ascii="Calibri" w:hAnsi="Calibri" w:cs="Calibri"/>
                <w:szCs w:val="24"/>
              </w:rPr>
              <w:t xml:space="preserve"> environment</w:t>
            </w:r>
            <w:r w:rsidR="00F7627F" w:rsidRPr="00477D00">
              <w:rPr>
                <w:rFonts w:ascii="Calibri" w:hAnsi="Calibri" w:cs="Calibri"/>
                <w:szCs w:val="24"/>
              </w:rPr>
              <w:t>.  However</w:t>
            </w:r>
            <w:r w:rsidR="005C1B2E" w:rsidRPr="00477D00">
              <w:rPr>
                <w:rFonts w:ascii="Calibri" w:hAnsi="Calibri" w:cs="Calibri"/>
                <w:szCs w:val="24"/>
              </w:rPr>
              <w:t>,</w:t>
            </w:r>
            <w:r w:rsidR="00F7627F" w:rsidRPr="00477D00">
              <w:rPr>
                <w:rFonts w:ascii="Calibri" w:hAnsi="Calibri" w:cs="Calibri"/>
                <w:szCs w:val="24"/>
              </w:rPr>
              <w:t xml:space="preserve"> existing </w:t>
            </w:r>
            <w:r w:rsidR="00BC147A" w:rsidRPr="00477D00">
              <w:rPr>
                <w:rFonts w:ascii="Calibri" w:hAnsi="Calibri" w:cs="Calibri"/>
                <w:szCs w:val="24"/>
              </w:rPr>
              <w:t>national and lo</w:t>
            </w:r>
            <w:r w:rsidR="00DE486D" w:rsidRPr="00477D00">
              <w:rPr>
                <w:rFonts w:ascii="Calibri" w:hAnsi="Calibri" w:cs="Calibri"/>
                <w:szCs w:val="24"/>
              </w:rPr>
              <w:t xml:space="preserve">cal planning policies, the </w:t>
            </w:r>
            <w:r w:rsidR="00BC147A" w:rsidRPr="00477D00">
              <w:rPr>
                <w:rFonts w:ascii="Calibri" w:hAnsi="Calibri" w:cs="Calibri"/>
                <w:szCs w:val="24"/>
              </w:rPr>
              <w:t>specific criteri</w:t>
            </w:r>
            <w:r w:rsidR="008A19B2" w:rsidRPr="00477D00">
              <w:rPr>
                <w:rFonts w:ascii="Calibri" w:hAnsi="Calibri" w:cs="Calibri"/>
                <w:szCs w:val="24"/>
              </w:rPr>
              <w:t xml:space="preserve">a </w:t>
            </w:r>
            <w:r w:rsidR="00DE486D" w:rsidRPr="00477D00">
              <w:rPr>
                <w:rFonts w:ascii="Calibri" w:hAnsi="Calibri" w:cs="Calibri"/>
                <w:szCs w:val="24"/>
              </w:rPr>
              <w:t>included within the policies in the Plan</w:t>
            </w:r>
            <w:r w:rsidR="00BC147A" w:rsidRPr="00477D00">
              <w:rPr>
                <w:rFonts w:ascii="Calibri" w:hAnsi="Calibri" w:cs="Calibri"/>
                <w:szCs w:val="24"/>
              </w:rPr>
              <w:t>,</w:t>
            </w:r>
            <w:r w:rsidR="00F7627F" w:rsidRPr="00477D00">
              <w:rPr>
                <w:rFonts w:ascii="Calibri" w:hAnsi="Calibri" w:cs="Calibri"/>
                <w:szCs w:val="24"/>
              </w:rPr>
              <w:t xml:space="preserve"> and the planning application process</w:t>
            </w:r>
            <w:r w:rsidR="00A31BC9" w:rsidRPr="00477D00">
              <w:rPr>
                <w:rFonts w:ascii="Calibri" w:hAnsi="Calibri" w:cs="Calibri"/>
                <w:szCs w:val="24"/>
              </w:rPr>
              <w:t>,</w:t>
            </w:r>
            <w:r w:rsidR="00F7627F" w:rsidRPr="00477D00">
              <w:rPr>
                <w:rFonts w:ascii="Calibri" w:hAnsi="Calibri" w:cs="Calibri"/>
                <w:szCs w:val="24"/>
              </w:rPr>
              <w:t xml:space="preserve"> will </w:t>
            </w:r>
            <w:r w:rsidR="00A31BC9" w:rsidRPr="00477D00">
              <w:rPr>
                <w:rFonts w:ascii="Calibri" w:hAnsi="Calibri" w:cs="Calibri"/>
                <w:szCs w:val="24"/>
              </w:rPr>
              <w:t xml:space="preserve">collectively </w:t>
            </w:r>
            <w:r w:rsidR="00F7627F" w:rsidRPr="00477D00">
              <w:rPr>
                <w:rFonts w:ascii="Calibri" w:hAnsi="Calibri" w:cs="Calibri"/>
                <w:szCs w:val="24"/>
              </w:rPr>
              <w:t>ensure t</w:t>
            </w:r>
            <w:r w:rsidR="00A31BC9" w:rsidRPr="00477D00">
              <w:rPr>
                <w:rFonts w:ascii="Calibri" w:hAnsi="Calibri" w:cs="Calibri"/>
                <w:szCs w:val="24"/>
              </w:rPr>
              <w:t>hat t</w:t>
            </w:r>
            <w:r w:rsidR="00F7627F" w:rsidRPr="00477D00">
              <w:rPr>
                <w:rFonts w:ascii="Calibri" w:hAnsi="Calibri" w:cs="Calibri"/>
                <w:szCs w:val="24"/>
              </w:rPr>
              <w:t>hese effects are not significant</w:t>
            </w:r>
            <w:r w:rsidR="00BC147A" w:rsidRPr="00477D00">
              <w:rPr>
                <w:rFonts w:ascii="Calibri" w:hAnsi="Calibri" w:cs="Calibri"/>
                <w:szCs w:val="24"/>
              </w:rPr>
              <w:t>.</w:t>
            </w:r>
            <w:r w:rsidR="00F7627F" w:rsidRPr="00477D00">
              <w:rPr>
                <w:rFonts w:ascii="Calibri" w:hAnsi="Calibri" w:cs="Calibri"/>
                <w:szCs w:val="24"/>
              </w:rPr>
              <w:t xml:space="preserve"> </w:t>
            </w:r>
          </w:p>
        </w:tc>
      </w:tr>
      <w:tr w:rsidR="00EF312E" w:rsidRPr="00477D00" w14:paraId="04E49B15"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67D439DC" w14:textId="77777777" w:rsidR="00F7627F" w:rsidRPr="00477D00" w:rsidRDefault="00F7627F" w:rsidP="00ED39FC">
            <w:pPr>
              <w:rPr>
                <w:rFonts w:ascii="Calibri" w:hAnsi="Calibri" w:cs="Calibri"/>
                <w:b w:val="0"/>
                <w:szCs w:val="24"/>
              </w:rPr>
            </w:pPr>
            <w:r w:rsidRPr="00477D00">
              <w:rPr>
                <w:rFonts w:ascii="Calibri" w:hAnsi="Calibri" w:cs="Calibri"/>
                <w:szCs w:val="24"/>
              </w:rPr>
              <w:t xml:space="preserve">1e </w:t>
            </w:r>
            <w:proofErr w:type="gramStart"/>
            <w:r w:rsidRPr="00477D00">
              <w:rPr>
                <w:rFonts w:ascii="Calibri" w:hAnsi="Calibri" w:cs="Calibri"/>
                <w:b w:val="0"/>
                <w:szCs w:val="24"/>
              </w:rPr>
              <w:t>The</w:t>
            </w:r>
            <w:proofErr w:type="gramEnd"/>
            <w:r w:rsidRPr="00477D00">
              <w:rPr>
                <w:rFonts w:ascii="Calibri" w:hAnsi="Calibri" w:cs="Calibri"/>
                <w:b w:val="0"/>
                <w:szCs w:val="24"/>
              </w:rPr>
              <w:t xml:space="preserve"> relevance of the plan or programme for the implementation of Community legislation on the environment (for example, plans and </w:t>
            </w:r>
            <w:r w:rsidRPr="00477D00">
              <w:rPr>
                <w:rFonts w:ascii="Calibri" w:hAnsi="Calibri" w:cs="Calibri"/>
                <w:b w:val="0"/>
                <w:szCs w:val="24"/>
              </w:rPr>
              <w:lastRenderedPageBreak/>
              <w:t>programmes linked to waste management or water protection).</w:t>
            </w:r>
          </w:p>
        </w:tc>
        <w:tc>
          <w:tcPr>
            <w:tcW w:w="1139" w:type="dxa"/>
            <w:vAlign w:val="center"/>
          </w:tcPr>
          <w:p w14:paraId="53BC9466" w14:textId="77777777" w:rsidR="00F7627F" w:rsidRPr="00477D00"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lastRenderedPageBreak/>
              <w:t>NO</w:t>
            </w:r>
          </w:p>
        </w:tc>
        <w:tc>
          <w:tcPr>
            <w:tcW w:w="5023" w:type="dxa"/>
          </w:tcPr>
          <w:p w14:paraId="0495E0FA" w14:textId="77777777" w:rsidR="00F7627F" w:rsidRPr="00477D00" w:rsidRDefault="00F7627F" w:rsidP="00325F9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 xml:space="preserve">The Plan </w:t>
            </w:r>
            <w:r w:rsidR="006A438E" w:rsidRPr="00477D00">
              <w:rPr>
                <w:rFonts w:ascii="Calibri" w:hAnsi="Calibri" w:cs="Calibri"/>
                <w:szCs w:val="24"/>
              </w:rPr>
              <w:t xml:space="preserve">is intended to </w:t>
            </w:r>
            <w:proofErr w:type="gramStart"/>
            <w:r w:rsidRPr="00477D00">
              <w:rPr>
                <w:rFonts w:ascii="Calibri" w:hAnsi="Calibri" w:cs="Calibri"/>
                <w:szCs w:val="24"/>
              </w:rPr>
              <w:t>be in compliance with</w:t>
            </w:r>
            <w:proofErr w:type="gramEnd"/>
            <w:r w:rsidRPr="00477D00">
              <w:rPr>
                <w:rFonts w:ascii="Calibri" w:hAnsi="Calibri" w:cs="Calibri"/>
                <w:szCs w:val="24"/>
              </w:rPr>
              <w:t xml:space="preserve"> </w:t>
            </w:r>
            <w:r w:rsidR="0067145D" w:rsidRPr="00477D00">
              <w:rPr>
                <w:rFonts w:ascii="Calibri" w:hAnsi="Calibri" w:cs="Calibri"/>
                <w:szCs w:val="24"/>
              </w:rPr>
              <w:t>the Bassetlaw</w:t>
            </w:r>
            <w:r w:rsidRPr="00477D00">
              <w:rPr>
                <w:rFonts w:ascii="Calibri" w:hAnsi="Calibri" w:cs="Calibri"/>
                <w:szCs w:val="24"/>
              </w:rPr>
              <w:t xml:space="preserve"> Local </w:t>
            </w:r>
            <w:r w:rsidR="00325F96" w:rsidRPr="00477D00">
              <w:rPr>
                <w:rFonts w:ascii="Calibri" w:hAnsi="Calibri" w:cs="Calibri"/>
                <w:szCs w:val="24"/>
              </w:rPr>
              <w:t>Plan</w:t>
            </w:r>
            <w:r w:rsidR="00B30714" w:rsidRPr="00477D00">
              <w:rPr>
                <w:rFonts w:ascii="Calibri" w:hAnsi="Calibri" w:cs="Calibri"/>
                <w:szCs w:val="24"/>
              </w:rPr>
              <w:t>,</w:t>
            </w:r>
            <w:r w:rsidRPr="00477D00">
              <w:rPr>
                <w:rFonts w:ascii="Calibri" w:hAnsi="Calibri" w:cs="Calibri"/>
                <w:szCs w:val="24"/>
              </w:rPr>
              <w:t xml:space="preserve"> which has taken into account the existing European and National legislative framework fo</w:t>
            </w:r>
            <w:r w:rsidR="0067145D" w:rsidRPr="00477D00">
              <w:rPr>
                <w:rFonts w:ascii="Calibri" w:hAnsi="Calibri" w:cs="Calibri"/>
                <w:szCs w:val="24"/>
              </w:rPr>
              <w:t>r environmental protection. The Plan</w:t>
            </w:r>
            <w:r w:rsidRPr="00477D00">
              <w:rPr>
                <w:rFonts w:ascii="Calibri" w:hAnsi="Calibri" w:cs="Calibri"/>
                <w:szCs w:val="24"/>
              </w:rPr>
              <w:t xml:space="preserve"> will therefore have a positive effect on compliance with regards to </w:t>
            </w:r>
            <w:r w:rsidRPr="00477D00">
              <w:rPr>
                <w:rFonts w:ascii="Calibri" w:hAnsi="Calibri" w:cs="Calibri"/>
                <w:szCs w:val="24"/>
              </w:rPr>
              <w:lastRenderedPageBreak/>
              <w:t xml:space="preserve">relevant legislation and programmes. It is </w:t>
            </w:r>
            <w:r w:rsidR="006A438E" w:rsidRPr="00477D00">
              <w:rPr>
                <w:rFonts w:ascii="Calibri" w:hAnsi="Calibri" w:cs="Calibri"/>
                <w:szCs w:val="24"/>
              </w:rPr>
              <w:t>considered</w:t>
            </w:r>
            <w:r w:rsidRPr="00477D00">
              <w:rPr>
                <w:rFonts w:ascii="Calibri" w:hAnsi="Calibri" w:cs="Calibri"/>
                <w:szCs w:val="24"/>
              </w:rPr>
              <w:t xml:space="preserve"> that no</w:t>
            </w:r>
            <w:r w:rsidR="006A438E" w:rsidRPr="00477D00">
              <w:rPr>
                <w:rFonts w:ascii="Calibri" w:hAnsi="Calibri" w:cs="Calibri"/>
                <w:szCs w:val="24"/>
              </w:rPr>
              <w:t>ne of the</w:t>
            </w:r>
            <w:r w:rsidRPr="00477D00">
              <w:rPr>
                <w:rFonts w:ascii="Calibri" w:hAnsi="Calibri" w:cs="Calibri"/>
                <w:szCs w:val="24"/>
              </w:rPr>
              <w:t xml:space="preserve"> proposals within the Plan will compromise this position.</w:t>
            </w:r>
          </w:p>
        </w:tc>
      </w:tr>
      <w:tr w:rsidR="00EF312E" w:rsidRPr="00477D00" w14:paraId="72266C6A"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511E3A50" w14:textId="77777777" w:rsidR="00F7627F" w:rsidRPr="00477D00" w:rsidRDefault="00F7627F" w:rsidP="00ED39FC">
            <w:pPr>
              <w:rPr>
                <w:rFonts w:ascii="Calibri" w:hAnsi="Calibri" w:cs="Calibri"/>
                <w:szCs w:val="24"/>
              </w:rPr>
            </w:pPr>
            <w:r w:rsidRPr="00477D00">
              <w:rPr>
                <w:rFonts w:ascii="Calibri" w:hAnsi="Calibri" w:cs="Calibri"/>
                <w:szCs w:val="24"/>
              </w:rPr>
              <w:lastRenderedPageBreak/>
              <w:t xml:space="preserve">2a </w:t>
            </w:r>
            <w:proofErr w:type="gramStart"/>
            <w:r w:rsidRPr="00477D00">
              <w:rPr>
                <w:rFonts w:ascii="Calibri" w:hAnsi="Calibri" w:cs="Calibri"/>
                <w:b w:val="0"/>
                <w:szCs w:val="24"/>
              </w:rPr>
              <w:t>The</w:t>
            </w:r>
            <w:proofErr w:type="gramEnd"/>
            <w:r w:rsidRPr="00477D00">
              <w:rPr>
                <w:rFonts w:ascii="Calibri" w:hAnsi="Calibri" w:cs="Calibri"/>
                <w:b w:val="0"/>
                <w:szCs w:val="24"/>
              </w:rPr>
              <w:t xml:space="preserve"> probability, duration, frequency and reversibility of the effects.</w:t>
            </w:r>
          </w:p>
        </w:tc>
        <w:tc>
          <w:tcPr>
            <w:tcW w:w="1139" w:type="dxa"/>
            <w:vAlign w:val="center"/>
          </w:tcPr>
          <w:p w14:paraId="0FAFE60F" w14:textId="77777777" w:rsidR="00F7627F" w:rsidRPr="00477D00"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477D00">
              <w:rPr>
                <w:rFonts w:ascii="Calibri" w:hAnsi="Calibri" w:cs="Calibri"/>
                <w:szCs w:val="24"/>
              </w:rPr>
              <w:t>NO</w:t>
            </w:r>
          </w:p>
        </w:tc>
        <w:tc>
          <w:tcPr>
            <w:tcW w:w="5023" w:type="dxa"/>
          </w:tcPr>
          <w:p w14:paraId="6A197C80" w14:textId="77777777" w:rsidR="00F7627F" w:rsidRPr="00477D00"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477D00">
              <w:rPr>
                <w:rFonts w:ascii="Calibri" w:hAnsi="Calibri" w:cs="Calibri"/>
                <w:szCs w:val="24"/>
              </w:rPr>
              <w:t xml:space="preserve">It is deemed highly unlikely that there will be any irreversible damaging environmental impacts associated with the Plan. The policies within the Plan seek to ensure new </w:t>
            </w:r>
            <w:r w:rsidR="005C1B2E" w:rsidRPr="00477D00">
              <w:rPr>
                <w:rFonts w:ascii="Calibri" w:hAnsi="Calibri" w:cs="Calibri"/>
                <w:szCs w:val="24"/>
              </w:rPr>
              <w:t>development is sustainable</w:t>
            </w:r>
            <w:r w:rsidRPr="00477D00">
              <w:rPr>
                <w:rFonts w:ascii="Calibri" w:hAnsi="Calibri" w:cs="Calibri"/>
                <w:szCs w:val="24"/>
              </w:rPr>
              <w:t xml:space="preserve"> </w:t>
            </w:r>
            <w:r w:rsidR="005C1B2E" w:rsidRPr="00477D00">
              <w:rPr>
                <w:rFonts w:ascii="Calibri" w:hAnsi="Calibri" w:cs="Calibri"/>
                <w:szCs w:val="24"/>
              </w:rPr>
              <w:t xml:space="preserve">in </w:t>
            </w:r>
            <w:proofErr w:type="gramStart"/>
            <w:r w:rsidR="005C1B2E" w:rsidRPr="00477D00">
              <w:rPr>
                <w:rFonts w:ascii="Calibri" w:hAnsi="Calibri" w:cs="Calibri"/>
                <w:szCs w:val="24"/>
              </w:rPr>
              <w:t xml:space="preserve">context, </w:t>
            </w:r>
            <w:r w:rsidR="006A438E" w:rsidRPr="00477D00">
              <w:rPr>
                <w:rFonts w:ascii="Calibri" w:hAnsi="Calibri" w:cs="Calibri"/>
                <w:szCs w:val="24"/>
              </w:rPr>
              <w:t>and</w:t>
            </w:r>
            <w:proofErr w:type="gramEnd"/>
            <w:r w:rsidR="006A438E" w:rsidRPr="00477D00">
              <w:rPr>
                <w:rFonts w:ascii="Calibri" w:hAnsi="Calibri" w:cs="Calibri"/>
                <w:szCs w:val="24"/>
              </w:rPr>
              <w:t xml:space="preserve"> promote</w:t>
            </w:r>
            <w:r w:rsidR="0098115D" w:rsidRPr="00477D00">
              <w:rPr>
                <w:rFonts w:ascii="Calibri" w:hAnsi="Calibri" w:cs="Calibri"/>
                <w:szCs w:val="24"/>
              </w:rPr>
              <w:t>s</w:t>
            </w:r>
            <w:r w:rsidRPr="00477D00">
              <w:rPr>
                <w:rFonts w:ascii="Calibri" w:hAnsi="Calibri" w:cs="Calibri"/>
                <w:szCs w:val="24"/>
              </w:rPr>
              <w:t xml:space="preserve"> the enhancement and protection of environmental assets. </w:t>
            </w:r>
          </w:p>
          <w:p w14:paraId="6ECA3D66" w14:textId="77777777" w:rsidR="00F7627F" w:rsidRPr="00477D00"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p w14:paraId="5FA25868" w14:textId="03BEF192" w:rsidR="00F7627F" w:rsidRPr="00477D00" w:rsidRDefault="00F7627F" w:rsidP="006A438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477D00">
              <w:rPr>
                <w:rFonts w:ascii="Calibri" w:hAnsi="Calibri" w:cs="Calibri"/>
                <w:szCs w:val="24"/>
              </w:rPr>
              <w:t xml:space="preserve">Should any unforeseen significant effects on the environment arise as a result of the Plan, the intention to </w:t>
            </w:r>
            <w:r w:rsidR="00923D07" w:rsidRPr="00477D00">
              <w:rPr>
                <w:rFonts w:ascii="Calibri" w:hAnsi="Calibri" w:cs="Calibri"/>
                <w:szCs w:val="24"/>
              </w:rPr>
              <w:t>monitor the Plan</w:t>
            </w:r>
            <w:r w:rsidR="009330B9" w:rsidRPr="00477D00">
              <w:rPr>
                <w:rFonts w:ascii="Calibri" w:hAnsi="Calibri" w:cs="Calibri"/>
                <w:szCs w:val="24"/>
              </w:rPr>
              <w:t xml:space="preserve"> </w:t>
            </w:r>
            <w:proofErr w:type="gramStart"/>
            <w:r w:rsidR="009330B9" w:rsidRPr="00477D00">
              <w:rPr>
                <w:rFonts w:ascii="Calibri" w:hAnsi="Calibri" w:cs="Calibri"/>
                <w:szCs w:val="24"/>
              </w:rPr>
              <w:t xml:space="preserve">and </w:t>
            </w:r>
            <w:r w:rsidRPr="00477D00">
              <w:rPr>
                <w:rFonts w:ascii="Calibri" w:hAnsi="Calibri" w:cs="Calibri"/>
                <w:szCs w:val="24"/>
              </w:rPr>
              <w:t>also</w:t>
            </w:r>
            <w:proofErr w:type="gramEnd"/>
            <w:r w:rsidR="009330B9" w:rsidRPr="00477D00">
              <w:rPr>
                <w:rFonts w:ascii="Calibri" w:hAnsi="Calibri" w:cs="Calibri"/>
                <w:szCs w:val="24"/>
              </w:rPr>
              <w:t xml:space="preserve"> to</w:t>
            </w:r>
            <w:r w:rsidRPr="00477D00">
              <w:rPr>
                <w:rFonts w:ascii="Calibri" w:hAnsi="Calibri" w:cs="Calibri"/>
                <w:szCs w:val="24"/>
              </w:rPr>
              <w:t xml:space="preserve"> </w:t>
            </w:r>
            <w:r w:rsidR="00F83329" w:rsidRPr="00477D00">
              <w:rPr>
                <w:rFonts w:ascii="Calibri" w:hAnsi="Calibri" w:cs="Calibri"/>
                <w:szCs w:val="24"/>
              </w:rPr>
              <w:t>review</w:t>
            </w:r>
            <w:r w:rsidRPr="00477D00">
              <w:rPr>
                <w:rFonts w:ascii="Calibri" w:hAnsi="Calibri" w:cs="Calibri"/>
                <w:szCs w:val="24"/>
              </w:rPr>
              <w:t xml:space="preserve">/update the Plan </w:t>
            </w:r>
            <w:r w:rsidR="00B30714" w:rsidRPr="00477D00">
              <w:rPr>
                <w:rFonts w:ascii="Calibri" w:hAnsi="Calibri" w:cs="Calibri"/>
                <w:szCs w:val="24"/>
              </w:rPr>
              <w:t xml:space="preserve">when required </w:t>
            </w:r>
            <w:r w:rsidRPr="00477D00">
              <w:rPr>
                <w:rFonts w:ascii="Calibri" w:hAnsi="Calibri" w:cs="Calibri"/>
                <w:szCs w:val="24"/>
              </w:rPr>
              <w:t>will allo</w:t>
            </w:r>
            <w:r w:rsidR="00F83329" w:rsidRPr="00477D00">
              <w:rPr>
                <w:rFonts w:ascii="Calibri" w:hAnsi="Calibri" w:cs="Calibri"/>
                <w:szCs w:val="24"/>
              </w:rPr>
              <w:t xml:space="preserve">w these effects to be addressed </w:t>
            </w:r>
            <w:r w:rsidRPr="00477D00">
              <w:rPr>
                <w:rFonts w:ascii="Calibri" w:hAnsi="Calibri" w:cs="Calibri"/>
                <w:szCs w:val="24"/>
              </w:rPr>
              <w:t xml:space="preserve">(see </w:t>
            </w:r>
            <w:r w:rsidR="00325F96" w:rsidRPr="00477D00">
              <w:rPr>
                <w:rFonts w:ascii="Calibri" w:hAnsi="Calibri" w:cs="Calibri"/>
                <w:szCs w:val="24"/>
              </w:rPr>
              <w:t>Section 5</w:t>
            </w:r>
            <w:r w:rsidR="00A85035" w:rsidRPr="00477D00">
              <w:rPr>
                <w:rFonts w:ascii="Calibri" w:hAnsi="Calibri" w:cs="Calibri"/>
                <w:szCs w:val="24"/>
              </w:rPr>
              <w:t xml:space="preserve"> of the Neighbourhood Plan,</w:t>
            </w:r>
            <w:r w:rsidR="0067145D" w:rsidRPr="00477D00">
              <w:rPr>
                <w:rFonts w:ascii="Calibri" w:hAnsi="Calibri" w:cs="Calibri"/>
                <w:szCs w:val="24"/>
              </w:rPr>
              <w:t xml:space="preserve"> </w:t>
            </w:r>
            <w:r w:rsidR="000B53B7" w:rsidRPr="00477D00">
              <w:rPr>
                <w:rFonts w:ascii="Calibri" w:hAnsi="Calibri" w:cs="Calibri"/>
                <w:i/>
                <w:szCs w:val="24"/>
              </w:rPr>
              <w:t>Monitoring and Review</w:t>
            </w:r>
            <w:r w:rsidR="0098115D" w:rsidRPr="00477D00">
              <w:rPr>
                <w:rFonts w:ascii="Calibri" w:hAnsi="Calibri" w:cs="Calibri"/>
                <w:i/>
                <w:szCs w:val="24"/>
              </w:rPr>
              <w:t xml:space="preserve"> </w:t>
            </w:r>
            <w:r w:rsidR="00325F96" w:rsidRPr="00477D00">
              <w:rPr>
                <w:rFonts w:ascii="Calibri" w:hAnsi="Calibri" w:cs="Calibri"/>
                <w:szCs w:val="24"/>
              </w:rPr>
              <w:t>(page 5</w:t>
            </w:r>
            <w:r w:rsidR="00A85035" w:rsidRPr="00477D00">
              <w:rPr>
                <w:rFonts w:ascii="Calibri" w:hAnsi="Calibri" w:cs="Calibri"/>
                <w:szCs w:val="24"/>
              </w:rPr>
              <w:t>5</w:t>
            </w:r>
            <w:r w:rsidRPr="00477D00">
              <w:rPr>
                <w:rFonts w:ascii="Calibri" w:hAnsi="Calibri" w:cs="Calibri"/>
                <w:szCs w:val="24"/>
              </w:rPr>
              <w:t>)</w:t>
            </w:r>
            <w:r w:rsidR="005A2098" w:rsidRPr="00477D00">
              <w:rPr>
                <w:rFonts w:ascii="Calibri" w:hAnsi="Calibri" w:cs="Calibri"/>
                <w:szCs w:val="24"/>
              </w:rPr>
              <w:t>.</w:t>
            </w:r>
          </w:p>
        </w:tc>
      </w:tr>
      <w:tr w:rsidR="00EF312E" w:rsidRPr="00477D00" w14:paraId="75828BE7"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71A0828" w14:textId="77777777" w:rsidR="00F7627F" w:rsidRPr="00477D00" w:rsidRDefault="00F7627F" w:rsidP="00ED39FC">
            <w:pPr>
              <w:rPr>
                <w:rFonts w:ascii="Calibri" w:hAnsi="Calibri" w:cs="Calibri"/>
                <w:szCs w:val="24"/>
              </w:rPr>
            </w:pPr>
            <w:r w:rsidRPr="00477D00">
              <w:rPr>
                <w:rFonts w:ascii="Calibri" w:hAnsi="Calibri" w:cs="Calibri"/>
                <w:szCs w:val="24"/>
              </w:rPr>
              <w:t xml:space="preserve">2b </w:t>
            </w:r>
            <w:proofErr w:type="gramStart"/>
            <w:r w:rsidRPr="00477D00">
              <w:rPr>
                <w:rFonts w:ascii="Calibri" w:hAnsi="Calibri" w:cs="Calibri"/>
                <w:b w:val="0"/>
                <w:szCs w:val="24"/>
              </w:rPr>
              <w:t>The</w:t>
            </w:r>
            <w:proofErr w:type="gramEnd"/>
            <w:r w:rsidRPr="00477D00">
              <w:rPr>
                <w:rFonts w:ascii="Calibri" w:hAnsi="Calibri" w:cs="Calibri"/>
                <w:b w:val="0"/>
                <w:szCs w:val="24"/>
              </w:rPr>
              <w:t xml:space="preserve"> cumulative nature of the effects</w:t>
            </w:r>
            <w:r w:rsidRPr="00477D00">
              <w:rPr>
                <w:rFonts w:ascii="Calibri" w:hAnsi="Calibri" w:cs="Calibri"/>
                <w:szCs w:val="24"/>
              </w:rPr>
              <w:t>.</w:t>
            </w:r>
          </w:p>
        </w:tc>
        <w:tc>
          <w:tcPr>
            <w:tcW w:w="1139" w:type="dxa"/>
            <w:vAlign w:val="center"/>
          </w:tcPr>
          <w:p w14:paraId="4CB7C4DE" w14:textId="77777777" w:rsidR="00F7627F" w:rsidRPr="00477D00"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NO</w:t>
            </w:r>
          </w:p>
        </w:tc>
        <w:tc>
          <w:tcPr>
            <w:tcW w:w="5023" w:type="dxa"/>
          </w:tcPr>
          <w:p w14:paraId="4108466D" w14:textId="77777777" w:rsidR="00F7627F" w:rsidRPr="00477D00" w:rsidRDefault="00F7627F" w:rsidP="00325F9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It is considered that the Policies contained in the Plan</w:t>
            </w:r>
            <w:r w:rsidR="003B4DEC" w:rsidRPr="00477D00">
              <w:rPr>
                <w:rFonts w:ascii="Calibri" w:hAnsi="Calibri" w:cs="Calibri"/>
                <w:szCs w:val="24"/>
              </w:rPr>
              <w:t>,</w:t>
            </w:r>
            <w:r w:rsidRPr="00477D00">
              <w:rPr>
                <w:rFonts w:ascii="Calibri" w:hAnsi="Calibri" w:cs="Calibri"/>
                <w:szCs w:val="24"/>
              </w:rPr>
              <w:t xml:space="preserve"> cumulatively</w:t>
            </w:r>
            <w:r w:rsidR="003B4DEC" w:rsidRPr="00477D00">
              <w:rPr>
                <w:rFonts w:ascii="Calibri" w:hAnsi="Calibri" w:cs="Calibri"/>
                <w:szCs w:val="24"/>
              </w:rPr>
              <w:t>,</w:t>
            </w:r>
            <w:r w:rsidRPr="00477D00">
              <w:rPr>
                <w:rFonts w:ascii="Calibri" w:hAnsi="Calibri" w:cs="Calibri"/>
                <w:szCs w:val="24"/>
              </w:rPr>
              <w:t xml:space="preserve"> will have minimal negative effe</w:t>
            </w:r>
            <w:r w:rsidR="006A5DB8" w:rsidRPr="00477D00">
              <w:rPr>
                <w:rFonts w:ascii="Calibri" w:hAnsi="Calibri" w:cs="Calibri"/>
                <w:szCs w:val="24"/>
              </w:rPr>
              <w:t xml:space="preserve">cts on the environment and will, moreover, </w:t>
            </w:r>
            <w:r w:rsidRPr="00477D00">
              <w:rPr>
                <w:rFonts w:ascii="Calibri" w:hAnsi="Calibri" w:cs="Calibri"/>
                <w:szCs w:val="24"/>
              </w:rPr>
              <w:t xml:space="preserve">have </w:t>
            </w:r>
            <w:r w:rsidR="00325F96" w:rsidRPr="00477D00">
              <w:rPr>
                <w:rFonts w:ascii="Calibri" w:hAnsi="Calibri" w:cs="Calibri"/>
                <w:szCs w:val="24"/>
              </w:rPr>
              <w:t>moderate to significant positive</w:t>
            </w:r>
            <w:r w:rsidRPr="00477D00">
              <w:rPr>
                <w:rFonts w:ascii="Calibri" w:hAnsi="Calibri" w:cs="Calibri"/>
                <w:szCs w:val="24"/>
              </w:rPr>
              <w:t xml:space="preserve"> effects</w:t>
            </w:r>
            <w:r w:rsidR="0098115D" w:rsidRPr="00477D00">
              <w:rPr>
                <w:rFonts w:ascii="Calibri" w:hAnsi="Calibri" w:cs="Calibri"/>
                <w:szCs w:val="24"/>
              </w:rPr>
              <w:t xml:space="preserve"> through the stipulations included</w:t>
            </w:r>
            <w:r w:rsidRPr="00477D00">
              <w:rPr>
                <w:rFonts w:ascii="Calibri" w:hAnsi="Calibri" w:cs="Calibri"/>
                <w:szCs w:val="24"/>
              </w:rPr>
              <w:t>. It is considered that all effects will be at a local level.</w:t>
            </w:r>
          </w:p>
        </w:tc>
      </w:tr>
      <w:tr w:rsidR="00EF312E" w:rsidRPr="00477D00" w14:paraId="744A0ACA"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2C3E01A0" w14:textId="77777777" w:rsidR="00F7627F" w:rsidRPr="00477D00" w:rsidRDefault="00F7627F" w:rsidP="00ED39FC">
            <w:pPr>
              <w:rPr>
                <w:rFonts w:ascii="Calibri" w:hAnsi="Calibri" w:cs="Calibri"/>
                <w:szCs w:val="24"/>
              </w:rPr>
            </w:pPr>
            <w:r w:rsidRPr="00477D00">
              <w:rPr>
                <w:rFonts w:ascii="Calibri" w:hAnsi="Calibri" w:cs="Calibri"/>
                <w:szCs w:val="24"/>
              </w:rPr>
              <w:t xml:space="preserve">2c </w:t>
            </w:r>
            <w:proofErr w:type="gramStart"/>
            <w:r w:rsidRPr="00477D00">
              <w:rPr>
                <w:rFonts w:ascii="Calibri" w:hAnsi="Calibri" w:cs="Calibri"/>
                <w:b w:val="0"/>
                <w:szCs w:val="24"/>
              </w:rPr>
              <w:t>The</w:t>
            </w:r>
            <w:proofErr w:type="gramEnd"/>
            <w:r w:rsidRPr="00477D00">
              <w:rPr>
                <w:rFonts w:ascii="Calibri" w:hAnsi="Calibri" w:cs="Calibri"/>
                <w:b w:val="0"/>
                <w:szCs w:val="24"/>
              </w:rPr>
              <w:t xml:space="preserve"> transboundary nature of the effects.</w:t>
            </w:r>
          </w:p>
        </w:tc>
        <w:tc>
          <w:tcPr>
            <w:tcW w:w="1139" w:type="dxa"/>
            <w:vAlign w:val="center"/>
          </w:tcPr>
          <w:p w14:paraId="61D10F65" w14:textId="77777777" w:rsidR="00F7627F" w:rsidRPr="00477D00"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NO</w:t>
            </w:r>
          </w:p>
        </w:tc>
        <w:tc>
          <w:tcPr>
            <w:tcW w:w="5023" w:type="dxa"/>
          </w:tcPr>
          <w:p w14:paraId="2C487F58" w14:textId="77777777" w:rsidR="00F7627F" w:rsidRPr="00477D00"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Effects will be local</w:t>
            </w:r>
            <w:r w:rsidR="000B534A" w:rsidRPr="00477D00">
              <w:rPr>
                <w:rFonts w:ascii="Calibri" w:hAnsi="Calibri" w:cs="Calibri"/>
                <w:szCs w:val="24"/>
              </w:rPr>
              <w:t>,</w:t>
            </w:r>
            <w:r w:rsidRPr="00477D00">
              <w:rPr>
                <w:rFonts w:ascii="Calibri" w:hAnsi="Calibri" w:cs="Calibri"/>
                <w:szCs w:val="24"/>
              </w:rPr>
              <w:t xml:space="preserve"> with no expected impacts on neighbouring areas.</w:t>
            </w:r>
          </w:p>
        </w:tc>
      </w:tr>
      <w:tr w:rsidR="00EF312E" w:rsidRPr="00477D00" w14:paraId="110C3B2C"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78CCD95" w14:textId="77777777" w:rsidR="00F7627F" w:rsidRPr="00477D00" w:rsidRDefault="00F7627F" w:rsidP="00ED39FC">
            <w:pPr>
              <w:rPr>
                <w:rFonts w:ascii="Calibri" w:hAnsi="Calibri" w:cs="Calibri"/>
                <w:szCs w:val="24"/>
              </w:rPr>
            </w:pPr>
            <w:r w:rsidRPr="00477D00">
              <w:rPr>
                <w:rFonts w:ascii="Calibri" w:hAnsi="Calibri" w:cs="Calibri"/>
                <w:szCs w:val="24"/>
              </w:rPr>
              <w:t xml:space="preserve">2d </w:t>
            </w:r>
            <w:proofErr w:type="gramStart"/>
            <w:r w:rsidRPr="00477D00">
              <w:rPr>
                <w:rFonts w:ascii="Calibri" w:hAnsi="Calibri" w:cs="Calibri"/>
                <w:b w:val="0"/>
                <w:szCs w:val="24"/>
              </w:rPr>
              <w:t>The</w:t>
            </w:r>
            <w:proofErr w:type="gramEnd"/>
            <w:r w:rsidRPr="00477D00">
              <w:rPr>
                <w:rFonts w:ascii="Calibri" w:hAnsi="Calibri" w:cs="Calibri"/>
                <w:b w:val="0"/>
                <w:szCs w:val="24"/>
              </w:rPr>
              <w:t xml:space="preserve"> risks to human health or the environment (for example, due to accidents).</w:t>
            </w:r>
          </w:p>
        </w:tc>
        <w:tc>
          <w:tcPr>
            <w:tcW w:w="1139" w:type="dxa"/>
            <w:vAlign w:val="center"/>
          </w:tcPr>
          <w:p w14:paraId="4FB7C40A" w14:textId="77777777" w:rsidR="00F7627F" w:rsidRPr="00477D00"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NO</w:t>
            </w:r>
          </w:p>
        </w:tc>
        <w:tc>
          <w:tcPr>
            <w:tcW w:w="5023" w:type="dxa"/>
          </w:tcPr>
          <w:p w14:paraId="57E89796" w14:textId="77777777" w:rsidR="00F7627F" w:rsidRPr="00477D00" w:rsidRDefault="00F7627F" w:rsidP="0033220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No obvious risks ha</w:t>
            </w:r>
            <w:r w:rsidR="00332208" w:rsidRPr="00477D00">
              <w:rPr>
                <w:rFonts w:ascii="Calibri" w:hAnsi="Calibri" w:cs="Calibri"/>
                <w:szCs w:val="24"/>
              </w:rPr>
              <w:t>ve been identified</w:t>
            </w:r>
            <w:r w:rsidR="005A2098" w:rsidRPr="00477D00">
              <w:rPr>
                <w:rFonts w:ascii="Calibri" w:hAnsi="Calibri" w:cs="Calibri"/>
                <w:szCs w:val="24"/>
              </w:rPr>
              <w:t>,</w:t>
            </w:r>
            <w:r w:rsidR="00332208" w:rsidRPr="00477D00">
              <w:rPr>
                <w:rFonts w:ascii="Calibri" w:hAnsi="Calibri" w:cs="Calibri"/>
                <w:szCs w:val="24"/>
              </w:rPr>
              <w:t xml:space="preserve"> as the </w:t>
            </w:r>
            <w:r w:rsidRPr="00477D00">
              <w:rPr>
                <w:rFonts w:ascii="Calibri" w:hAnsi="Calibri" w:cs="Calibri"/>
                <w:szCs w:val="24"/>
              </w:rPr>
              <w:t xml:space="preserve">overall aim </w:t>
            </w:r>
            <w:r w:rsidR="00332208" w:rsidRPr="00477D00">
              <w:rPr>
                <w:rFonts w:ascii="Calibri" w:hAnsi="Calibri" w:cs="Calibri"/>
                <w:szCs w:val="24"/>
              </w:rPr>
              <w:t xml:space="preserve">of the Plan </w:t>
            </w:r>
            <w:r w:rsidRPr="00477D00">
              <w:rPr>
                <w:rFonts w:ascii="Calibri" w:hAnsi="Calibri" w:cs="Calibri"/>
                <w:szCs w:val="24"/>
              </w:rPr>
              <w:t xml:space="preserve">is </w:t>
            </w:r>
            <w:r w:rsidR="00332208" w:rsidRPr="00477D00">
              <w:rPr>
                <w:rFonts w:ascii="Calibri" w:hAnsi="Calibri" w:cs="Calibri"/>
                <w:szCs w:val="24"/>
              </w:rPr>
              <w:t xml:space="preserve">to </w:t>
            </w:r>
            <w:r w:rsidRPr="00477D00">
              <w:rPr>
                <w:rFonts w:ascii="Calibri" w:hAnsi="Calibri" w:cs="Calibri"/>
                <w:szCs w:val="24"/>
              </w:rPr>
              <w:t>ensure the</w:t>
            </w:r>
            <w:r w:rsidR="00332208" w:rsidRPr="00477D00">
              <w:rPr>
                <w:rFonts w:ascii="Calibri" w:hAnsi="Calibri" w:cs="Calibri"/>
                <w:szCs w:val="24"/>
              </w:rPr>
              <w:t xml:space="preserve"> careful management of development and the</w:t>
            </w:r>
            <w:r w:rsidRPr="00477D00">
              <w:rPr>
                <w:rFonts w:ascii="Calibri" w:hAnsi="Calibri" w:cs="Calibri"/>
                <w:szCs w:val="24"/>
              </w:rPr>
              <w:t xml:space="preserve"> continued sus</w:t>
            </w:r>
            <w:r w:rsidR="00332208" w:rsidRPr="00477D00">
              <w:rPr>
                <w:rFonts w:ascii="Calibri" w:hAnsi="Calibri" w:cs="Calibri"/>
                <w:szCs w:val="24"/>
              </w:rPr>
              <w:t>tainability of the Plan area.</w:t>
            </w:r>
          </w:p>
        </w:tc>
      </w:tr>
      <w:tr w:rsidR="00EF312E" w:rsidRPr="00477D00" w14:paraId="16B71266"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1D46CD1F" w14:textId="77777777" w:rsidR="00F7627F" w:rsidRPr="00477D00" w:rsidRDefault="00F7627F" w:rsidP="00ED39FC">
            <w:pPr>
              <w:rPr>
                <w:rFonts w:ascii="Calibri" w:hAnsi="Calibri" w:cs="Calibri"/>
                <w:szCs w:val="24"/>
              </w:rPr>
            </w:pPr>
            <w:r w:rsidRPr="00477D00">
              <w:rPr>
                <w:rFonts w:ascii="Calibri" w:hAnsi="Calibri" w:cs="Calibri"/>
                <w:szCs w:val="24"/>
              </w:rPr>
              <w:t xml:space="preserve">2e </w:t>
            </w:r>
            <w:proofErr w:type="gramStart"/>
            <w:r w:rsidRPr="00477D00">
              <w:rPr>
                <w:rFonts w:ascii="Calibri" w:hAnsi="Calibri" w:cs="Calibri"/>
                <w:b w:val="0"/>
                <w:szCs w:val="24"/>
              </w:rPr>
              <w:t>The</w:t>
            </w:r>
            <w:proofErr w:type="gramEnd"/>
            <w:r w:rsidRPr="00477D00">
              <w:rPr>
                <w:rFonts w:ascii="Calibri" w:hAnsi="Calibri" w:cs="Calibri"/>
                <w:b w:val="0"/>
                <w:szCs w:val="24"/>
              </w:rPr>
              <w:t xml:space="preserve"> magnitude and spatial extent of the effects (geographical area and size of the population likely to be affected).</w:t>
            </w:r>
          </w:p>
        </w:tc>
        <w:tc>
          <w:tcPr>
            <w:tcW w:w="1139" w:type="dxa"/>
            <w:vAlign w:val="center"/>
          </w:tcPr>
          <w:p w14:paraId="4037D256" w14:textId="77777777" w:rsidR="00F7627F" w:rsidRPr="00477D00"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NO</w:t>
            </w:r>
          </w:p>
        </w:tc>
        <w:tc>
          <w:tcPr>
            <w:tcW w:w="5023" w:type="dxa"/>
          </w:tcPr>
          <w:p w14:paraId="388D104C" w14:textId="77777777" w:rsidR="00F7627F" w:rsidRPr="00477D00" w:rsidRDefault="00042E9F" w:rsidP="001E1D8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FF0000"/>
                <w:szCs w:val="24"/>
              </w:rPr>
            </w:pPr>
            <w:r w:rsidRPr="00477D00">
              <w:rPr>
                <w:rFonts w:ascii="Calibri" w:hAnsi="Calibri" w:cs="Calibri"/>
                <w:szCs w:val="24"/>
              </w:rPr>
              <w:t>The Plan relates to</w:t>
            </w:r>
            <w:r w:rsidR="005C077B" w:rsidRPr="00477D00">
              <w:rPr>
                <w:rFonts w:ascii="Calibri" w:hAnsi="Calibri" w:cs="Calibri"/>
                <w:szCs w:val="24"/>
              </w:rPr>
              <w:t>,</w:t>
            </w:r>
            <w:r w:rsidRPr="00477D00">
              <w:rPr>
                <w:rFonts w:ascii="Calibri" w:hAnsi="Calibri" w:cs="Calibri"/>
                <w:szCs w:val="24"/>
              </w:rPr>
              <w:t xml:space="preserve"> </w:t>
            </w:r>
            <w:r w:rsidR="003B4DEC" w:rsidRPr="00477D00">
              <w:rPr>
                <w:rFonts w:ascii="Calibri" w:hAnsi="Calibri" w:cs="Calibri"/>
                <w:szCs w:val="24"/>
              </w:rPr>
              <w:t>and will have an influence over</w:t>
            </w:r>
            <w:r w:rsidR="005C077B" w:rsidRPr="00477D00">
              <w:rPr>
                <w:rFonts w:ascii="Calibri" w:hAnsi="Calibri" w:cs="Calibri"/>
                <w:szCs w:val="24"/>
              </w:rPr>
              <w:t>,</w:t>
            </w:r>
            <w:r w:rsidR="006C5E82" w:rsidRPr="00477D00">
              <w:rPr>
                <w:rFonts w:ascii="Calibri" w:hAnsi="Calibri" w:cs="Calibri"/>
                <w:szCs w:val="24"/>
              </w:rPr>
              <w:t xml:space="preserve"> </w:t>
            </w:r>
            <w:r w:rsidRPr="00477D00">
              <w:rPr>
                <w:rFonts w:ascii="Calibri" w:hAnsi="Calibri" w:cs="Calibri"/>
                <w:szCs w:val="24"/>
              </w:rPr>
              <w:t xml:space="preserve">a </w:t>
            </w:r>
            <w:r w:rsidR="006C5E82" w:rsidRPr="00477D00">
              <w:rPr>
                <w:rFonts w:ascii="Calibri" w:hAnsi="Calibri" w:cs="Calibri"/>
                <w:szCs w:val="24"/>
              </w:rPr>
              <w:t xml:space="preserve">designated </w:t>
            </w:r>
            <w:r w:rsidRPr="00477D00">
              <w:rPr>
                <w:rFonts w:ascii="Calibri" w:hAnsi="Calibri" w:cs="Calibri"/>
                <w:szCs w:val="24"/>
              </w:rPr>
              <w:t>neighbourhood</w:t>
            </w:r>
            <w:r w:rsidR="00F7627F" w:rsidRPr="00477D00">
              <w:rPr>
                <w:rFonts w:ascii="Calibri" w:hAnsi="Calibri" w:cs="Calibri"/>
                <w:szCs w:val="24"/>
              </w:rPr>
              <w:t xml:space="preserve"> area of approximately </w:t>
            </w:r>
            <w:r w:rsidR="00325F96" w:rsidRPr="00477D00">
              <w:rPr>
                <w:rFonts w:ascii="Calibri" w:hAnsi="Calibri" w:cs="Calibri"/>
                <w:szCs w:val="24"/>
              </w:rPr>
              <w:t>2,564</w:t>
            </w:r>
            <w:r w:rsidR="00F7627F" w:rsidRPr="00477D00">
              <w:rPr>
                <w:rFonts w:ascii="Calibri" w:hAnsi="Calibri" w:cs="Calibri"/>
                <w:szCs w:val="24"/>
              </w:rPr>
              <w:t xml:space="preserve"> hectares</w:t>
            </w:r>
            <w:r w:rsidR="006C5E82" w:rsidRPr="00477D00">
              <w:rPr>
                <w:rFonts w:ascii="Calibri" w:hAnsi="Calibri" w:cs="Calibri"/>
                <w:szCs w:val="24"/>
              </w:rPr>
              <w:t xml:space="preserve">, </w:t>
            </w:r>
            <w:r w:rsidR="00490342" w:rsidRPr="00477D00">
              <w:rPr>
                <w:rFonts w:ascii="Calibri" w:hAnsi="Calibri" w:cs="Calibri"/>
                <w:szCs w:val="24"/>
              </w:rPr>
              <w:t xml:space="preserve">and includes </w:t>
            </w:r>
            <w:r w:rsidR="006C5E82" w:rsidRPr="00477D00">
              <w:rPr>
                <w:rFonts w:ascii="Calibri" w:hAnsi="Calibri" w:cs="Calibri"/>
                <w:szCs w:val="24"/>
              </w:rPr>
              <w:t>a</w:t>
            </w:r>
            <w:r w:rsidR="00490342" w:rsidRPr="00477D00">
              <w:rPr>
                <w:rFonts w:ascii="Calibri" w:hAnsi="Calibri" w:cs="Calibri"/>
                <w:szCs w:val="24"/>
              </w:rPr>
              <w:t xml:space="preserve">pproximately </w:t>
            </w:r>
            <w:r w:rsidR="00077255" w:rsidRPr="00477D00">
              <w:rPr>
                <w:rFonts w:ascii="Calibri" w:hAnsi="Calibri" w:cs="Calibri"/>
                <w:szCs w:val="24"/>
              </w:rPr>
              <w:t>257</w:t>
            </w:r>
            <w:r w:rsidR="00490342" w:rsidRPr="00477D00">
              <w:rPr>
                <w:rFonts w:ascii="Calibri" w:hAnsi="Calibri" w:cs="Calibri"/>
                <w:szCs w:val="24"/>
              </w:rPr>
              <w:t xml:space="preserve"> dwellings, home to approximately </w:t>
            </w:r>
            <w:r w:rsidR="00077255" w:rsidRPr="00477D00">
              <w:rPr>
                <w:rFonts w:ascii="Calibri" w:hAnsi="Calibri" w:cs="Calibri"/>
                <w:szCs w:val="24"/>
              </w:rPr>
              <w:t>1,488</w:t>
            </w:r>
            <w:r w:rsidR="00490342" w:rsidRPr="00477D00">
              <w:rPr>
                <w:rFonts w:ascii="Calibri" w:hAnsi="Calibri" w:cs="Calibri"/>
                <w:szCs w:val="24"/>
              </w:rPr>
              <w:t xml:space="preserve"> people</w:t>
            </w:r>
            <w:r w:rsidR="00077255" w:rsidRPr="00477D00">
              <w:rPr>
                <w:rFonts w:ascii="Calibri" w:hAnsi="Calibri" w:cs="Calibri"/>
                <w:szCs w:val="24"/>
              </w:rPr>
              <w:t xml:space="preserve"> (NB: </w:t>
            </w:r>
            <w:r w:rsidR="001E1D84" w:rsidRPr="00477D00">
              <w:rPr>
                <w:rFonts w:ascii="Calibri" w:hAnsi="Calibri" w:cs="Calibri"/>
                <w:szCs w:val="24"/>
              </w:rPr>
              <w:t xml:space="preserve">c.970 of these </w:t>
            </w:r>
            <w:r w:rsidR="00077255" w:rsidRPr="00477D00">
              <w:rPr>
                <w:rFonts w:ascii="Calibri" w:hAnsi="Calibri" w:cs="Calibri"/>
                <w:szCs w:val="24"/>
              </w:rPr>
              <w:t xml:space="preserve">are </w:t>
            </w:r>
            <w:r w:rsidR="001E1D84" w:rsidRPr="00477D00">
              <w:rPr>
                <w:rFonts w:ascii="Calibri" w:hAnsi="Calibri" w:cs="Calibri"/>
                <w:szCs w:val="24"/>
              </w:rPr>
              <w:t>residents</w:t>
            </w:r>
            <w:r w:rsidR="00077255" w:rsidRPr="00477D00">
              <w:rPr>
                <w:rFonts w:ascii="Calibri" w:hAnsi="Calibri" w:cs="Calibri"/>
                <w:szCs w:val="24"/>
              </w:rPr>
              <w:t xml:space="preserve"> at HMP Ranby)</w:t>
            </w:r>
            <w:r w:rsidR="00490342" w:rsidRPr="00477D00">
              <w:rPr>
                <w:rFonts w:ascii="Calibri" w:hAnsi="Calibri" w:cs="Calibri"/>
                <w:szCs w:val="24"/>
              </w:rPr>
              <w:t>.</w:t>
            </w:r>
            <w:r w:rsidR="00EB20D0" w:rsidRPr="00477D00">
              <w:rPr>
                <w:rFonts w:ascii="Calibri" w:hAnsi="Calibri" w:cs="Calibri"/>
                <w:color w:val="FF0000"/>
                <w:szCs w:val="24"/>
              </w:rPr>
              <w:t xml:space="preserve"> </w:t>
            </w:r>
            <w:r w:rsidR="00F7627F" w:rsidRPr="00477D00">
              <w:rPr>
                <w:rFonts w:ascii="Calibri" w:hAnsi="Calibri" w:cs="Calibri"/>
                <w:szCs w:val="24"/>
              </w:rPr>
              <w:t xml:space="preserve">It is deemed </w:t>
            </w:r>
            <w:r w:rsidR="001E1D84" w:rsidRPr="00477D00">
              <w:rPr>
                <w:rFonts w:ascii="Calibri" w:hAnsi="Calibri" w:cs="Calibri"/>
                <w:szCs w:val="24"/>
              </w:rPr>
              <w:t xml:space="preserve">that </w:t>
            </w:r>
            <w:r w:rsidR="00F7627F" w:rsidRPr="00477D00">
              <w:rPr>
                <w:rFonts w:ascii="Calibri" w:hAnsi="Calibri" w:cs="Calibri"/>
                <w:szCs w:val="24"/>
              </w:rPr>
              <w:t xml:space="preserve">the Plan </w:t>
            </w:r>
            <w:proofErr w:type="gramStart"/>
            <w:r w:rsidR="00F7627F" w:rsidRPr="00477D00">
              <w:rPr>
                <w:rFonts w:ascii="Calibri" w:hAnsi="Calibri" w:cs="Calibri"/>
                <w:szCs w:val="24"/>
              </w:rPr>
              <w:t>as a whole will</w:t>
            </w:r>
            <w:proofErr w:type="gramEnd"/>
            <w:r w:rsidR="00F7627F" w:rsidRPr="00477D00">
              <w:rPr>
                <w:rFonts w:ascii="Calibri" w:hAnsi="Calibri" w:cs="Calibri"/>
                <w:szCs w:val="24"/>
              </w:rPr>
              <w:t xml:space="preserve"> have a positive impact upon local residents through the protection and enhancement of local environmental</w:t>
            </w:r>
            <w:r w:rsidR="001C548B" w:rsidRPr="00477D00">
              <w:rPr>
                <w:rFonts w:ascii="Calibri" w:hAnsi="Calibri" w:cs="Calibri"/>
                <w:szCs w:val="24"/>
              </w:rPr>
              <w:t xml:space="preserve"> and social / cultural</w:t>
            </w:r>
            <w:r w:rsidR="00F7627F" w:rsidRPr="00477D00">
              <w:rPr>
                <w:rFonts w:ascii="Calibri" w:hAnsi="Calibri" w:cs="Calibri"/>
                <w:szCs w:val="24"/>
              </w:rPr>
              <w:t xml:space="preserve"> assets</w:t>
            </w:r>
            <w:r w:rsidR="006D5772" w:rsidRPr="00477D00">
              <w:rPr>
                <w:rFonts w:ascii="Calibri" w:hAnsi="Calibri" w:cs="Calibri"/>
                <w:szCs w:val="24"/>
              </w:rPr>
              <w:t xml:space="preserve">, </w:t>
            </w:r>
            <w:r w:rsidR="00532EFD" w:rsidRPr="00477D00">
              <w:rPr>
                <w:rFonts w:ascii="Calibri" w:hAnsi="Calibri" w:cs="Calibri"/>
                <w:szCs w:val="24"/>
              </w:rPr>
              <w:t xml:space="preserve">and the </w:t>
            </w:r>
            <w:r w:rsidR="006D5772" w:rsidRPr="00477D00">
              <w:rPr>
                <w:rFonts w:ascii="Calibri" w:hAnsi="Calibri" w:cs="Calibri"/>
                <w:szCs w:val="24"/>
              </w:rPr>
              <w:t>promo</w:t>
            </w:r>
            <w:r w:rsidR="00532EFD" w:rsidRPr="00477D00">
              <w:rPr>
                <w:rFonts w:ascii="Calibri" w:hAnsi="Calibri" w:cs="Calibri"/>
                <w:szCs w:val="24"/>
              </w:rPr>
              <w:t xml:space="preserve">tion of sustainable development. </w:t>
            </w:r>
          </w:p>
        </w:tc>
      </w:tr>
      <w:tr w:rsidR="00EF312E" w:rsidRPr="00477D00" w14:paraId="5203402A"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08497DEB" w14:textId="77777777" w:rsidR="00F7627F" w:rsidRPr="00477D00" w:rsidRDefault="00F7627F" w:rsidP="00ED39FC">
            <w:pPr>
              <w:rPr>
                <w:rFonts w:ascii="Calibri" w:hAnsi="Calibri" w:cs="Calibri"/>
                <w:b w:val="0"/>
                <w:szCs w:val="24"/>
              </w:rPr>
            </w:pPr>
            <w:r w:rsidRPr="00477D00">
              <w:rPr>
                <w:rFonts w:ascii="Calibri" w:hAnsi="Calibri" w:cs="Calibri"/>
                <w:szCs w:val="24"/>
              </w:rPr>
              <w:lastRenderedPageBreak/>
              <w:t xml:space="preserve">2f </w:t>
            </w:r>
            <w:proofErr w:type="gramStart"/>
            <w:r w:rsidRPr="00477D00">
              <w:rPr>
                <w:rFonts w:ascii="Calibri" w:hAnsi="Calibri" w:cs="Calibri"/>
                <w:b w:val="0"/>
                <w:szCs w:val="24"/>
              </w:rPr>
              <w:t>The</w:t>
            </w:r>
            <w:proofErr w:type="gramEnd"/>
            <w:r w:rsidRPr="00477D00">
              <w:rPr>
                <w:rFonts w:ascii="Calibri" w:hAnsi="Calibri" w:cs="Calibri"/>
                <w:b w:val="0"/>
                <w:szCs w:val="24"/>
              </w:rPr>
              <w:t xml:space="preserve"> value and vulnerability of the area likely to be affected due to:</w:t>
            </w:r>
          </w:p>
          <w:p w14:paraId="06704FF4" w14:textId="77777777" w:rsidR="00F7627F" w:rsidRPr="00477D00" w:rsidRDefault="00F7627F" w:rsidP="00ED39FC">
            <w:pPr>
              <w:rPr>
                <w:rFonts w:ascii="Calibri" w:hAnsi="Calibri" w:cs="Calibri"/>
                <w:b w:val="0"/>
                <w:szCs w:val="24"/>
              </w:rPr>
            </w:pPr>
          </w:p>
          <w:p w14:paraId="1DB8043B" w14:textId="77777777" w:rsidR="00F7627F" w:rsidRPr="00477D00" w:rsidRDefault="00F7627F" w:rsidP="00ED39FC">
            <w:pPr>
              <w:rPr>
                <w:rFonts w:ascii="Calibri" w:hAnsi="Calibri" w:cs="Calibri"/>
                <w:b w:val="0"/>
                <w:szCs w:val="24"/>
              </w:rPr>
            </w:pPr>
            <w:r w:rsidRPr="00477D00">
              <w:rPr>
                <w:rFonts w:ascii="Calibri" w:hAnsi="Calibri" w:cs="Calibri"/>
                <w:b w:val="0"/>
                <w:szCs w:val="24"/>
              </w:rPr>
              <w:t>(</w:t>
            </w:r>
            <w:proofErr w:type="spellStart"/>
            <w:r w:rsidRPr="00477D00">
              <w:rPr>
                <w:rFonts w:ascii="Calibri" w:hAnsi="Calibri" w:cs="Calibri"/>
                <w:b w:val="0"/>
                <w:szCs w:val="24"/>
              </w:rPr>
              <w:t>i</w:t>
            </w:r>
            <w:proofErr w:type="spellEnd"/>
            <w:r w:rsidRPr="00477D00">
              <w:rPr>
                <w:rFonts w:ascii="Calibri" w:hAnsi="Calibri" w:cs="Calibri"/>
                <w:b w:val="0"/>
                <w:szCs w:val="24"/>
              </w:rPr>
              <w:t xml:space="preserve">) special natural characteristics or cultural </w:t>
            </w:r>
            <w:proofErr w:type="gramStart"/>
            <w:r w:rsidRPr="00477D00">
              <w:rPr>
                <w:rFonts w:ascii="Calibri" w:hAnsi="Calibri" w:cs="Calibri"/>
                <w:b w:val="0"/>
                <w:szCs w:val="24"/>
              </w:rPr>
              <w:t>heritage;</w:t>
            </w:r>
            <w:proofErr w:type="gramEnd"/>
          </w:p>
          <w:p w14:paraId="378714F0" w14:textId="77777777" w:rsidR="00F7627F" w:rsidRPr="00477D00" w:rsidRDefault="00F7627F" w:rsidP="00ED39FC">
            <w:pPr>
              <w:rPr>
                <w:rFonts w:ascii="Calibri" w:hAnsi="Calibri" w:cs="Calibri"/>
                <w:b w:val="0"/>
                <w:szCs w:val="24"/>
              </w:rPr>
            </w:pPr>
          </w:p>
          <w:p w14:paraId="543B1C4B" w14:textId="77777777" w:rsidR="00F7627F" w:rsidRPr="00477D00" w:rsidRDefault="00F7627F" w:rsidP="00ED39FC">
            <w:pPr>
              <w:rPr>
                <w:rFonts w:ascii="Calibri" w:hAnsi="Calibri" w:cs="Calibri"/>
                <w:b w:val="0"/>
                <w:szCs w:val="24"/>
              </w:rPr>
            </w:pPr>
            <w:r w:rsidRPr="00477D00">
              <w:rPr>
                <w:rFonts w:ascii="Calibri" w:hAnsi="Calibri" w:cs="Calibri"/>
                <w:b w:val="0"/>
                <w:szCs w:val="24"/>
              </w:rPr>
              <w:t>(ii) exceeded environmental quality standards or limit values; or</w:t>
            </w:r>
          </w:p>
          <w:p w14:paraId="7AB952AB" w14:textId="77777777" w:rsidR="00F7627F" w:rsidRPr="00477D00" w:rsidRDefault="00F7627F" w:rsidP="00ED39FC">
            <w:pPr>
              <w:rPr>
                <w:rFonts w:ascii="Calibri" w:hAnsi="Calibri" w:cs="Calibri"/>
                <w:b w:val="0"/>
                <w:szCs w:val="24"/>
              </w:rPr>
            </w:pPr>
          </w:p>
          <w:p w14:paraId="32A559C4" w14:textId="77777777" w:rsidR="00F7627F" w:rsidRPr="00477D00" w:rsidRDefault="00F7627F" w:rsidP="00ED39FC">
            <w:pPr>
              <w:rPr>
                <w:rFonts w:ascii="Calibri" w:hAnsi="Calibri" w:cs="Calibri"/>
                <w:szCs w:val="24"/>
              </w:rPr>
            </w:pPr>
            <w:r w:rsidRPr="00477D00">
              <w:rPr>
                <w:rFonts w:ascii="Calibri" w:hAnsi="Calibri" w:cs="Calibri"/>
                <w:b w:val="0"/>
                <w:szCs w:val="24"/>
              </w:rPr>
              <w:t>(iii) intensive land-use.</w:t>
            </w:r>
          </w:p>
        </w:tc>
        <w:tc>
          <w:tcPr>
            <w:tcW w:w="1139" w:type="dxa"/>
            <w:vAlign w:val="center"/>
          </w:tcPr>
          <w:p w14:paraId="0C71808F" w14:textId="77777777" w:rsidR="00F7627F" w:rsidRPr="00477D00"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NO</w:t>
            </w:r>
          </w:p>
        </w:tc>
        <w:tc>
          <w:tcPr>
            <w:tcW w:w="5023" w:type="dxa"/>
          </w:tcPr>
          <w:p w14:paraId="795DA4F2" w14:textId="77777777" w:rsidR="00F7627F" w:rsidRPr="00477D00"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The Plan is deemed unlikely to have</w:t>
            </w:r>
            <w:r w:rsidR="00EF312E" w:rsidRPr="00477D00">
              <w:rPr>
                <w:rFonts w:ascii="Calibri" w:hAnsi="Calibri" w:cs="Calibri"/>
                <w:szCs w:val="24"/>
              </w:rPr>
              <w:t xml:space="preserve"> an adverse effect on the </w:t>
            </w:r>
            <w:r w:rsidRPr="00477D00">
              <w:rPr>
                <w:rFonts w:ascii="Calibri" w:hAnsi="Calibri" w:cs="Calibri"/>
                <w:szCs w:val="24"/>
              </w:rPr>
              <w:t>natural characteristics and cultural heritage</w:t>
            </w:r>
            <w:r w:rsidR="00EF312E" w:rsidRPr="00477D00">
              <w:rPr>
                <w:rFonts w:ascii="Calibri" w:hAnsi="Calibri" w:cs="Calibri"/>
                <w:szCs w:val="24"/>
              </w:rPr>
              <w:t xml:space="preserve"> of the neighbourhood area</w:t>
            </w:r>
            <w:r w:rsidR="004428D4" w:rsidRPr="00477D00">
              <w:rPr>
                <w:rFonts w:ascii="Calibri" w:hAnsi="Calibri" w:cs="Calibri"/>
                <w:szCs w:val="24"/>
              </w:rPr>
              <w:t xml:space="preserve"> and, moreover, is likely to enhance the protection afforded to such assets. </w:t>
            </w:r>
          </w:p>
          <w:p w14:paraId="188DBE32" w14:textId="77777777" w:rsidR="00E93295" w:rsidRPr="00477D00" w:rsidRDefault="00E93295"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Cs w:val="24"/>
              </w:rPr>
            </w:pPr>
          </w:p>
          <w:p w14:paraId="10C63565" w14:textId="77777777" w:rsidR="002B36B2" w:rsidRPr="00477D00"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477D00">
              <w:rPr>
                <w:rFonts w:ascii="Calibri" w:hAnsi="Calibri" w:cs="Calibri"/>
                <w:b/>
                <w:szCs w:val="24"/>
              </w:rPr>
              <w:t>N</w:t>
            </w:r>
            <w:r w:rsidR="002409DF" w:rsidRPr="00477D00">
              <w:rPr>
                <w:rFonts w:ascii="Calibri" w:hAnsi="Calibri" w:cs="Calibri"/>
                <w:b/>
                <w:szCs w:val="24"/>
              </w:rPr>
              <w:t>atural characteri</w:t>
            </w:r>
            <w:r w:rsidRPr="00477D00">
              <w:rPr>
                <w:rFonts w:ascii="Calibri" w:hAnsi="Calibri" w:cs="Calibri"/>
                <w:b/>
                <w:szCs w:val="24"/>
              </w:rPr>
              <w:t>stics</w:t>
            </w:r>
          </w:p>
          <w:p w14:paraId="1EFB2422" w14:textId="77777777" w:rsidR="002B36B2" w:rsidRPr="00477D00"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p w14:paraId="29C4E880" w14:textId="4F461A79" w:rsidR="003E2A35" w:rsidRPr="00477D00" w:rsidRDefault="003E2A35"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The Neighbourhood Area includes within it a small portion of the indicative area of the Sherwood Forest potential prospective Special Protection Area (ppSPA).</w:t>
            </w:r>
            <w:r w:rsidR="009356DF" w:rsidRPr="00477D00">
              <w:rPr>
                <w:rFonts w:ascii="Calibri" w:hAnsi="Calibri" w:cs="Calibri"/>
                <w:szCs w:val="24"/>
              </w:rPr>
              <w:t xml:space="preserve"> </w:t>
            </w:r>
            <w:r w:rsidR="000A738D" w:rsidRPr="00477D00">
              <w:rPr>
                <w:rFonts w:ascii="Calibri" w:hAnsi="Calibri" w:cs="Calibri"/>
                <w:szCs w:val="24"/>
              </w:rPr>
              <w:t>Details of how</w:t>
            </w:r>
            <w:r w:rsidR="009356DF" w:rsidRPr="00477D00">
              <w:rPr>
                <w:rFonts w:ascii="Calibri" w:hAnsi="Calibri" w:cs="Calibri"/>
                <w:szCs w:val="24"/>
              </w:rPr>
              <w:t xml:space="preserve"> this site is addressed by the </w:t>
            </w:r>
            <w:proofErr w:type="spellStart"/>
            <w:r w:rsidR="009356DF" w:rsidRPr="00477D00">
              <w:rPr>
                <w:rFonts w:ascii="Calibri" w:hAnsi="Calibri" w:cs="Calibri"/>
                <w:szCs w:val="24"/>
              </w:rPr>
              <w:t>the</w:t>
            </w:r>
            <w:proofErr w:type="spellEnd"/>
            <w:r w:rsidR="009356DF" w:rsidRPr="00477D00">
              <w:rPr>
                <w:rFonts w:ascii="Calibri" w:hAnsi="Calibri" w:cs="Calibri"/>
                <w:szCs w:val="24"/>
              </w:rPr>
              <w:t xml:space="preserve"> Neighbourhood Plan</w:t>
            </w:r>
            <w:r w:rsidRPr="00477D00">
              <w:rPr>
                <w:rFonts w:ascii="Calibri" w:hAnsi="Calibri" w:cs="Calibri"/>
                <w:szCs w:val="24"/>
              </w:rPr>
              <w:t xml:space="preserve"> </w:t>
            </w:r>
            <w:r w:rsidR="000A738D" w:rsidRPr="00477D00">
              <w:rPr>
                <w:rFonts w:ascii="Calibri" w:hAnsi="Calibri" w:cs="Calibri"/>
                <w:szCs w:val="24"/>
              </w:rPr>
              <w:t>are</w:t>
            </w:r>
            <w:r w:rsidRPr="00477D00">
              <w:rPr>
                <w:rFonts w:ascii="Calibri" w:hAnsi="Calibri" w:cs="Calibri"/>
                <w:szCs w:val="24"/>
              </w:rPr>
              <w:t xml:space="preserve"> </w:t>
            </w:r>
            <w:r w:rsidR="000A738D" w:rsidRPr="00477D00">
              <w:rPr>
                <w:rFonts w:ascii="Calibri" w:hAnsi="Calibri" w:cs="Calibri"/>
                <w:szCs w:val="24"/>
              </w:rPr>
              <w:t>included</w:t>
            </w:r>
            <w:r w:rsidRPr="00477D00">
              <w:rPr>
                <w:rFonts w:ascii="Calibri" w:hAnsi="Calibri" w:cs="Calibri"/>
                <w:szCs w:val="24"/>
              </w:rPr>
              <w:t xml:space="preserve"> in the accompanying HRA. </w:t>
            </w:r>
          </w:p>
          <w:p w14:paraId="6EEACFE6" w14:textId="77777777" w:rsidR="003E2A35" w:rsidRPr="00477D00" w:rsidRDefault="003E2A35"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p w14:paraId="23A5E7EC" w14:textId="31D5B76E" w:rsidR="000023C6" w:rsidRPr="00477D00" w:rsidRDefault="00C96266"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 xml:space="preserve">There are </w:t>
            </w:r>
            <w:r w:rsidR="00EB20D0" w:rsidRPr="00477D00">
              <w:rPr>
                <w:rFonts w:ascii="Calibri" w:hAnsi="Calibri" w:cs="Calibri"/>
                <w:szCs w:val="24"/>
              </w:rPr>
              <w:t xml:space="preserve">no SSSI within the Plan area, </w:t>
            </w:r>
            <w:r w:rsidR="0068471C" w:rsidRPr="00477D00">
              <w:rPr>
                <w:rFonts w:ascii="Calibri" w:hAnsi="Calibri" w:cs="Calibri"/>
                <w:szCs w:val="24"/>
              </w:rPr>
              <w:t xml:space="preserve">but there a number </w:t>
            </w:r>
            <w:r w:rsidR="00DE0955" w:rsidRPr="00477D00">
              <w:rPr>
                <w:rFonts w:ascii="Calibri" w:hAnsi="Calibri" w:cs="Calibri"/>
                <w:szCs w:val="24"/>
              </w:rPr>
              <w:t>in relative proximity</w:t>
            </w:r>
            <w:r w:rsidR="0068471C" w:rsidRPr="00477D00">
              <w:rPr>
                <w:rFonts w:ascii="Calibri" w:hAnsi="Calibri" w:cs="Calibri"/>
                <w:szCs w:val="24"/>
              </w:rPr>
              <w:t>,</w:t>
            </w:r>
            <w:r w:rsidR="00DE0955" w:rsidRPr="00477D00">
              <w:rPr>
                <w:rFonts w:ascii="Calibri" w:hAnsi="Calibri" w:cs="Calibri"/>
                <w:szCs w:val="24"/>
              </w:rPr>
              <w:t xml:space="preserve"> for which the impact risk zones intersect the boundary</w:t>
            </w:r>
            <w:r w:rsidR="000023C6" w:rsidRPr="00477D00">
              <w:rPr>
                <w:rFonts w:ascii="Calibri" w:hAnsi="Calibri" w:cs="Calibri"/>
                <w:szCs w:val="24"/>
              </w:rPr>
              <w:t>, namely:</w:t>
            </w:r>
          </w:p>
          <w:p w14:paraId="2EBF0BB9" w14:textId="77777777" w:rsidR="002F3F53" w:rsidRPr="00477D00" w:rsidRDefault="002F3F53"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p w14:paraId="72317A84" w14:textId="77777777" w:rsidR="000023C6" w:rsidRPr="00477D00" w:rsidRDefault="00B944C9" w:rsidP="00AA7618">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12" w:history="1">
              <w:r w:rsidR="00DE0955" w:rsidRPr="00477D00">
                <w:rPr>
                  <w:rStyle w:val="Hyperlink"/>
                  <w:rFonts w:ascii="Calibri" w:hAnsi="Calibri" w:cs="Calibri"/>
                  <w:color w:val="auto"/>
                  <w:szCs w:val="24"/>
                </w:rPr>
                <w:t>Sutton and Lound Gravel Pits</w:t>
              </w:r>
              <w:r w:rsidR="00B941B3" w:rsidRPr="00477D00">
                <w:rPr>
                  <w:rStyle w:val="Hyperlink"/>
                  <w:rFonts w:ascii="Calibri" w:hAnsi="Calibri" w:cs="Calibri"/>
                  <w:color w:val="auto"/>
                  <w:szCs w:val="24"/>
                </w:rPr>
                <w:t xml:space="preserve">  </w:t>
              </w:r>
            </w:hyperlink>
          </w:p>
          <w:p w14:paraId="6F3610A3" w14:textId="77777777" w:rsidR="008A00FF" w:rsidRPr="00477D00" w:rsidRDefault="00B944C9" w:rsidP="00AA7618">
            <w:pPr>
              <w:pStyle w:val="ListParagraph"/>
              <w:numPr>
                <w:ilvl w:val="0"/>
                <w:numId w:val="6"/>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13" w:history="1">
              <w:r w:rsidR="00DE0955" w:rsidRPr="00477D00">
                <w:rPr>
                  <w:rStyle w:val="Hyperlink"/>
                  <w:rFonts w:ascii="Calibri" w:hAnsi="Calibri" w:cs="Calibri"/>
                  <w:color w:val="auto"/>
                  <w:szCs w:val="24"/>
                </w:rPr>
                <w:t>C</w:t>
              </w:r>
              <w:r w:rsidR="0077552E" w:rsidRPr="00477D00">
                <w:rPr>
                  <w:rStyle w:val="Hyperlink"/>
                  <w:rFonts w:ascii="Calibri" w:hAnsi="Calibri" w:cs="Calibri"/>
                  <w:color w:val="auto"/>
                  <w:szCs w:val="24"/>
                </w:rPr>
                <w:t>lumber Park</w:t>
              </w:r>
            </w:hyperlink>
          </w:p>
          <w:p w14:paraId="082932A2" w14:textId="77777777" w:rsidR="000F7B81" w:rsidRPr="00477D00" w:rsidRDefault="000F7B81"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p w14:paraId="2F88163E" w14:textId="77777777" w:rsidR="00AA63F3" w:rsidRPr="00477D00" w:rsidRDefault="0068471C"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 xml:space="preserve">There are </w:t>
            </w:r>
            <w:r w:rsidR="00AA63F3" w:rsidRPr="00477D00">
              <w:rPr>
                <w:rFonts w:ascii="Calibri" w:hAnsi="Calibri" w:cs="Calibri"/>
                <w:szCs w:val="24"/>
              </w:rPr>
              <w:t>four</w:t>
            </w:r>
            <w:r w:rsidRPr="00477D00">
              <w:rPr>
                <w:rFonts w:ascii="Calibri" w:hAnsi="Calibri" w:cs="Calibri"/>
                <w:szCs w:val="24"/>
              </w:rPr>
              <w:t xml:space="preserve"> Local Wildlife Sites within the P</w:t>
            </w:r>
            <w:r w:rsidR="00AA63F3" w:rsidRPr="00477D00">
              <w:rPr>
                <w:rFonts w:ascii="Calibri" w:hAnsi="Calibri" w:cs="Calibri"/>
                <w:szCs w:val="24"/>
              </w:rPr>
              <w:t xml:space="preserve">lan area, namely: </w:t>
            </w:r>
          </w:p>
          <w:p w14:paraId="12CA1481" w14:textId="77777777" w:rsidR="00AA63F3" w:rsidRPr="00477D00" w:rsidRDefault="00AA63F3"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p w14:paraId="6D815361" w14:textId="77777777" w:rsidR="00AA63F3" w:rsidRPr="00477D00" w:rsidRDefault="00AA63F3"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Morton Park</w:t>
            </w:r>
          </w:p>
          <w:p w14:paraId="1568AB20" w14:textId="77777777" w:rsidR="00AA63F3" w:rsidRPr="00477D00" w:rsidRDefault="00AA63F3"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Retford Golf Course (part)</w:t>
            </w:r>
          </w:p>
          <w:p w14:paraId="6B7999E7" w14:textId="77777777" w:rsidR="0068471C" w:rsidRPr="00477D00" w:rsidRDefault="00AA63F3"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roofErr w:type="spellStart"/>
            <w:r w:rsidRPr="00477D00">
              <w:rPr>
                <w:rFonts w:ascii="Calibri" w:hAnsi="Calibri" w:cs="Calibri"/>
                <w:szCs w:val="24"/>
              </w:rPr>
              <w:t>Apleyhead</w:t>
            </w:r>
            <w:proofErr w:type="spellEnd"/>
            <w:r w:rsidRPr="00477D00">
              <w:rPr>
                <w:rFonts w:ascii="Calibri" w:hAnsi="Calibri" w:cs="Calibri"/>
                <w:szCs w:val="24"/>
              </w:rPr>
              <w:t xml:space="preserve"> Wood (part)</w:t>
            </w:r>
          </w:p>
          <w:p w14:paraId="3312245C" w14:textId="77777777" w:rsidR="00AA63F3" w:rsidRPr="00477D00" w:rsidRDefault="00AA63F3" w:rsidP="00AA76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Chesterfield Canal – Shireoaks to Welham (part)</w:t>
            </w:r>
          </w:p>
          <w:p w14:paraId="5A09B78F" w14:textId="77777777" w:rsidR="0068471C" w:rsidRPr="00477D00" w:rsidRDefault="0068471C"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p w14:paraId="41D3D67F" w14:textId="65DE7174" w:rsidR="00754E4B" w:rsidRPr="00477D00" w:rsidRDefault="0068471C"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The P</w:t>
            </w:r>
            <w:r w:rsidR="000F7B81" w:rsidRPr="00477D00">
              <w:rPr>
                <w:rFonts w:ascii="Calibri" w:hAnsi="Calibri" w:cs="Calibri"/>
                <w:szCs w:val="24"/>
              </w:rPr>
              <w:t>lan</w:t>
            </w:r>
            <w:r w:rsidR="008E1B0D" w:rsidRPr="00477D00">
              <w:rPr>
                <w:rFonts w:ascii="Calibri" w:hAnsi="Calibri" w:cs="Calibri"/>
                <w:szCs w:val="24"/>
              </w:rPr>
              <w:t xml:space="preserve"> includes </w:t>
            </w:r>
            <w:r w:rsidR="00754E4B" w:rsidRPr="00477D00">
              <w:rPr>
                <w:rFonts w:ascii="Calibri" w:hAnsi="Calibri" w:cs="Calibri"/>
                <w:szCs w:val="24"/>
              </w:rPr>
              <w:t>four</w:t>
            </w:r>
            <w:r w:rsidR="008E1B0D" w:rsidRPr="00477D00">
              <w:rPr>
                <w:rFonts w:ascii="Calibri" w:hAnsi="Calibri" w:cs="Calibri"/>
                <w:szCs w:val="24"/>
              </w:rPr>
              <w:t xml:space="preserve"> </w:t>
            </w:r>
            <w:r w:rsidR="000F7B81" w:rsidRPr="00477D00">
              <w:rPr>
                <w:rFonts w:ascii="Calibri" w:hAnsi="Calibri" w:cs="Calibri"/>
                <w:szCs w:val="24"/>
              </w:rPr>
              <w:t xml:space="preserve">policies </w:t>
            </w:r>
            <w:proofErr w:type="gramStart"/>
            <w:r w:rsidR="008E1B0D" w:rsidRPr="00477D00">
              <w:rPr>
                <w:rFonts w:ascii="Calibri" w:hAnsi="Calibri" w:cs="Calibri"/>
                <w:szCs w:val="24"/>
              </w:rPr>
              <w:t xml:space="preserve">in particular </w:t>
            </w:r>
            <w:r w:rsidR="000F7B81" w:rsidRPr="00477D00">
              <w:rPr>
                <w:rFonts w:ascii="Calibri" w:hAnsi="Calibri" w:cs="Calibri"/>
                <w:szCs w:val="24"/>
              </w:rPr>
              <w:t>designed</w:t>
            </w:r>
            <w:proofErr w:type="gramEnd"/>
            <w:r w:rsidR="000F7B81" w:rsidRPr="00477D00">
              <w:rPr>
                <w:rFonts w:ascii="Calibri" w:hAnsi="Calibri" w:cs="Calibri"/>
                <w:szCs w:val="24"/>
              </w:rPr>
              <w:t xml:space="preserve"> to protect and enhance the natural assets in the Neighbourhood Area. Policy </w:t>
            </w:r>
            <w:r w:rsidR="00754E4B" w:rsidRPr="00477D00">
              <w:rPr>
                <w:rFonts w:ascii="Calibri" w:hAnsi="Calibri" w:cs="Calibri"/>
                <w:szCs w:val="24"/>
              </w:rPr>
              <w:t>ENV1 identifies a Local Green Space designation</w:t>
            </w:r>
            <w:r w:rsidR="00116229" w:rsidRPr="00477D00">
              <w:rPr>
                <w:rFonts w:ascii="Calibri" w:hAnsi="Calibri" w:cs="Calibri"/>
                <w:szCs w:val="24"/>
              </w:rPr>
              <w:t xml:space="preserve"> (Ranby Fun Field)</w:t>
            </w:r>
            <w:r w:rsidR="00754E4B" w:rsidRPr="00477D00">
              <w:rPr>
                <w:rFonts w:ascii="Calibri" w:hAnsi="Calibri" w:cs="Calibri"/>
                <w:szCs w:val="24"/>
              </w:rPr>
              <w:t>, whilst Policy ENV2 identifies a series of 12 important amenity green spaces.  Policy ENV3 provides protection for sites and features of natural environment significance</w:t>
            </w:r>
            <w:r w:rsidR="00162969" w:rsidRPr="00477D00">
              <w:rPr>
                <w:rFonts w:ascii="Calibri" w:hAnsi="Calibri" w:cs="Calibri"/>
                <w:szCs w:val="24"/>
              </w:rPr>
              <w:t xml:space="preserve"> (including the ppSPA)</w:t>
            </w:r>
            <w:r w:rsidR="00754E4B" w:rsidRPr="00477D00">
              <w:rPr>
                <w:rFonts w:ascii="Calibri" w:hAnsi="Calibri" w:cs="Calibri"/>
                <w:szCs w:val="24"/>
              </w:rPr>
              <w:t xml:space="preserve">, whilst Policy ENV4 requires development to deliver biodiversity </w:t>
            </w:r>
            <w:r w:rsidR="00754E4B" w:rsidRPr="00477D00">
              <w:rPr>
                <w:rFonts w:ascii="Calibri" w:hAnsi="Calibri" w:cs="Calibri"/>
                <w:szCs w:val="24"/>
              </w:rPr>
              <w:lastRenderedPageBreak/>
              <w:t xml:space="preserve">net gain, and to respect habitat connectivity across the Neighbourhood Area. </w:t>
            </w:r>
          </w:p>
          <w:p w14:paraId="76D88F0A" w14:textId="77777777" w:rsidR="00265A30" w:rsidRPr="00477D00" w:rsidRDefault="00265A30"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Cs w:val="24"/>
              </w:rPr>
            </w:pPr>
          </w:p>
          <w:p w14:paraId="6CF468B8" w14:textId="77777777" w:rsidR="002B36B2" w:rsidRPr="00477D00"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477D00">
              <w:rPr>
                <w:rFonts w:ascii="Calibri" w:hAnsi="Calibri" w:cs="Calibri"/>
                <w:b/>
                <w:szCs w:val="24"/>
              </w:rPr>
              <w:t>Cultural heritage</w:t>
            </w:r>
            <w:r w:rsidR="007D3170" w:rsidRPr="00477D00">
              <w:rPr>
                <w:rFonts w:ascii="Calibri" w:hAnsi="Calibri" w:cs="Calibri"/>
                <w:b/>
                <w:szCs w:val="24"/>
              </w:rPr>
              <w:t xml:space="preserve"> </w:t>
            </w:r>
          </w:p>
          <w:p w14:paraId="77623EDF" w14:textId="77777777" w:rsidR="002B36B2" w:rsidRPr="00477D00"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p w14:paraId="0F12DDBC" w14:textId="212255EB" w:rsidR="00576293" w:rsidRPr="00477D00" w:rsidRDefault="002B36B2"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T</w:t>
            </w:r>
            <w:r w:rsidR="007D3170" w:rsidRPr="00477D00">
              <w:rPr>
                <w:rFonts w:ascii="Calibri" w:hAnsi="Calibri" w:cs="Calibri"/>
                <w:szCs w:val="24"/>
              </w:rPr>
              <w:t xml:space="preserve">here are no World Heritage Sites, Protected Wreck Sites, </w:t>
            </w:r>
            <w:r w:rsidR="006A5C05" w:rsidRPr="00477D00">
              <w:rPr>
                <w:rFonts w:ascii="Calibri" w:hAnsi="Calibri" w:cs="Calibri"/>
                <w:szCs w:val="24"/>
              </w:rPr>
              <w:t xml:space="preserve">Registered Battlefields, </w:t>
            </w:r>
            <w:r w:rsidR="00D44D5D" w:rsidRPr="00477D00">
              <w:rPr>
                <w:rFonts w:ascii="Calibri" w:hAnsi="Calibri" w:cs="Calibri"/>
                <w:szCs w:val="24"/>
              </w:rPr>
              <w:t xml:space="preserve">or </w:t>
            </w:r>
            <w:r w:rsidR="006A5C05" w:rsidRPr="00477D00">
              <w:rPr>
                <w:rFonts w:ascii="Calibri" w:hAnsi="Calibri" w:cs="Calibri"/>
                <w:szCs w:val="24"/>
              </w:rPr>
              <w:t xml:space="preserve">Scheduled Ancient Monuments </w:t>
            </w:r>
            <w:r w:rsidR="00576293" w:rsidRPr="00477D00">
              <w:rPr>
                <w:rFonts w:ascii="Calibri" w:hAnsi="Calibri" w:cs="Calibri"/>
                <w:szCs w:val="24"/>
              </w:rPr>
              <w:t xml:space="preserve">in the Neighbourhood Area. </w:t>
            </w:r>
            <w:r w:rsidR="005F265F" w:rsidRPr="00477D00">
              <w:rPr>
                <w:rFonts w:ascii="Calibri" w:hAnsi="Calibri" w:cs="Calibri"/>
                <w:szCs w:val="24"/>
              </w:rPr>
              <w:t>The grounds of Babworth Hall, at the easternmost extent of the Neighbourhood Area, are identified as a Registered Park and Garden</w:t>
            </w:r>
            <w:r w:rsidR="00A36799" w:rsidRPr="00477D00">
              <w:rPr>
                <w:rFonts w:ascii="Calibri" w:hAnsi="Calibri" w:cs="Calibri"/>
                <w:szCs w:val="24"/>
              </w:rPr>
              <w:t>, as is</w:t>
            </w:r>
            <w:r w:rsidR="005F265F" w:rsidRPr="00477D00">
              <w:rPr>
                <w:rFonts w:ascii="Calibri" w:hAnsi="Calibri" w:cs="Calibri"/>
                <w:szCs w:val="24"/>
              </w:rPr>
              <w:t xml:space="preserve"> Clumber Park, at the southwestern corner of the Neighbourhood Area</w:t>
            </w:r>
            <w:r w:rsidR="003D0FD5" w:rsidRPr="00477D00">
              <w:rPr>
                <w:rFonts w:ascii="Calibri" w:hAnsi="Calibri" w:cs="Calibri"/>
                <w:szCs w:val="24"/>
              </w:rPr>
              <w:t xml:space="preserve">. </w:t>
            </w:r>
            <w:r w:rsidR="005F265F" w:rsidRPr="00477D00">
              <w:rPr>
                <w:rFonts w:ascii="Calibri" w:hAnsi="Calibri" w:cs="Calibri"/>
                <w:szCs w:val="24"/>
              </w:rPr>
              <w:t xml:space="preserve">There are also </w:t>
            </w:r>
            <w:proofErr w:type="gramStart"/>
            <w:r w:rsidR="005F265F" w:rsidRPr="00477D00">
              <w:rPr>
                <w:rFonts w:ascii="Calibri" w:hAnsi="Calibri" w:cs="Calibri"/>
                <w:szCs w:val="24"/>
              </w:rPr>
              <w:t>a number of</w:t>
            </w:r>
            <w:proofErr w:type="gramEnd"/>
            <w:r w:rsidR="005F265F" w:rsidRPr="00477D00">
              <w:rPr>
                <w:rFonts w:ascii="Calibri" w:hAnsi="Calibri" w:cs="Calibri"/>
                <w:szCs w:val="24"/>
              </w:rPr>
              <w:t xml:space="preserve"> Unregistered Parks and Gardens in the Neighbourhood Area, namely the grounds of Ranby Hall, the grounds of Ranby House, and the grounds of Morton H</w:t>
            </w:r>
            <w:r w:rsidR="00576293" w:rsidRPr="00477D00">
              <w:rPr>
                <w:rFonts w:ascii="Calibri" w:hAnsi="Calibri" w:cs="Calibri"/>
                <w:szCs w:val="24"/>
              </w:rPr>
              <w:t xml:space="preserve">all. </w:t>
            </w:r>
            <w:r w:rsidR="007D3170" w:rsidRPr="00477D00">
              <w:rPr>
                <w:rFonts w:ascii="Calibri" w:hAnsi="Calibri" w:cs="Calibri"/>
                <w:szCs w:val="24"/>
              </w:rPr>
              <w:t>There a</w:t>
            </w:r>
            <w:r w:rsidR="00607B31" w:rsidRPr="00477D00">
              <w:rPr>
                <w:rFonts w:ascii="Calibri" w:hAnsi="Calibri" w:cs="Calibri"/>
                <w:szCs w:val="24"/>
              </w:rPr>
              <w:t xml:space="preserve">re </w:t>
            </w:r>
            <w:r w:rsidR="003D0FD5" w:rsidRPr="00477D00">
              <w:rPr>
                <w:rFonts w:ascii="Calibri" w:hAnsi="Calibri" w:cs="Calibri"/>
                <w:szCs w:val="24"/>
              </w:rPr>
              <w:t>23</w:t>
            </w:r>
            <w:r w:rsidR="00D44D5D" w:rsidRPr="00477D00">
              <w:rPr>
                <w:rFonts w:ascii="Calibri" w:hAnsi="Calibri" w:cs="Calibri"/>
                <w:szCs w:val="24"/>
              </w:rPr>
              <w:t xml:space="preserve"> Listed Buildings</w:t>
            </w:r>
            <w:r w:rsidR="00532EFD" w:rsidRPr="00477D00">
              <w:rPr>
                <w:rFonts w:ascii="Calibri" w:hAnsi="Calibri" w:cs="Calibri"/>
                <w:szCs w:val="24"/>
              </w:rPr>
              <w:t xml:space="preserve"> in the Neighbourhood Area</w:t>
            </w:r>
            <w:r w:rsidR="006A5C05" w:rsidRPr="00477D00">
              <w:rPr>
                <w:rFonts w:ascii="Calibri" w:hAnsi="Calibri" w:cs="Calibri"/>
                <w:szCs w:val="24"/>
              </w:rPr>
              <w:t xml:space="preserve">, </w:t>
            </w:r>
            <w:r w:rsidR="00595DBA" w:rsidRPr="00477D00">
              <w:rPr>
                <w:rFonts w:ascii="Calibri" w:hAnsi="Calibri" w:cs="Calibri"/>
                <w:szCs w:val="24"/>
              </w:rPr>
              <w:t xml:space="preserve">the majority of which are Grade II. </w:t>
            </w:r>
            <w:r w:rsidR="003D0FD5" w:rsidRPr="00477D00">
              <w:rPr>
                <w:rFonts w:ascii="Calibri" w:hAnsi="Calibri" w:cs="Calibri"/>
                <w:szCs w:val="24"/>
              </w:rPr>
              <w:t>Ranby Hall is Grade II*, whilst the Church of All Saints and Clumber Park are both Grade I</w:t>
            </w:r>
            <w:r w:rsidR="00576293" w:rsidRPr="00477D00">
              <w:rPr>
                <w:rFonts w:ascii="Calibri" w:hAnsi="Calibri" w:cs="Calibri"/>
                <w:szCs w:val="24"/>
              </w:rPr>
              <w:t xml:space="preserve">. </w:t>
            </w:r>
            <w:r w:rsidR="002F3F53" w:rsidRPr="00477D00">
              <w:rPr>
                <w:rFonts w:ascii="Calibri" w:hAnsi="Calibri" w:cs="Calibri"/>
                <w:szCs w:val="24"/>
              </w:rPr>
              <w:t xml:space="preserve">There are also </w:t>
            </w:r>
            <w:proofErr w:type="gramStart"/>
            <w:r w:rsidR="00AD0E74" w:rsidRPr="00477D00">
              <w:rPr>
                <w:rFonts w:ascii="Calibri" w:hAnsi="Calibri" w:cs="Calibri"/>
                <w:szCs w:val="24"/>
              </w:rPr>
              <w:t>a number of</w:t>
            </w:r>
            <w:proofErr w:type="gramEnd"/>
            <w:r w:rsidR="00AD0E74" w:rsidRPr="00477D00">
              <w:rPr>
                <w:rFonts w:ascii="Calibri" w:hAnsi="Calibri" w:cs="Calibri"/>
                <w:szCs w:val="24"/>
              </w:rPr>
              <w:t xml:space="preserve"> </w:t>
            </w:r>
            <w:r w:rsidR="00576293" w:rsidRPr="00477D00">
              <w:rPr>
                <w:rFonts w:ascii="Calibri" w:hAnsi="Calibri" w:cs="Calibri"/>
                <w:szCs w:val="24"/>
              </w:rPr>
              <w:t>Non-Designated Heritage Assets</w:t>
            </w:r>
            <w:r w:rsidR="00607B31" w:rsidRPr="00477D00">
              <w:rPr>
                <w:rFonts w:ascii="Calibri" w:hAnsi="Calibri" w:cs="Calibri"/>
                <w:szCs w:val="24"/>
              </w:rPr>
              <w:t xml:space="preserve">. </w:t>
            </w:r>
          </w:p>
          <w:p w14:paraId="61D13E5A" w14:textId="77777777" w:rsidR="00576293" w:rsidRPr="00477D00" w:rsidRDefault="00576293"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p w14:paraId="3351E05B" w14:textId="77777777" w:rsidR="00576293" w:rsidRPr="00477D00" w:rsidRDefault="00576293"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 xml:space="preserve">The Plan itself does not include policies that address the historical assets in the Neighbourhood Area, but the type and scale of development supported by the Plan would not </w:t>
            </w:r>
            <w:r w:rsidR="0065618A" w:rsidRPr="00477D00">
              <w:rPr>
                <w:rFonts w:ascii="Calibri" w:hAnsi="Calibri" w:cs="Calibri"/>
                <w:szCs w:val="24"/>
              </w:rPr>
              <w:t xml:space="preserve">contradict the protection provided by the existing designations. </w:t>
            </w:r>
          </w:p>
          <w:p w14:paraId="6718DED8" w14:textId="77777777" w:rsidR="00576293" w:rsidRPr="00477D00" w:rsidRDefault="00576293"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p w14:paraId="4029F1DD" w14:textId="77777777" w:rsidR="00576293" w:rsidRPr="00477D00" w:rsidRDefault="0065618A"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Policy HBE2 (Residential Site Allocation, adjacent to The Conifers) includes a stipulation that any proposals need to consider the impact upon the nearby Ranby War Memorial (Grade II Listed)</w:t>
            </w:r>
            <w:r w:rsidR="000A4F7A" w:rsidRPr="00477D00">
              <w:rPr>
                <w:rFonts w:ascii="Calibri" w:hAnsi="Calibri" w:cs="Calibri"/>
                <w:szCs w:val="24"/>
              </w:rPr>
              <w:t>, in addition to consideration of the Design Guide and Codes. The Policy also specifically requires due consideration of the impact on the Chesterfield Canal, and the mature trees on the site.</w:t>
            </w:r>
          </w:p>
          <w:p w14:paraId="24308C9E" w14:textId="77777777" w:rsidR="00AD0E74" w:rsidRPr="00477D00" w:rsidRDefault="00AD0E74"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Cs w:val="24"/>
              </w:rPr>
            </w:pPr>
          </w:p>
          <w:p w14:paraId="758F615C" w14:textId="26CBF192" w:rsidR="00C20D65" w:rsidRPr="00477D00" w:rsidRDefault="00C20D65"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 xml:space="preserve">The </w:t>
            </w:r>
            <w:r w:rsidR="009F62EC" w:rsidRPr="00477D00">
              <w:rPr>
                <w:rFonts w:ascii="Calibri" w:hAnsi="Calibri" w:cs="Calibri"/>
                <w:szCs w:val="24"/>
              </w:rPr>
              <w:t xml:space="preserve">range of supporting studies / evidence base documents play an </w:t>
            </w:r>
            <w:r w:rsidR="00DB646E" w:rsidRPr="00477D00">
              <w:rPr>
                <w:rFonts w:ascii="Calibri" w:hAnsi="Calibri" w:cs="Calibri"/>
                <w:szCs w:val="24"/>
              </w:rPr>
              <w:t>important role i</w:t>
            </w:r>
            <w:r w:rsidR="009F62EC" w:rsidRPr="00477D00">
              <w:rPr>
                <w:rFonts w:ascii="Calibri" w:hAnsi="Calibri" w:cs="Calibri"/>
                <w:szCs w:val="24"/>
              </w:rPr>
              <w:t xml:space="preserve">n </w:t>
            </w:r>
            <w:r w:rsidR="009F62EC" w:rsidRPr="00477D00">
              <w:rPr>
                <w:rFonts w:ascii="Calibri" w:hAnsi="Calibri" w:cs="Calibri"/>
                <w:szCs w:val="24"/>
              </w:rPr>
              <w:lastRenderedPageBreak/>
              <w:t xml:space="preserve">detailing the character of the Neighbourhood Area, but also </w:t>
            </w:r>
            <w:r w:rsidR="000A738D" w:rsidRPr="00477D00">
              <w:rPr>
                <w:rFonts w:ascii="Calibri" w:hAnsi="Calibri" w:cs="Calibri"/>
                <w:szCs w:val="24"/>
              </w:rPr>
              <w:t xml:space="preserve">in </w:t>
            </w:r>
            <w:r w:rsidR="009F62EC" w:rsidRPr="00477D00">
              <w:rPr>
                <w:rFonts w:ascii="Calibri" w:hAnsi="Calibri" w:cs="Calibri"/>
                <w:szCs w:val="24"/>
              </w:rPr>
              <w:t>inform</w:t>
            </w:r>
            <w:r w:rsidR="000A738D" w:rsidRPr="00477D00">
              <w:rPr>
                <w:rFonts w:ascii="Calibri" w:hAnsi="Calibri" w:cs="Calibri"/>
                <w:szCs w:val="24"/>
              </w:rPr>
              <w:t>ing</w:t>
            </w:r>
            <w:r w:rsidR="009F62EC" w:rsidRPr="00477D00">
              <w:rPr>
                <w:rFonts w:ascii="Calibri" w:hAnsi="Calibri" w:cs="Calibri"/>
                <w:szCs w:val="24"/>
              </w:rPr>
              <w:t xml:space="preserve"> policies that seek to protect and enhance these assets. </w:t>
            </w:r>
            <w:r w:rsidR="00CC2905" w:rsidRPr="00477D00">
              <w:rPr>
                <w:rFonts w:ascii="Calibri" w:hAnsi="Calibri" w:cs="Calibri"/>
                <w:szCs w:val="24"/>
              </w:rPr>
              <w:t>This includes the Design Code</w:t>
            </w:r>
            <w:r w:rsidR="00DB646E" w:rsidRPr="00477D00">
              <w:rPr>
                <w:rFonts w:ascii="Calibri" w:hAnsi="Calibri" w:cs="Calibri"/>
                <w:szCs w:val="24"/>
              </w:rPr>
              <w:t xml:space="preserve">, Environmental Inventory, Local Green Space Evidence Base, and Site Options and Assessment. </w:t>
            </w:r>
            <w:r w:rsidR="00CC2905" w:rsidRPr="00477D00">
              <w:rPr>
                <w:rFonts w:ascii="Calibri" w:hAnsi="Calibri" w:cs="Calibri"/>
                <w:szCs w:val="24"/>
              </w:rPr>
              <w:t xml:space="preserve"> </w:t>
            </w:r>
          </w:p>
          <w:p w14:paraId="18971011" w14:textId="77777777" w:rsidR="00DB646E" w:rsidRPr="00477D00" w:rsidRDefault="00DB646E" w:rsidP="00DB646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p w14:paraId="76502993" w14:textId="77777777" w:rsidR="00DB646E" w:rsidRPr="00477D00" w:rsidRDefault="00DB646E" w:rsidP="00DB646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477D00">
              <w:rPr>
                <w:rFonts w:ascii="Calibri" w:hAnsi="Calibri" w:cs="Calibri"/>
                <w:szCs w:val="24"/>
              </w:rPr>
              <w:t>It is considered that the development supported by the Plan will not result in significant effects on these assets. Furthermore, the Plan does not exceed environmental quality standards or limit values and does not provide specific policies in relation to intensive land uses.</w:t>
            </w:r>
          </w:p>
          <w:p w14:paraId="7C57DE97" w14:textId="77777777" w:rsidR="00DB646E" w:rsidRPr="00477D00" w:rsidRDefault="00DB646E"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r>
      <w:tr w:rsidR="00EF312E" w:rsidRPr="00477D00" w14:paraId="59774533"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61C16818" w14:textId="77777777" w:rsidR="00F7627F" w:rsidRPr="00477D00" w:rsidRDefault="00F7627F" w:rsidP="00ED39FC">
            <w:pPr>
              <w:rPr>
                <w:rFonts w:ascii="Calibri" w:hAnsi="Calibri" w:cs="Calibri"/>
                <w:szCs w:val="24"/>
              </w:rPr>
            </w:pPr>
            <w:r w:rsidRPr="00477D00">
              <w:rPr>
                <w:rFonts w:ascii="Calibri" w:hAnsi="Calibri" w:cs="Calibri"/>
                <w:szCs w:val="24"/>
              </w:rPr>
              <w:lastRenderedPageBreak/>
              <w:t xml:space="preserve">2g </w:t>
            </w:r>
            <w:proofErr w:type="gramStart"/>
            <w:r w:rsidRPr="00477D00">
              <w:rPr>
                <w:rFonts w:ascii="Calibri" w:hAnsi="Calibri" w:cs="Calibri"/>
                <w:b w:val="0"/>
                <w:szCs w:val="24"/>
              </w:rPr>
              <w:t>The</w:t>
            </w:r>
            <w:proofErr w:type="gramEnd"/>
            <w:r w:rsidRPr="00477D00">
              <w:rPr>
                <w:rFonts w:ascii="Calibri" w:hAnsi="Calibri" w:cs="Calibri"/>
                <w:b w:val="0"/>
                <w:szCs w:val="24"/>
              </w:rPr>
              <w:t xml:space="preserve"> effects on areas or landscapes which have a recognised nation</w:t>
            </w:r>
            <w:r w:rsidR="00763A00" w:rsidRPr="00477D00">
              <w:rPr>
                <w:rFonts w:ascii="Calibri" w:hAnsi="Calibri" w:cs="Calibri"/>
                <w:b w:val="0"/>
                <w:szCs w:val="24"/>
              </w:rPr>
              <w:t>al, c</w:t>
            </w:r>
            <w:r w:rsidRPr="00477D00">
              <w:rPr>
                <w:rFonts w:ascii="Calibri" w:hAnsi="Calibri" w:cs="Calibri"/>
                <w:b w:val="0"/>
                <w:szCs w:val="24"/>
              </w:rPr>
              <w:t>ommunity or international protection status.</w:t>
            </w:r>
          </w:p>
        </w:tc>
        <w:tc>
          <w:tcPr>
            <w:tcW w:w="1139" w:type="dxa"/>
            <w:vAlign w:val="center"/>
          </w:tcPr>
          <w:p w14:paraId="53C33C94" w14:textId="77777777" w:rsidR="00F7627F" w:rsidRPr="00477D00"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highlight w:val="yellow"/>
              </w:rPr>
            </w:pPr>
            <w:r w:rsidRPr="00477D00">
              <w:rPr>
                <w:rFonts w:ascii="Calibri" w:hAnsi="Calibri" w:cs="Calibri"/>
                <w:szCs w:val="24"/>
              </w:rPr>
              <w:t>NO</w:t>
            </w:r>
          </w:p>
        </w:tc>
        <w:tc>
          <w:tcPr>
            <w:tcW w:w="5023" w:type="dxa"/>
          </w:tcPr>
          <w:p w14:paraId="03F7EE22" w14:textId="77777777" w:rsidR="00F7627F" w:rsidRPr="00477D00" w:rsidRDefault="00F7627F" w:rsidP="006215F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477D00">
              <w:rPr>
                <w:rFonts w:ascii="Calibri" w:hAnsi="Calibri" w:cs="Calibri"/>
                <w:szCs w:val="24"/>
              </w:rPr>
              <w:t>It is considered that the Plan will not adversely affect areas of landscape which have recognised community, national or international protection.</w:t>
            </w:r>
            <w:r w:rsidR="00667252" w:rsidRPr="00477D00">
              <w:rPr>
                <w:rFonts w:ascii="Calibri" w:hAnsi="Calibri" w:cs="Calibri"/>
                <w:szCs w:val="24"/>
              </w:rPr>
              <w:t xml:space="preserve"> </w:t>
            </w:r>
            <w:r w:rsidR="006215FD" w:rsidRPr="00477D00">
              <w:rPr>
                <w:rFonts w:ascii="Calibri" w:hAnsi="Calibri" w:cs="Calibri"/>
                <w:szCs w:val="24"/>
              </w:rPr>
              <w:t xml:space="preserve">The need for new development to respect </w:t>
            </w:r>
            <w:r w:rsidR="00CC2905" w:rsidRPr="00477D00">
              <w:rPr>
                <w:rFonts w:ascii="Calibri" w:hAnsi="Calibri" w:cs="Calibri"/>
                <w:szCs w:val="24"/>
              </w:rPr>
              <w:t xml:space="preserve">their </w:t>
            </w:r>
            <w:r w:rsidR="006215FD" w:rsidRPr="00477D00">
              <w:rPr>
                <w:rFonts w:ascii="Calibri" w:hAnsi="Calibri" w:cs="Calibri"/>
                <w:szCs w:val="24"/>
              </w:rPr>
              <w:t>landscape</w:t>
            </w:r>
            <w:r w:rsidR="00CC2905" w:rsidRPr="00477D00">
              <w:rPr>
                <w:rFonts w:ascii="Calibri" w:hAnsi="Calibri" w:cs="Calibri"/>
                <w:szCs w:val="24"/>
              </w:rPr>
              <w:t xml:space="preserve"> and townscape</w:t>
            </w:r>
            <w:r w:rsidR="006215FD" w:rsidRPr="00477D00">
              <w:rPr>
                <w:rFonts w:ascii="Calibri" w:hAnsi="Calibri" w:cs="Calibri"/>
                <w:szCs w:val="24"/>
              </w:rPr>
              <w:t xml:space="preserve"> setting is included as part of the criteria within the respective Policies. </w:t>
            </w:r>
          </w:p>
        </w:tc>
      </w:tr>
    </w:tbl>
    <w:p w14:paraId="4FA68DDE" w14:textId="77777777" w:rsidR="00D328AC" w:rsidRPr="00477D00" w:rsidRDefault="00D328AC" w:rsidP="007E741C">
      <w:pPr>
        <w:pStyle w:val="Heading1"/>
        <w:numPr>
          <w:ilvl w:val="0"/>
          <w:numId w:val="0"/>
        </w:numPr>
        <w:rPr>
          <w:sz w:val="24"/>
          <w:szCs w:val="24"/>
        </w:rPr>
      </w:pPr>
    </w:p>
    <w:p w14:paraId="439D5D68" w14:textId="77777777" w:rsidR="00526958" w:rsidRPr="00477D00" w:rsidRDefault="00D328AC" w:rsidP="00D328AC">
      <w:pPr>
        <w:rPr>
          <w:rFonts w:ascii="Calibri" w:eastAsiaTheme="majorEastAsia" w:hAnsi="Calibri" w:cs="Calibri"/>
          <w:b/>
          <w:bCs/>
          <w:color w:val="74735D" w:themeColor="accent3" w:themeShade="BF"/>
          <w:szCs w:val="24"/>
        </w:rPr>
      </w:pPr>
      <w:r w:rsidRPr="00477D00">
        <w:rPr>
          <w:rFonts w:ascii="Calibri" w:hAnsi="Calibri" w:cs="Calibri"/>
          <w:szCs w:val="24"/>
        </w:rPr>
        <w:br w:type="page"/>
      </w:r>
    </w:p>
    <w:p w14:paraId="07153DDE" w14:textId="77777777" w:rsidR="00865397" w:rsidRPr="00D02EBA" w:rsidRDefault="00865397" w:rsidP="007E741C">
      <w:pPr>
        <w:pStyle w:val="Heading1"/>
      </w:pPr>
      <w:bookmarkStart w:id="24" w:name="_Toc170226685"/>
      <w:r w:rsidRPr="00D02EBA">
        <w:lastRenderedPageBreak/>
        <w:t>HRA Screening – Assessment</w:t>
      </w:r>
      <w:bookmarkEnd w:id="21"/>
      <w:bookmarkEnd w:id="24"/>
    </w:p>
    <w:p w14:paraId="54F33461" w14:textId="77777777" w:rsidR="00865397" w:rsidRPr="00D02EBA" w:rsidRDefault="00865397" w:rsidP="00865397">
      <w:pPr>
        <w:rPr>
          <w:rFonts w:ascii="Calibri" w:hAnsi="Calibri" w:cs="Calibri"/>
          <w:sz w:val="2"/>
        </w:rPr>
      </w:pPr>
    </w:p>
    <w:p w14:paraId="112D5910" w14:textId="77777777" w:rsidR="00E87EA8" w:rsidRPr="00477D00" w:rsidRDefault="00EB23FA" w:rsidP="00E87EA8">
      <w:pPr>
        <w:pStyle w:val="NumberedParagraph"/>
        <w:rPr>
          <w:rFonts w:ascii="Calibri" w:hAnsi="Calibri" w:cs="Calibri"/>
          <w:color w:val="FF0000"/>
        </w:rPr>
      </w:pPr>
      <w:r w:rsidRPr="00477D00">
        <w:rPr>
          <w:rFonts w:ascii="Calibri" w:hAnsi="Calibri" w:cs="Calibri"/>
        </w:rPr>
        <w:t>For the HRA screening</w:t>
      </w:r>
      <w:r w:rsidR="00865397" w:rsidRPr="00477D00">
        <w:rPr>
          <w:rFonts w:ascii="Calibri" w:hAnsi="Calibri" w:cs="Calibri"/>
        </w:rPr>
        <w:t xml:space="preserve"> assessment</w:t>
      </w:r>
      <w:r w:rsidRPr="00477D00">
        <w:rPr>
          <w:rFonts w:ascii="Calibri" w:hAnsi="Calibri" w:cs="Calibri"/>
        </w:rPr>
        <w:t>,</w:t>
      </w:r>
      <w:r w:rsidR="00865397" w:rsidRPr="00477D00">
        <w:rPr>
          <w:rFonts w:ascii="Calibri" w:hAnsi="Calibri" w:cs="Calibri"/>
        </w:rPr>
        <w:t xml:space="preserve"> the </w:t>
      </w:r>
      <w:r w:rsidRPr="00477D00">
        <w:rPr>
          <w:rFonts w:ascii="Calibri" w:hAnsi="Calibri" w:cs="Calibri"/>
        </w:rPr>
        <w:t>designated neighbourhood</w:t>
      </w:r>
      <w:r w:rsidR="00865397" w:rsidRPr="00477D00">
        <w:rPr>
          <w:rFonts w:ascii="Calibri" w:hAnsi="Calibri" w:cs="Calibri"/>
        </w:rPr>
        <w:t xml:space="preserve"> area was </w:t>
      </w:r>
      <w:r w:rsidR="00E507F8" w:rsidRPr="00477D00">
        <w:rPr>
          <w:rFonts w:ascii="Calibri" w:hAnsi="Calibri" w:cs="Calibri"/>
        </w:rPr>
        <w:t>assessed</w:t>
      </w:r>
      <w:r w:rsidR="00865397" w:rsidRPr="00477D00">
        <w:rPr>
          <w:rFonts w:ascii="Calibri" w:hAnsi="Calibri" w:cs="Calibri"/>
        </w:rPr>
        <w:t xml:space="preserve"> to </w:t>
      </w:r>
      <w:r w:rsidR="00E507F8" w:rsidRPr="00477D00">
        <w:rPr>
          <w:rFonts w:ascii="Calibri" w:hAnsi="Calibri" w:cs="Calibri"/>
        </w:rPr>
        <w:t>identify</w:t>
      </w:r>
      <w:r w:rsidR="00865397" w:rsidRPr="00477D00">
        <w:rPr>
          <w:rFonts w:ascii="Calibri" w:hAnsi="Calibri" w:cs="Calibri"/>
        </w:rPr>
        <w:t xml:space="preserve"> if any Special Protection Areas (SPA), Special Areas of Conservation sites (SAC), or Ramsar si</w:t>
      </w:r>
      <w:r w:rsidR="004D2333" w:rsidRPr="00477D00">
        <w:rPr>
          <w:rFonts w:ascii="Calibri" w:hAnsi="Calibri" w:cs="Calibri"/>
        </w:rPr>
        <w:t>tes were located within the boundary</w:t>
      </w:r>
      <w:r w:rsidR="00865397" w:rsidRPr="00477D00">
        <w:rPr>
          <w:rFonts w:ascii="Calibri" w:hAnsi="Calibri" w:cs="Calibri"/>
        </w:rPr>
        <w:t>, as well as those considered as potential sites (</w:t>
      </w:r>
      <w:proofErr w:type="spellStart"/>
      <w:r w:rsidR="00865397" w:rsidRPr="00477D00">
        <w:rPr>
          <w:rFonts w:ascii="Calibri" w:hAnsi="Calibri" w:cs="Calibri"/>
        </w:rPr>
        <w:t>pSPA</w:t>
      </w:r>
      <w:proofErr w:type="spellEnd"/>
      <w:r w:rsidR="00865397" w:rsidRPr="00477D00">
        <w:rPr>
          <w:rFonts w:ascii="Calibri" w:hAnsi="Calibri" w:cs="Calibri"/>
        </w:rPr>
        <w:t xml:space="preserve">, </w:t>
      </w:r>
      <w:r w:rsidRPr="00477D00">
        <w:rPr>
          <w:rFonts w:ascii="Calibri" w:hAnsi="Calibri" w:cs="Calibri"/>
        </w:rPr>
        <w:t xml:space="preserve">ppSPA, </w:t>
      </w:r>
      <w:proofErr w:type="spellStart"/>
      <w:r w:rsidR="00865397" w:rsidRPr="00477D00">
        <w:rPr>
          <w:rFonts w:ascii="Calibri" w:hAnsi="Calibri" w:cs="Calibri"/>
        </w:rPr>
        <w:t>cSAC</w:t>
      </w:r>
      <w:proofErr w:type="spellEnd"/>
      <w:r w:rsidR="00865397" w:rsidRPr="00477D00">
        <w:rPr>
          <w:rFonts w:ascii="Calibri" w:hAnsi="Calibri" w:cs="Calibri"/>
        </w:rPr>
        <w:t xml:space="preserve"> &amp; </w:t>
      </w:r>
      <w:proofErr w:type="spellStart"/>
      <w:r w:rsidR="00865397" w:rsidRPr="00477D00">
        <w:rPr>
          <w:rFonts w:ascii="Calibri" w:hAnsi="Calibri" w:cs="Calibri"/>
        </w:rPr>
        <w:t>pRamsar</w:t>
      </w:r>
      <w:proofErr w:type="spellEnd"/>
      <w:r w:rsidR="00865397" w:rsidRPr="00477D00">
        <w:rPr>
          <w:rFonts w:ascii="Calibri" w:hAnsi="Calibri" w:cs="Calibri"/>
        </w:rPr>
        <w:t xml:space="preserve">). The assessment also </w:t>
      </w:r>
      <w:r w:rsidR="004D2333" w:rsidRPr="00477D00">
        <w:rPr>
          <w:rFonts w:ascii="Calibri" w:hAnsi="Calibri" w:cs="Calibri"/>
        </w:rPr>
        <w:t>identified</w:t>
      </w:r>
      <w:r w:rsidR="00865397" w:rsidRPr="00477D00">
        <w:rPr>
          <w:rFonts w:ascii="Calibri" w:hAnsi="Calibri" w:cs="Calibri"/>
        </w:rPr>
        <w:t xml:space="preserve"> </w:t>
      </w:r>
      <w:r w:rsidR="004D2333" w:rsidRPr="00477D00">
        <w:rPr>
          <w:rFonts w:ascii="Calibri" w:hAnsi="Calibri" w:cs="Calibri"/>
        </w:rPr>
        <w:t xml:space="preserve">if </w:t>
      </w:r>
      <w:r w:rsidR="00865397" w:rsidRPr="00477D00">
        <w:rPr>
          <w:rFonts w:ascii="Calibri" w:hAnsi="Calibri" w:cs="Calibri"/>
        </w:rPr>
        <w:t>any of these internationally important sites were located within a 15km radius fr</w:t>
      </w:r>
      <w:r w:rsidR="00054407" w:rsidRPr="00477D00">
        <w:rPr>
          <w:rFonts w:ascii="Calibri" w:hAnsi="Calibri" w:cs="Calibri"/>
        </w:rPr>
        <w:t xml:space="preserve">om the Neighbourhood Plan area. </w:t>
      </w:r>
      <w:r w:rsidR="00BC149D" w:rsidRPr="00477D00">
        <w:rPr>
          <w:rFonts w:ascii="Calibri" w:hAnsi="Calibri" w:cs="Calibri"/>
        </w:rPr>
        <w:t>The results of this exercise are detailed on the map</w:t>
      </w:r>
      <w:r w:rsidR="00F33F70" w:rsidRPr="00477D00">
        <w:rPr>
          <w:rFonts w:ascii="Calibri" w:hAnsi="Calibri" w:cs="Calibri"/>
        </w:rPr>
        <w:t xml:space="preserve"> included as </w:t>
      </w:r>
      <w:r w:rsidR="001F0E70" w:rsidRPr="00477D00">
        <w:rPr>
          <w:rFonts w:ascii="Calibri" w:hAnsi="Calibri" w:cs="Calibri"/>
        </w:rPr>
        <w:t>Figure 4 on page 14</w:t>
      </w:r>
      <w:r w:rsidR="00BC149D" w:rsidRPr="00477D00">
        <w:rPr>
          <w:rFonts w:ascii="Calibri" w:hAnsi="Calibri" w:cs="Calibri"/>
        </w:rPr>
        <w:t>.</w:t>
      </w:r>
      <w:r w:rsidR="009968F2" w:rsidRPr="00477D00">
        <w:rPr>
          <w:rFonts w:ascii="Calibri" w:hAnsi="Calibri" w:cs="Calibri"/>
        </w:rPr>
        <w:t xml:space="preserve"> </w:t>
      </w:r>
      <w:r w:rsidR="00515A4A" w:rsidRPr="00477D00">
        <w:rPr>
          <w:rFonts w:ascii="Calibri" w:hAnsi="Calibri" w:cs="Calibri"/>
        </w:rPr>
        <w:t xml:space="preserve">The </w:t>
      </w:r>
      <w:r w:rsidR="001F0E70" w:rsidRPr="00477D00">
        <w:rPr>
          <w:rFonts w:ascii="Calibri" w:hAnsi="Calibri" w:cs="Calibri"/>
        </w:rPr>
        <w:t xml:space="preserve">Birklands and </w:t>
      </w:r>
      <w:proofErr w:type="spellStart"/>
      <w:r w:rsidR="001F0E70" w:rsidRPr="00477D00">
        <w:rPr>
          <w:rFonts w:ascii="Calibri" w:hAnsi="Calibri" w:cs="Calibri"/>
        </w:rPr>
        <w:t>Bilhaugh</w:t>
      </w:r>
      <w:proofErr w:type="spellEnd"/>
      <w:r w:rsidR="001F0E70" w:rsidRPr="00477D00">
        <w:rPr>
          <w:rFonts w:ascii="Calibri" w:hAnsi="Calibri" w:cs="Calibri"/>
        </w:rPr>
        <w:t xml:space="preserve"> </w:t>
      </w:r>
      <w:r w:rsidR="00A16E5D" w:rsidRPr="00477D00">
        <w:rPr>
          <w:rFonts w:ascii="Calibri" w:hAnsi="Calibri" w:cs="Calibri"/>
        </w:rPr>
        <w:t>SAC is located app</w:t>
      </w:r>
      <w:r w:rsidR="00204993" w:rsidRPr="00477D00">
        <w:rPr>
          <w:rFonts w:ascii="Calibri" w:hAnsi="Calibri" w:cs="Calibri"/>
        </w:rPr>
        <w:t>roximately 7</w:t>
      </w:r>
      <w:r w:rsidR="00A16E5D" w:rsidRPr="00477D00">
        <w:rPr>
          <w:rFonts w:ascii="Calibri" w:hAnsi="Calibri" w:cs="Calibri"/>
        </w:rPr>
        <w:t xml:space="preserve">.8 km </w:t>
      </w:r>
      <w:r w:rsidR="00E87EA8" w:rsidRPr="00477D00">
        <w:rPr>
          <w:rFonts w:ascii="Calibri" w:hAnsi="Calibri" w:cs="Calibri"/>
        </w:rPr>
        <w:t xml:space="preserve">to the </w:t>
      </w:r>
      <w:proofErr w:type="gramStart"/>
      <w:r w:rsidR="00E87EA8" w:rsidRPr="00477D00">
        <w:rPr>
          <w:rFonts w:ascii="Calibri" w:hAnsi="Calibri" w:cs="Calibri"/>
        </w:rPr>
        <w:t>south west</w:t>
      </w:r>
      <w:proofErr w:type="gramEnd"/>
      <w:r w:rsidR="00E87EA8" w:rsidRPr="00477D00">
        <w:rPr>
          <w:rFonts w:ascii="Calibri" w:hAnsi="Calibri" w:cs="Calibri"/>
        </w:rPr>
        <w:t xml:space="preserve"> of the</w:t>
      </w:r>
      <w:r w:rsidR="00BC149D" w:rsidRPr="00477D00">
        <w:rPr>
          <w:rFonts w:ascii="Calibri" w:hAnsi="Calibri" w:cs="Calibri"/>
        </w:rPr>
        <w:t xml:space="preserve"> border of</w:t>
      </w:r>
      <w:r w:rsidR="006F1FCA" w:rsidRPr="00477D00">
        <w:rPr>
          <w:rFonts w:ascii="Calibri" w:hAnsi="Calibri" w:cs="Calibri"/>
        </w:rPr>
        <w:t xml:space="preserve"> the Neighbourhood A</w:t>
      </w:r>
      <w:r w:rsidR="00CD15D9" w:rsidRPr="00477D00">
        <w:rPr>
          <w:rFonts w:ascii="Calibri" w:hAnsi="Calibri" w:cs="Calibri"/>
        </w:rPr>
        <w:t>rea</w:t>
      </w:r>
      <w:r w:rsidR="006F1FCA" w:rsidRPr="00477D00">
        <w:rPr>
          <w:rFonts w:ascii="Calibri" w:hAnsi="Calibri" w:cs="Calibri"/>
        </w:rPr>
        <w:t>. Descriptions of t</w:t>
      </w:r>
      <w:r w:rsidR="00E87EA8" w:rsidRPr="00477D00">
        <w:rPr>
          <w:rFonts w:ascii="Calibri" w:hAnsi="Calibri" w:cs="Calibri"/>
        </w:rPr>
        <w:t>he ecological attributes of th</w:t>
      </w:r>
      <w:r w:rsidR="00A16E5D" w:rsidRPr="00477D00">
        <w:rPr>
          <w:rFonts w:ascii="Calibri" w:hAnsi="Calibri" w:cs="Calibri"/>
        </w:rPr>
        <w:t xml:space="preserve">e Birklands and </w:t>
      </w:r>
      <w:proofErr w:type="spellStart"/>
      <w:r w:rsidR="00A16E5D" w:rsidRPr="00477D00">
        <w:rPr>
          <w:rFonts w:ascii="Calibri" w:hAnsi="Calibri" w:cs="Calibri"/>
        </w:rPr>
        <w:t>Bilhaugh</w:t>
      </w:r>
      <w:proofErr w:type="spellEnd"/>
      <w:r w:rsidR="00A16E5D" w:rsidRPr="00477D00">
        <w:rPr>
          <w:rFonts w:ascii="Calibri" w:hAnsi="Calibri" w:cs="Calibri"/>
        </w:rPr>
        <w:t xml:space="preserve"> SAC</w:t>
      </w:r>
      <w:r w:rsidR="00567B23" w:rsidRPr="00477D00">
        <w:rPr>
          <w:rFonts w:ascii="Calibri" w:hAnsi="Calibri" w:cs="Calibri"/>
        </w:rPr>
        <w:t xml:space="preserve"> are</w:t>
      </w:r>
      <w:r w:rsidR="00B73B89" w:rsidRPr="00477D00">
        <w:rPr>
          <w:rFonts w:ascii="Calibri" w:hAnsi="Calibri" w:cs="Calibri"/>
        </w:rPr>
        <w:t xml:space="preserve"> included as Appendix 2.  </w:t>
      </w:r>
    </w:p>
    <w:p w14:paraId="13BE7CE7" w14:textId="77777777" w:rsidR="00E87EA8" w:rsidRPr="00477D00" w:rsidRDefault="00E87EA8" w:rsidP="00E87EA8">
      <w:pPr>
        <w:pStyle w:val="NumberedParagraph"/>
        <w:rPr>
          <w:rFonts w:ascii="Calibri" w:hAnsi="Calibri" w:cs="Calibri"/>
        </w:rPr>
      </w:pPr>
      <w:r w:rsidRPr="00477D00">
        <w:rPr>
          <w:rFonts w:ascii="Calibri" w:hAnsi="Calibri" w:cs="Calibri"/>
        </w:rPr>
        <w:t xml:space="preserve">Although not formally a </w:t>
      </w:r>
      <w:proofErr w:type="spellStart"/>
      <w:r w:rsidRPr="00477D00">
        <w:rPr>
          <w:rFonts w:ascii="Calibri" w:hAnsi="Calibri" w:cs="Calibri"/>
        </w:rPr>
        <w:t>pSPA</w:t>
      </w:r>
      <w:proofErr w:type="spellEnd"/>
      <w:r w:rsidRPr="00477D00">
        <w:rPr>
          <w:rFonts w:ascii="Calibri" w:hAnsi="Calibri" w:cs="Calibri"/>
        </w:rPr>
        <w:t xml:space="preserve">, Natural England has advised that there is a possibility of a Sherwood Forest </w:t>
      </w:r>
      <w:proofErr w:type="spellStart"/>
      <w:r w:rsidRPr="00477D00">
        <w:rPr>
          <w:rFonts w:ascii="Calibri" w:hAnsi="Calibri" w:cs="Calibri"/>
        </w:rPr>
        <w:t>pSPA</w:t>
      </w:r>
      <w:proofErr w:type="spellEnd"/>
      <w:r w:rsidRPr="00477D00">
        <w:rPr>
          <w:rFonts w:ascii="Calibri" w:hAnsi="Calibri" w:cs="Calibri"/>
        </w:rPr>
        <w:t xml:space="preserve"> being designated in the future, on reflection of populations of breeding nightjar and woodlark.  In </w:t>
      </w:r>
      <w:hyperlink r:id="rId14" w:history="1">
        <w:r w:rsidRPr="00477D00">
          <w:rPr>
            <w:rFonts w:ascii="Calibri" w:hAnsi="Calibri" w:cs="Calibri"/>
          </w:rPr>
          <w:t>a note to Local Planning Authorities</w:t>
        </w:r>
      </w:hyperlink>
      <w:r w:rsidRPr="00477D00">
        <w:rPr>
          <w:rFonts w:ascii="Calibri" w:hAnsi="Calibri" w:cs="Calibri"/>
        </w:rPr>
        <w:t xml:space="preserve"> dated March 2014, Natural England advocates a precautionary approach to any plans or projects which could affect such a site. This approach should ideally cover the potential direct, indirect and cumulative impacts, which may include, but may not be limited to, the </w:t>
      </w:r>
      <w:proofErr w:type="gramStart"/>
      <w:r w:rsidRPr="00477D00">
        <w:rPr>
          <w:rFonts w:ascii="Calibri" w:hAnsi="Calibri" w:cs="Calibri"/>
        </w:rPr>
        <w:t>following;</w:t>
      </w:r>
      <w:proofErr w:type="gramEnd"/>
      <w:r w:rsidRPr="00477D00">
        <w:rPr>
          <w:rFonts w:ascii="Calibri" w:hAnsi="Calibri" w:cs="Calibri"/>
        </w:rPr>
        <w:t xml:space="preserve"> </w:t>
      </w:r>
    </w:p>
    <w:p w14:paraId="0DCA6557" w14:textId="77777777" w:rsidR="00E87EA8" w:rsidRPr="00477D00" w:rsidRDefault="00E87EA8" w:rsidP="00AA7618">
      <w:pPr>
        <w:pStyle w:val="ListParagraph"/>
        <w:numPr>
          <w:ilvl w:val="0"/>
          <w:numId w:val="8"/>
        </w:numPr>
        <w:rPr>
          <w:rFonts w:ascii="Calibri" w:hAnsi="Calibri" w:cs="Calibri"/>
          <w:szCs w:val="24"/>
        </w:rPr>
      </w:pPr>
      <w:r w:rsidRPr="00477D00">
        <w:rPr>
          <w:rFonts w:ascii="Calibri" w:hAnsi="Calibri" w:cs="Calibri"/>
          <w:szCs w:val="24"/>
        </w:rPr>
        <w:t xml:space="preserve">disturbance to breeding birds from people, their pets and </w:t>
      </w:r>
      <w:proofErr w:type="gramStart"/>
      <w:r w:rsidRPr="00477D00">
        <w:rPr>
          <w:rFonts w:ascii="Calibri" w:hAnsi="Calibri" w:cs="Calibri"/>
          <w:szCs w:val="24"/>
        </w:rPr>
        <w:t>traffic;</w:t>
      </w:r>
      <w:proofErr w:type="gramEnd"/>
      <w:r w:rsidRPr="00477D00">
        <w:rPr>
          <w:rFonts w:ascii="Calibri" w:hAnsi="Calibri" w:cs="Calibri"/>
          <w:szCs w:val="24"/>
        </w:rPr>
        <w:t xml:space="preserve"> </w:t>
      </w:r>
    </w:p>
    <w:p w14:paraId="289E6FA8" w14:textId="77777777" w:rsidR="00E87EA8" w:rsidRPr="00477D00" w:rsidRDefault="00E87EA8" w:rsidP="00AA7618">
      <w:pPr>
        <w:pStyle w:val="ListParagraph"/>
        <w:numPr>
          <w:ilvl w:val="0"/>
          <w:numId w:val="8"/>
        </w:numPr>
        <w:rPr>
          <w:rFonts w:ascii="Calibri" w:hAnsi="Calibri" w:cs="Calibri"/>
          <w:szCs w:val="24"/>
        </w:rPr>
      </w:pPr>
      <w:r w:rsidRPr="00477D00">
        <w:rPr>
          <w:rFonts w:ascii="Calibri" w:hAnsi="Calibri" w:cs="Calibri"/>
          <w:szCs w:val="24"/>
        </w:rPr>
        <w:t xml:space="preserve">loss, fragmentation and/or damage to breeding and/or feeding </w:t>
      </w:r>
      <w:proofErr w:type="gramStart"/>
      <w:r w:rsidRPr="00477D00">
        <w:rPr>
          <w:rFonts w:ascii="Calibri" w:hAnsi="Calibri" w:cs="Calibri"/>
          <w:szCs w:val="24"/>
        </w:rPr>
        <w:t>habitat;</w:t>
      </w:r>
      <w:proofErr w:type="gramEnd"/>
    </w:p>
    <w:p w14:paraId="612E4A95" w14:textId="77777777" w:rsidR="00E87EA8" w:rsidRPr="00477D00" w:rsidRDefault="00E87EA8" w:rsidP="00AA7618">
      <w:pPr>
        <w:pStyle w:val="ListParagraph"/>
        <w:numPr>
          <w:ilvl w:val="0"/>
          <w:numId w:val="8"/>
        </w:numPr>
        <w:rPr>
          <w:rFonts w:ascii="Calibri" w:hAnsi="Calibri" w:cs="Calibri"/>
          <w:szCs w:val="24"/>
        </w:rPr>
      </w:pPr>
      <w:r w:rsidRPr="00477D00">
        <w:rPr>
          <w:rFonts w:ascii="Calibri" w:hAnsi="Calibri" w:cs="Calibri"/>
          <w:szCs w:val="24"/>
        </w:rPr>
        <w:t xml:space="preserve">bird mortality arising from domestic pets and/or predatory mammals and </w:t>
      </w:r>
      <w:proofErr w:type="gramStart"/>
      <w:r w:rsidRPr="00477D00">
        <w:rPr>
          <w:rFonts w:ascii="Calibri" w:hAnsi="Calibri" w:cs="Calibri"/>
          <w:szCs w:val="24"/>
        </w:rPr>
        <w:t>birds;</w:t>
      </w:r>
      <w:proofErr w:type="gramEnd"/>
      <w:r w:rsidRPr="00477D00">
        <w:rPr>
          <w:rFonts w:ascii="Calibri" w:hAnsi="Calibri" w:cs="Calibri"/>
          <w:szCs w:val="24"/>
        </w:rPr>
        <w:t xml:space="preserve"> </w:t>
      </w:r>
    </w:p>
    <w:p w14:paraId="47F02C11" w14:textId="77777777" w:rsidR="00E87EA8" w:rsidRPr="00477D00" w:rsidRDefault="00E87EA8" w:rsidP="00AA7618">
      <w:pPr>
        <w:pStyle w:val="ListParagraph"/>
        <w:numPr>
          <w:ilvl w:val="0"/>
          <w:numId w:val="8"/>
        </w:numPr>
        <w:rPr>
          <w:rFonts w:ascii="Calibri" w:hAnsi="Calibri" w:cs="Calibri"/>
          <w:szCs w:val="24"/>
        </w:rPr>
      </w:pPr>
      <w:r w:rsidRPr="00477D00">
        <w:rPr>
          <w:rFonts w:ascii="Calibri" w:hAnsi="Calibri" w:cs="Calibri"/>
          <w:szCs w:val="24"/>
        </w:rPr>
        <w:t xml:space="preserve">bird mortality arising from road traffic and/or wind turbines. </w:t>
      </w:r>
    </w:p>
    <w:p w14:paraId="63D75E44" w14:textId="37121F87" w:rsidR="00A16E5D" w:rsidRPr="00477D00" w:rsidRDefault="00E87EA8" w:rsidP="00E87EA8">
      <w:pPr>
        <w:pStyle w:val="NumberedParagraph"/>
        <w:rPr>
          <w:rFonts w:ascii="Calibri" w:hAnsi="Calibri" w:cs="Calibri"/>
        </w:rPr>
      </w:pPr>
      <w:r w:rsidRPr="00477D00">
        <w:rPr>
          <w:rFonts w:ascii="Calibri" w:hAnsi="Calibri" w:cs="Calibri"/>
        </w:rPr>
        <w:t xml:space="preserve">No formal assessments of the boundary of any future SPA </w:t>
      </w:r>
      <w:proofErr w:type="gramStart"/>
      <w:r w:rsidRPr="00477D00">
        <w:rPr>
          <w:rFonts w:ascii="Calibri" w:hAnsi="Calibri" w:cs="Calibri"/>
        </w:rPr>
        <w:t>has</w:t>
      </w:r>
      <w:proofErr w:type="gramEnd"/>
      <w:r w:rsidRPr="00477D00">
        <w:rPr>
          <w:rFonts w:ascii="Calibri" w:hAnsi="Calibri" w:cs="Calibri"/>
        </w:rPr>
        <w:t xml:space="preserve"> been made, therefore, it is not possible to definitively identify whether individual sites would fall inside or outside any possible future designated area. However, the Natural England note encloses a map which highlights the areas of greatest ornithological interest for breeding nightjar and woodlark. This has been included on Figure 4, and identifies that the ppSPA </w:t>
      </w:r>
      <w:r w:rsidR="00204993" w:rsidRPr="00477D00">
        <w:rPr>
          <w:rFonts w:ascii="Calibri" w:hAnsi="Calibri" w:cs="Calibri"/>
        </w:rPr>
        <w:t xml:space="preserve">includes the </w:t>
      </w:r>
      <w:proofErr w:type="gramStart"/>
      <w:r w:rsidR="00204993" w:rsidRPr="00477D00">
        <w:rPr>
          <w:rFonts w:ascii="Calibri" w:hAnsi="Calibri" w:cs="Calibri"/>
        </w:rPr>
        <w:t>south western</w:t>
      </w:r>
      <w:proofErr w:type="gramEnd"/>
      <w:r w:rsidR="00204993" w:rsidRPr="00477D00">
        <w:rPr>
          <w:rFonts w:ascii="Calibri" w:hAnsi="Calibri" w:cs="Calibri"/>
        </w:rPr>
        <w:t xml:space="preserve"> corner of the Neighbourhood Area</w:t>
      </w:r>
      <w:r w:rsidR="00162969" w:rsidRPr="00477D00">
        <w:rPr>
          <w:rFonts w:ascii="Calibri" w:hAnsi="Calibri" w:cs="Calibri"/>
        </w:rPr>
        <w:t>.</w:t>
      </w:r>
    </w:p>
    <w:p w14:paraId="58484B97" w14:textId="77777777" w:rsidR="00AD3C63" w:rsidRPr="00477D00" w:rsidRDefault="00AD3C63" w:rsidP="00AD3C63">
      <w:pPr>
        <w:pStyle w:val="NumberedParagraph"/>
        <w:rPr>
          <w:rFonts w:ascii="Calibri" w:hAnsi="Calibri" w:cs="Calibri"/>
        </w:rPr>
      </w:pPr>
      <w:r w:rsidRPr="00477D00">
        <w:rPr>
          <w:rFonts w:ascii="Calibri" w:hAnsi="Calibri" w:cs="Calibri"/>
        </w:rPr>
        <w:t xml:space="preserve">The Screening Assessment on </w:t>
      </w:r>
      <w:r w:rsidR="006D0A0A" w:rsidRPr="00477D00">
        <w:rPr>
          <w:rFonts w:ascii="Calibri" w:hAnsi="Calibri" w:cs="Calibri"/>
        </w:rPr>
        <w:t>page 15</w:t>
      </w:r>
      <w:r w:rsidRPr="00477D00">
        <w:rPr>
          <w:rFonts w:ascii="Calibri" w:hAnsi="Calibri" w:cs="Calibri"/>
        </w:rPr>
        <w:t xml:space="preserve"> has considered the main potential sources of effects on the identified European sites arising from the Plan, possible pathways to the sites, and the effects on possible sensitive receptors. The assessmen</w:t>
      </w:r>
      <w:r w:rsidR="004D1D33" w:rsidRPr="00477D00">
        <w:rPr>
          <w:rFonts w:ascii="Calibri" w:hAnsi="Calibri" w:cs="Calibri"/>
        </w:rPr>
        <w:t>t considers the impacts of the p</w:t>
      </w:r>
      <w:r w:rsidRPr="00477D00">
        <w:rPr>
          <w:rFonts w:ascii="Calibri" w:hAnsi="Calibri" w:cs="Calibri"/>
        </w:rPr>
        <w:t>olicies in the Plan directly on the identified sites, as t</w:t>
      </w:r>
      <w:r w:rsidR="004D1D33" w:rsidRPr="00477D00">
        <w:rPr>
          <w:rFonts w:ascii="Calibri" w:hAnsi="Calibri" w:cs="Calibri"/>
        </w:rPr>
        <w:t xml:space="preserve">hese are land use policies, hence mostly </w:t>
      </w:r>
      <w:r w:rsidRPr="00477D00">
        <w:rPr>
          <w:rFonts w:ascii="Calibri" w:hAnsi="Calibri" w:cs="Calibri"/>
        </w:rPr>
        <w:t xml:space="preserve">expected to have some direct or indirect impact on the local environment. </w:t>
      </w:r>
    </w:p>
    <w:p w14:paraId="6888C77B" w14:textId="77777777" w:rsidR="00795D75" w:rsidRPr="00477D00" w:rsidRDefault="00D328AC" w:rsidP="003119C6">
      <w:pPr>
        <w:pStyle w:val="NumberedParagraph"/>
        <w:rPr>
          <w:rFonts w:ascii="Calibri" w:hAnsi="Calibri" w:cs="Calibri"/>
        </w:rPr>
      </w:pPr>
      <w:r w:rsidRPr="00477D00">
        <w:rPr>
          <w:rFonts w:ascii="Calibri" w:hAnsi="Calibri" w:cs="Calibri"/>
        </w:rPr>
        <w:br w:type="page"/>
      </w:r>
    </w:p>
    <w:p w14:paraId="62599B8A" w14:textId="77777777" w:rsidR="00D938CE" w:rsidRPr="001553A6" w:rsidRDefault="00D938CE">
      <w:pPr>
        <w:rPr>
          <w:rFonts w:ascii="Calibri" w:hAnsi="Calibri" w:cs="Calibri"/>
          <w:b/>
          <w:u w:val="single"/>
        </w:rPr>
      </w:pPr>
      <w:r w:rsidRPr="001553A6">
        <w:rPr>
          <w:rFonts w:ascii="Calibri" w:hAnsi="Calibri" w:cs="Calibri"/>
          <w:b/>
          <w:u w:val="single"/>
        </w:rPr>
        <w:lastRenderedPageBreak/>
        <w:t xml:space="preserve">Figure 4: Map of Special Protection Areas </w:t>
      </w:r>
      <w:r w:rsidR="00BB2CC5" w:rsidRPr="001553A6">
        <w:rPr>
          <w:rFonts w:ascii="Calibri" w:hAnsi="Calibri" w:cs="Calibri"/>
          <w:b/>
          <w:u w:val="single"/>
        </w:rPr>
        <w:t xml:space="preserve">and Special Areas of Conservation </w:t>
      </w:r>
      <w:r w:rsidRPr="001553A6">
        <w:rPr>
          <w:rFonts w:ascii="Calibri" w:hAnsi="Calibri" w:cs="Calibri"/>
          <w:b/>
          <w:u w:val="single"/>
        </w:rPr>
        <w:t xml:space="preserve">in relation to the </w:t>
      </w:r>
      <w:r w:rsidR="00B3066B">
        <w:rPr>
          <w:rFonts w:ascii="Calibri" w:hAnsi="Calibri" w:cs="Calibri"/>
          <w:b/>
          <w:u w:val="single"/>
        </w:rPr>
        <w:t>Babworth</w:t>
      </w:r>
      <w:r w:rsidR="00DF6EE2" w:rsidRPr="001553A6">
        <w:rPr>
          <w:rFonts w:ascii="Calibri" w:hAnsi="Calibri" w:cs="Calibri"/>
          <w:b/>
          <w:u w:val="single"/>
        </w:rPr>
        <w:t xml:space="preserve"> </w:t>
      </w:r>
      <w:r w:rsidRPr="001553A6">
        <w:rPr>
          <w:rFonts w:ascii="Calibri" w:hAnsi="Calibri" w:cs="Calibri"/>
          <w:b/>
          <w:u w:val="single"/>
        </w:rPr>
        <w:t>Neighbourhood Area</w:t>
      </w:r>
    </w:p>
    <w:p w14:paraId="22B0DF84" w14:textId="023F2E8A" w:rsidR="00795D75" w:rsidRPr="00D02EBA" w:rsidRDefault="00064D76">
      <w:pPr>
        <w:rPr>
          <w:rFonts w:ascii="Calibri" w:hAnsi="Calibri" w:cs="Calibri"/>
          <w:highlight w:val="yellow"/>
        </w:rPr>
      </w:pPr>
      <w:r>
        <w:rPr>
          <w:rFonts w:ascii="Calibri" w:hAnsi="Calibri" w:cs="Calibri"/>
          <w:noProof/>
          <w:lang w:eastAsia="en-GB"/>
        </w:rPr>
        <w:pict w14:anchorId="2CD4DD93">
          <v:shape id="_x0000_i1026" type="#_x0000_t75" alt="Figure 4: Map of Special Protection Areas and Special Areas of Conservation in relation to the Babworth Neighbourhood Area" style="width:451.8pt;height:616.2pt">
            <v:imagedata r:id="rId15" o:title="SEAHRA" croptop="2273f"/>
          </v:shape>
        </w:pict>
      </w:r>
    </w:p>
    <w:p w14:paraId="767B9162" w14:textId="77777777" w:rsidR="00795D75" w:rsidRPr="00D02EBA" w:rsidRDefault="00795D75">
      <w:pPr>
        <w:rPr>
          <w:rFonts w:ascii="Calibri" w:hAnsi="Calibri" w:cs="Calibri"/>
          <w:highlight w:val="yellow"/>
        </w:rPr>
        <w:sectPr w:rsidR="00795D75" w:rsidRPr="00D02EBA" w:rsidSect="00D5337B">
          <w:headerReference w:type="even" r:id="rId16"/>
          <w:headerReference w:type="default" r:id="rId17"/>
          <w:footerReference w:type="even" r:id="rId18"/>
          <w:footerReference w:type="default" r:id="rId19"/>
          <w:footerReference w:type="first" r:id="rId20"/>
          <w:pgSz w:w="11906" w:h="16838" w:code="9"/>
          <w:pgMar w:top="1440" w:right="1440" w:bottom="1440" w:left="1440" w:header="709" w:footer="573" w:gutter="0"/>
          <w:pgNumType w:start="0"/>
          <w:cols w:space="708"/>
          <w:titlePg/>
          <w:docGrid w:linePitch="360"/>
        </w:sectPr>
      </w:pPr>
    </w:p>
    <w:p w14:paraId="7D8552E9" w14:textId="77777777" w:rsidR="0082489D" w:rsidRPr="00477D00" w:rsidRDefault="0082489D" w:rsidP="00FE74B5">
      <w:pPr>
        <w:pStyle w:val="Heading3"/>
        <w:rPr>
          <w:rFonts w:ascii="Calibri" w:hAnsi="Calibri"/>
        </w:rPr>
      </w:pPr>
      <w:bookmarkStart w:id="25" w:name="_Toc170226686"/>
      <w:r w:rsidRPr="00D02EBA">
        <w:rPr>
          <w:rFonts w:ascii="Calibri" w:hAnsi="Calibri"/>
        </w:rPr>
        <w:lastRenderedPageBreak/>
        <w:t xml:space="preserve">HRA Screening </w:t>
      </w:r>
      <w:r w:rsidRPr="00477D00">
        <w:rPr>
          <w:rFonts w:ascii="Calibri" w:hAnsi="Calibri"/>
        </w:rPr>
        <w:t>Matrix</w:t>
      </w:r>
      <w:bookmarkEnd w:id="25"/>
    </w:p>
    <w:p w14:paraId="7ECAADA6" w14:textId="3B06ABB6" w:rsidR="0082489D" w:rsidRPr="00477D00" w:rsidRDefault="0082489D">
      <w:pPr>
        <w:rPr>
          <w:rFonts w:ascii="Calibri" w:hAnsi="Calibri" w:cs="Calibri"/>
          <w:szCs w:val="24"/>
        </w:rPr>
      </w:pPr>
      <w:r w:rsidRPr="00477D00">
        <w:rPr>
          <w:rFonts w:ascii="Calibri" w:hAnsi="Calibri" w:cs="Calibri"/>
          <w:szCs w:val="24"/>
        </w:rPr>
        <w:t xml:space="preserve">The screening matrix below shows which types of impacts on European sites could potentially result from each of the policies and sites allocated in the </w:t>
      </w:r>
      <w:r w:rsidR="00CD25D0" w:rsidRPr="00477D00">
        <w:rPr>
          <w:rFonts w:ascii="Calibri" w:hAnsi="Calibri" w:cs="Calibri"/>
          <w:szCs w:val="24"/>
        </w:rPr>
        <w:t>Babworth</w:t>
      </w:r>
      <w:r w:rsidRPr="00477D00">
        <w:rPr>
          <w:rFonts w:ascii="Calibri" w:hAnsi="Calibri" w:cs="Calibri"/>
          <w:szCs w:val="24"/>
        </w:rPr>
        <w:t xml:space="preserve"> Neighbourhood Plan. Where a site is not expected to have a particular type of impact, the relevant cell is shaded </w:t>
      </w:r>
      <w:r w:rsidRPr="00477D00">
        <w:rPr>
          <w:rFonts w:ascii="Calibri" w:hAnsi="Calibri" w:cs="Calibri"/>
          <w:szCs w:val="24"/>
          <w:shd w:val="clear" w:color="auto" w:fill="92D050"/>
        </w:rPr>
        <w:t>green</w:t>
      </w:r>
      <w:r w:rsidRPr="00477D00">
        <w:rPr>
          <w:rFonts w:ascii="Calibri" w:hAnsi="Calibri" w:cs="Calibri"/>
          <w:szCs w:val="24"/>
        </w:rPr>
        <w:t xml:space="preserve">. Where a site could potentially have a certain type of impact, this is shown in </w:t>
      </w:r>
      <w:r w:rsidRPr="00477D00">
        <w:rPr>
          <w:rFonts w:ascii="Calibri" w:hAnsi="Calibri" w:cs="Calibri"/>
          <w:szCs w:val="24"/>
          <w:shd w:val="clear" w:color="auto" w:fill="FFC000"/>
        </w:rPr>
        <w:t>orange</w:t>
      </w:r>
      <w:r w:rsidRPr="00477D00">
        <w:rPr>
          <w:rFonts w:ascii="Calibri" w:hAnsi="Calibri" w:cs="Calibri"/>
          <w:szCs w:val="24"/>
        </w:rPr>
        <w:t>. The final column sets out the screening conclusions.</w:t>
      </w:r>
    </w:p>
    <w:tbl>
      <w:tblPr>
        <w:tblStyle w:val="TableGrid"/>
        <w:tblW w:w="0" w:type="auto"/>
        <w:tblLook w:val="04A0" w:firstRow="1" w:lastRow="0" w:firstColumn="1" w:lastColumn="0" w:noHBand="0" w:noVBand="1"/>
        <w:tblCaption w:val="HRA Screening Matrix"/>
        <w:tblDescription w:val="Assessment of each of the policies in the Neighbourhood Plan in respect to their likely impacts on habitats and nearby European sites. "/>
      </w:tblPr>
      <w:tblGrid>
        <w:gridCol w:w="2789"/>
        <w:gridCol w:w="2789"/>
        <w:gridCol w:w="2790"/>
        <w:gridCol w:w="2790"/>
        <w:gridCol w:w="2790"/>
      </w:tblGrid>
      <w:tr w:rsidR="0082489D" w:rsidRPr="00477D00" w14:paraId="197A24A7" w14:textId="77777777" w:rsidTr="003A2171">
        <w:trPr>
          <w:tblHeader/>
        </w:trPr>
        <w:tc>
          <w:tcPr>
            <w:tcW w:w="2789" w:type="dxa"/>
          </w:tcPr>
          <w:p w14:paraId="4074C6FF" w14:textId="77777777" w:rsidR="0082489D" w:rsidRPr="00477D00" w:rsidRDefault="0082489D" w:rsidP="00E16411">
            <w:pPr>
              <w:rPr>
                <w:rFonts w:ascii="Calibri" w:hAnsi="Calibri" w:cs="Calibri"/>
                <w:b/>
                <w:szCs w:val="24"/>
              </w:rPr>
            </w:pPr>
            <w:r w:rsidRPr="00477D00">
              <w:rPr>
                <w:rFonts w:ascii="Calibri" w:hAnsi="Calibri" w:cs="Calibri"/>
                <w:b/>
                <w:szCs w:val="24"/>
              </w:rPr>
              <w:t>Policy</w:t>
            </w:r>
          </w:p>
        </w:tc>
        <w:tc>
          <w:tcPr>
            <w:tcW w:w="2789" w:type="dxa"/>
          </w:tcPr>
          <w:p w14:paraId="5B02EAB1" w14:textId="77777777" w:rsidR="0082489D" w:rsidRPr="00477D00" w:rsidRDefault="0082489D" w:rsidP="00E16411">
            <w:pPr>
              <w:rPr>
                <w:rFonts w:ascii="Calibri" w:hAnsi="Calibri" w:cs="Calibri"/>
                <w:b/>
                <w:szCs w:val="24"/>
              </w:rPr>
            </w:pPr>
            <w:r w:rsidRPr="00477D00">
              <w:rPr>
                <w:rFonts w:ascii="Calibri" w:hAnsi="Calibri" w:cs="Calibri"/>
                <w:b/>
                <w:szCs w:val="24"/>
              </w:rPr>
              <w:t xml:space="preserve">Likely activities (operation) to result </w:t>
            </w:r>
            <w:proofErr w:type="gramStart"/>
            <w:r w:rsidRPr="00477D00">
              <w:rPr>
                <w:rFonts w:ascii="Calibri" w:hAnsi="Calibri" w:cs="Calibri"/>
                <w:b/>
                <w:szCs w:val="24"/>
              </w:rPr>
              <w:t>as a consequence of</w:t>
            </w:r>
            <w:proofErr w:type="gramEnd"/>
            <w:r w:rsidRPr="00477D00">
              <w:rPr>
                <w:rFonts w:ascii="Calibri" w:hAnsi="Calibri" w:cs="Calibri"/>
                <w:b/>
                <w:szCs w:val="24"/>
              </w:rPr>
              <w:t xml:space="preserve"> the proposal</w:t>
            </w:r>
          </w:p>
        </w:tc>
        <w:tc>
          <w:tcPr>
            <w:tcW w:w="2790" w:type="dxa"/>
          </w:tcPr>
          <w:p w14:paraId="19F28223" w14:textId="77777777" w:rsidR="0082489D" w:rsidRPr="00477D00" w:rsidRDefault="0082489D" w:rsidP="00E16411">
            <w:pPr>
              <w:rPr>
                <w:rFonts w:ascii="Calibri" w:hAnsi="Calibri" w:cs="Calibri"/>
                <w:b/>
                <w:szCs w:val="24"/>
              </w:rPr>
            </w:pPr>
            <w:r w:rsidRPr="00477D00">
              <w:rPr>
                <w:rFonts w:ascii="Calibri" w:hAnsi="Calibri" w:cs="Calibri"/>
                <w:b/>
                <w:szCs w:val="24"/>
              </w:rPr>
              <w:t>Likely effects if proposal</w:t>
            </w:r>
          </w:p>
          <w:p w14:paraId="07773988" w14:textId="77777777" w:rsidR="0082489D" w:rsidRPr="00477D00" w:rsidRDefault="0082489D" w:rsidP="00E16411">
            <w:pPr>
              <w:rPr>
                <w:rFonts w:ascii="Calibri" w:hAnsi="Calibri" w:cs="Calibri"/>
                <w:b/>
                <w:szCs w:val="24"/>
              </w:rPr>
            </w:pPr>
            <w:r w:rsidRPr="00477D00">
              <w:rPr>
                <w:rFonts w:ascii="Calibri" w:hAnsi="Calibri" w:cs="Calibri"/>
                <w:b/>
                <w:szCs w:val="24"/>
              </w:rPr>
              <w:t>implemented</w:t>
            </w:r>
          </w:p>
        </w:tc>
        <w:tc>
          <w:tcPr>
            <w:tcW w:w="2790" w:type="dxa"/>
          </w:tcPr>
          <w:p w14:paraId="03E6CE75" w14:textId="77777777" w:rsidR="0082489D" w:rsidRPr="00477D00" w:rsidRDefault="0082489D" w:rsidP="00E16411">
            <w:pPr>
              <w:rPr>
                <w:rFonts w:ascii="Calibri" w:hAnsi="Calibri" w:cs="Calibri"/>
                <w:b/>
                <w:szCs w:val="24"/>
              </w:rPr>
            </w:pPr>
            <w:r w:rsidRPr="00477D00">
              <w:rPr>
                <w:rFonts w:ascii="Calibri" w:hAnsi="Calibri" w:cs="Calibri"/>
                <w:b/>
                <w:szCs w:val="24"/>
              </w:rPr>
              <w:t>European site(s) potentially affected</w:t>
            </w:r>
          </w:p>
        </w:tc>
        <w:tc>
          <w:tcPr>
            <w:tcW w:w="2790" w:type="dxa"/>
          </w:tcPr>
          <w:p w14:paraId="488B0CE2" w14:textId="77777777" w:rsidR="0082489D" w:rsidRPr="00477D00" w:rsidRDefault="0082489D" w:rsidP="00E16411">
            <w:pPr>
              <w:rPr>
                <w:rFonts w:ascii="Calibri" w:hAnsi="Calibri" w:cs="Calibri"/>
                <w:b/>
                <w:szCs w:val="24"/>
              </w:rPr>
            </w:pPr>
            <w:r w:rsidRPr="00477D00">
              <w:rPr>
                <w:rFonts w:ascii="Calibri" w:hAnsi="Calibri" w:cs="Calibri"/>
                <w:b/>
                <w:szCs w:val="24"/>
              </w:rPr>
              <w:t>Could the proposal have likely significant effects on European sites?</w:t>
            </w:r>
          </w:p>
        </w:tc>
      </w:tr>
      <w:tr w:rsidR="00204993" w:rsidRPr="00477D00" w14:paraId="65208C90" w14:textId="77777777" w:rsidTr="008361F6">
        <w:tc>
          <w:tcPr>
            <w:tcW w:w="2789" w:type="dxa"/>
            <w:shd w:val="clear" w:color="auto" w:fill="92D050"/>
          </w:tcPr>
          <w:p w14:paraId="7DDCD961" w14:textId="77777777" w:rsidR="00204993" w:rsidRPr="00477D00" w:rsidRDefault="00204993" w:rsidP="00204993">
            <w:pPr>
              <w:rPr>
                <w:rFonts w:ascii="Calibri" w:hAnsi="Calibri" w:cs="Calibri"/>
                <w:szCs w:val="24"/>
              </w:rPr>
            </w:pPr>
            <w:r w:rsidRPr="00477D00">
              <w:rPr>
                <w:rFonts w:ascii="Calibri" w:hAnsi="Calibri" w:cs="Calibri"/>
                <w:szCs w:val="24"/>
              </w:rPr>
              <w:t>Policy HBE1: Settlement Boundary</w:t>
            </w:r>
          </w:p>
        </w:tc>
        <w:tc>
          <w:tcPr>
            <w:tcW w:w="2789" w:type="dxa"/>
            <w:shd w:val="clear" w:color="auto" w:fill="92D050"/>
          </w:tcPr>
          <w:p w14:paraId="1C8C5FB8" w14:textId="77777777" w:rsidR="00204993" w:rsidRPr="00477D00" w:rsidRDefault="00204993" w:rsidP="00204993">
            <w:pPr>
              <w:rPr>
                <w:rFonts w:ascii="Calibri" w:hAnsi="Calibri" w:cs="Calibri"/>
                <w:szCs w:val="24"/>
              </w:rPr>
            </w:pPr>
            <w:r w:rsidRPr="00477D00">
              <w:rPr>
                <w:rFonts w:ascii="Calibri" w:hAnsi="Calibri" w:cs="Calibri"/>
                <w:szCs w:val="24"/>
              </w:rPr>
              <w:t>Residential development.</w:t>
            </w:r>
          </w:p>
          <w:p w14:paraId="5040C486" w14:textId="77777777" w:rsidR="00204993" w:rsidRPr="00477D00" w:rsidRDefault="00204993" w:rsidP="00204993">
            <w:pPr>
              <w:rPr>
                <w:rFonts w:ascii="Calibri" w:hAnsi="Calibri" w:cs="Calibri"/>
                <w:szCs w:val="24"/>
              </w:rPr>
            </w:pPr>
          </w:p>
          <w:p w14:paraId="5FC028BC" w14:textId="77777777" w:rsidR="00204993" w:rsidRPr="00477D00" w:rsidRDefault="00204993" w:rsidP="00204993">
            <w:pPr>
              <w:rPr>
                <w:rFonts w:ascii="Calibri" w:hAnsi="Calibri" w:cs="Calibri"/>
                <w:szCs w:val="24"/>
              </w:rPr>
            </w:pPr>
            <w:r w:rsidRPr="00477D00">
              <w:rPr>
                <w:rFonts w:ascii="Calibri" w:hAnsi="Calibri" w:cs="Calibri"/>
                <w:szCs w:val="24"/>
              </w:rPr>
              <w:t>Economic development.</w:t>
            </w:r>
          </w:p>
          <w:p w14:paraId="69E7AF41" w14:textId="77777777" w:rsidR="00204993" w:rsidRPr="00477D00" w:rsidRDefault="00204993" w:rsidP="00204993">
            <w:pPr>
              <w:rPr>
                <w:rFonts w:ascii="Calibri" w:hAnsi="Calibri" w:cs="Calibri"/>
                <w:szCs w:val="24"/>
              </w:rPr>
            </w:pPr>
          </w:p>
          <w:p w14:paraId="783B2D39" w14:textId="77777777" w:rsidR="00204993" w:rsidRPr="00477D00" w:rsidRDefault="00204993" w:rsidP="00204993">
            <w:pPr>
              <w:rPr>
                <w:rFonts w:ascii="Calibri" w:hAnsi="Calibri" w:cs="Calibri"/>
                <w:szCs w:val="24"/>
              </w:rPr>
            </w:pPr>
            <w:r w:rsidRPr="00477D00">
              <w:rPr>
                <w:rFonts w:ascii="Calibri" w:hAnsi="Calibri" w:cs="Calibri"/>
                <w:szCs w:val="24"/>
              </w:rPr>
              <w:t>Increase in vehicle traffic.</w:t>
            </w:r>
          </w:p>
          <w:p w14:paraId="1142D108" w14:textId="77777777" w:rsidR="00204993" w:rsidRPr="00477D00" w:rsidRDefault="00204993" w:rsidP="00204993">
            <w:pPr>
              <w:rPr>
                <w:rFonts w:ascii="Calibri" w:hAnsi="Calibri" w:cs="Calibri"/>
                <w:szCs w:val="24"/>
              </w:rPr>
            </w:pPr>
          </w:p>
          <w:p w14:paraId="4B59D3FB" w14:textId="77777777" w:rsidR="00204993" w:rsidRPr="00477D00" w:rsidRDefault="00204993" w:rsidP="00204993">
            <w:pPr>
              <w:rPr>
                <w:rFonts w:ascii="Calibri" w:hAnsi="Calibri" w:cs="Calibri"/>
                <w:szCs w:val="24"/>
                <w:highlight w:val="yellow"/>
              </w:rPr>
            </w:pPr>
            <w:r w:rsidRPr="00477D00">
              <w:rPr>
                <w:rFonts w:ascii="Calibri" w:hAnsi="Calibri" w:cs="Calibri"/>
                <w:szCs w:val="24"/>
              </w:rPr>
              <w:t>Increase in recreation pressure.</w:t>
            </w:r>
          </w:p>
        </w:tc>
        <w:tc>
          <w:tcPr>
            <w:tcW w:w="2790" w:type="dxa"/>
            <w:shd w:val="clear" w:color="auto" w:fill="92D050"/>
          </w:tcPr>
          <w:p w14:paraId="5026273D" w14:textId="77777777" w:rsidR="00204993" w:rsidRPr="00477D00" w:rsidRDefault="00204993" w:rsidP="00204993">
            <w:pPr>
              <w:rPr>
                <w:rFonts w:ascii="Calibri" w:hAnsi="Calibri" w:cs="Calibri"/>
                <w:szCs w:val="24"/>
              </w:rPr>
            </w:pPr>
            <w:r w:rsidRPr="00477D00">
              <w:rPr>
                <w:rFonts w:ascii="Calibri" w:hAnsi="Calibri" w:cs="Calibri"/>
                <w:szCs w:val="24"/>
              </w:rPr>
              <w:t>Physical loss and damage.</w:t>
            </w:r>
          </w:p>
          <w:p w14:paraId="62BC2DF1" w14:textId="77777777" w:rsidR="00204993" w:rsidRPr="00477D00" w:rsidRDefault="00204993" w:rsidP="00204993">
            <w:pPr>
              <w:rPr>
                <w:rFonts w:ascii="Calibri" w:hAnsi="Calibri" w:cs="Calibri"/>
                <w:szCs w:val="24"/>
              </w:rPr>
            </w:pPr>
          </w:p>
          <w:p w14:paraId="683B6E22" w14:textId="77777777" w:rsidR="00204993" w:rsidRPr="00477D00" w:rsidRDefault="00204993" w:rsidP="00204993">
            <w:pPr>
              <w:rPr>
                <w:rFonts w:ascii="Calibri" w:hAnsi="Calibri" w:cs="Calibri"/>
                <w:szCs w:val="24"/>
              </w:rPr>
            </w:pPr>
            <w:r w:rsidRPr="00477D00">
              <w:rPr>
                <w:rFonts w:ascii="Calibri" w:hAnsi="Calibri" w:cs="Calibri"/>
                <w:szCs w:val="24"/>
              </w:rPr>
              <w:t>Air pollution.</w:t>
            </w:r>
          </w:p>
          <w:p w14:paraId="4AFD0AA8" w14:textId="77777777" w:rsidR="00204993" w:rsidRPr="00477D00" w:rsidRDefault="00204993" w:rsidP="00204993">
            <w:pPr>
              <w:rPr>
                <w:rFonts w:ascii="Calibri" w:hAnsi="Calibri" w:cs="Calibri"/>
                <w:szCs w:val="24"/>
              </w:rPr>
            </w:pPr>
          </w:p>
          <w:p w14:paraId="688EB5FB" w14:textId="77777777" w:rsidR="00204993" w:rsidRPr="00477D00" w:rsidRDefault="00204993" w:rsidP="00204993">
            <w:pPr>
              <w:rPr>
                <w:rFonts w:ascii="Calibri" w:hAnsi="Calibri" w:cs="Calibri"/>
                <w:szCs w:val="24"/>
                <w:highlight w:val="yellow"/>
              </w:rPr>
            </w:pPr>
            <w:r w:rsidRPr="00477D00">
              <w:rPr>
                <w:rFonts w:ascii="Calibri" w:hAnsi="Calibri" w:cs="Calibri"/>
                <w:szCs w:val="24"/>
              </w:rPr>
              <w:t>Disturbance from recreation.</w:t>
            </w:r>
          </w:p>
        </w:tc>
        <w:tc>
          <w:tcPr>
            <w:tcW w:w="2790" w:type="dxa"/>
            <w:shd w:val="clear" w:color="auto" w:fill="92D050"/>
          </w:tcPr>
          <w:p w14:paraId="45E84E0D" w14:textId="77777777" w:rsidR="00204993" w:rsidRPr="00477D00" w:rsidRDefault="00204993" w:rsidP="00204993">
            <w:pPr>
              <w:rPr>
                <w:rFonts w:ascii="Calibri" w:hAnsi="Calibri" w:cs="Calibri"/>
                <w:szCs w:val="24"/>
              </w:rPr>
            </w:pPr>
            <w:r w:rsidRPr="00477D00">
              <w:rPr>
                <w:rFonts w:ascii="Calibri" w:hAnsi="Calibri" w:cs="Calibri"/>
                <w:szCs w:val="24"/>
              </w:rPr>
              <w:t xml:space="preserve">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w:t>
            </w:r>
          </w:p>
          <w:p w14:paraId="7C0729D4" w14:textId="77777777" w:rsidR="00204993" w:rsidRPr="00477D00" w:rsidRDefault="00204993" w:rsidP="00204993">
            <w:pPr>
              <w:rPr>
                <w:rFonts w:ascii="Calibri" w:hAnsi="Calibri" w:cs="Calibri"/>
                <w:szCs w:val="24"/>
              </w:rPr>
            </w:pPr>
            <w:r w:rsidRPr="00477D00">
              <w:rPr>
                <w:rFonts w:ascii="Calibri" w:hAnsi="Calibri" w:cs="Calibri"/>
                <w:szCs w:val="24"/>
              </w:rPr>
              <w:t xml:space="preserve"> </w:t>
            </w:r>
          </w:p>
          <w:p w14:paraId="39DC9371" w14:textId="77777777" w:rsidR="00204993" w:rsidRPr="00477D00" w:rsidRDefault="00204993" w:rsidP="00204993">
            <w:pPr>
              <w:rPr>
                <w:rFonts w:ascii="Calibri" w:hAnsi="Calibri" w:cs="Calibri"/>
                <w:szCs w:val="24"/>
              </w:rPr>
            </w:pPr>
            <w:r w:rsidRPr="00477D00">
              <w:rPr>
                <w:rFonts w:ascii="Calibri" w:hAnsi="Calibri" w:cs="Calibri"/>
                <w:szCs w:val="24"/>
              </w:rPr>
              <w:t>Sherwood Forest prospective potential Special Protection Area (ppSPA)</w:t>
            </w:r>
          </w:p>
          <w:p w14:paraId="5E111F67" w14:textId="77777777" w:rsidR="00204993" w:rsidRPr="00477D00" w:rsidRDefault="00204993" w:rsidP="00204993">
            <w:pPr>
              <w:rPr>
                <w:rFonts w:ascii="Calibri" w:hAnsi="Calibri" w:cs="Calibri"/>
                <w:szCs w:val="24"/>
              </w:rPr>
            </w:pPr>
          </w:p>
          <w:p w14:paraId="51EEABF3" w14:textId="77777777" w:rsidR="00204993" w:rsidRPr="00477D00" w:rsidRDefault="00204993" w:rsidP="00204993">
            <w:pPr>
              <w:rPr>
                <w:rFonts w:ascii="Calibri" w:hAnsi="Calibri" w:cs="Calibri"/>
                <w:szCs w:val="24"/>
              </w:rPr>
            </w:pPr>
          </w:p>
        </w:tc>
        <w:tc>
          <w:tcPr>
            <w:tcW w:w="2790" w:type="dxa"/>
            <w:shd w:val="clear" w:color="auto" w:fill="92D050"/>
          </w:tcPr>
          <w:p w14:paraId="5CFCC9DF" w14:textId="77777777" w:rsidR="00E722EA" w:rsidRPr="00477D00" w:rsidRDefault="00E722EA" w:rsidP="00E722EA">
            <w:pPr>
              <w:rPr>
                <w:rFonts w:ascii="Calibri" w:hAnsi="Calibri" w:cs="Calibri"/>
                <w:szCs w:val="24"/>
              </w:rPr>
            </w:pPr>
            <w:r w:rsidRPr="00477D00">
              <w:rPr>
                <w:rFonts w:ascii="Calibri" w:hAnsi="Calibri" w:cs="Calibri"/>
                <w:szCs w:val="24"/>
              </w:rPr>
              <w:t>No significant ‘new’ effects anticipated.</w:t>
            </w:r>
          </w:p>
          <w:p w14:paraId="6D445E71" w14:textId="77777777" w:rsidR="00204993" w:rsidRPr="00477D00" w:rsidRDefault="00204993" w:rsidP="00204993">
            <w:pPr>
              <w:rPr>
                <w:rFonts w:ascii="Calibri" w:hAnsi="Calibri" w:cs="Calibri"/>
                <w:color w:val="FF0000"/>
                <w:szCs w:val="24"/>
                <w:highlight w:val="yellow"/>
              </w:rPr>
            </w:pPr>
          </w:p>
          <w:p w14:paraId="72E80EA8" w14:textId="77777777" w:rsidR="00204993" w:rsidRPr="00477D00" w:rsidRDefault="00204993" w:rsidP="00204993">
            <w:pPr>
              <w:rPr>
                <w:rFonts w:ascii="Calibri" w:hAnsi="Calibri" w:cs="Calibri"/>
                <w:color w:val="FF0000"/>
                <w:szCs w:val="24"/>
              </w:rPr>
            </w:pPr>
            <w:r w:rsidRPr="00477D00">
              <w:rPr>
                <w:rFonts w:ascii="Calibri" w:hAnsi="Calibri" w:cs="Calibri"/>
                <w:szCs w:val="24"/>
              </w:rPr>
              <w:t xml:space="preserve">The area covered by the Settlement Boundary is approximately </w:t>
            </w:r>
            <w:r w:rsidR="00AC6F3B" w:rsidRPr="00477D00">
              <w:rPr>
                <w:rFonts w:ascii="Calibri" w:hAnsi="Calibri" w:cs="Calibri"/>
                <w:szCs w:val="24"/>
              </w:rPr>
              <w:t>10.8</w:t>
            </w:r>
            <w:r w:rsidRPr="00477D00">
              <w:rPr>
                <w:rFonts w:ascii="Calibri" w:hAnsi="Calibri" w:cs="Calibri"/>
                <w:szCs w:val="24"/>
              </w:rPr>
              <w:t xml:space="preserve">km at the nearest from the 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 and </w:t>
            </w:r>
            <w:r w:rsidR="00AC6F3B" w:rsidRPr="00477D00">
              <w:rPr>
                <w:rFonts w:ascii="Calibri" w:hAnsi="Calibri" w:cs="Calibri"/>
                <w:szCs w:val="24"/>
              </w:rPr>
              <w:t>2</w:t>
            </w:r>
            <w:r w:rsidRPr="00477D00">
              <w:rPr>
                <w:rFonts w:ascii="Calibri" w:hAnsi="Calibri" w:cs="Calibri"/>
                <w:szCs w:val="24"/>
              </w:rPr>
              <w:t xml:space="preserve">km at the nearest from the Sherwood Forest ppSPA. Physical loss and damage </w:t>
            </w:r>
            <w:proofErr w:type="gramStart"/>
            <w:r w:rsidRPr="00477D00">
              <w:rPr>
                <w:rFonts w:ascii="Calibri" w:hAnsi="Calibri" w:cs="Calibri"/>
                <w:szCs w:val="24"/>
              </w:rPr>
              <w:t>is</w:t>
            </w:r>
            <w:proofErr w:type="gramEnd"/>
            <w:r w:rsidRPr="00477D00">
              <w:rPr>
                <w:rFonts w:ascii="Calibri" w:hAnsi="Calibri" w:cs="Calibri"/>
                <w:szCs w:val="24"/>
              </w:rPr>
              <w:t>, therefore, not possible.</w:t>
            </w:r>
          </w:p>
          <w:p w14:paraId="072210CF" w14:textId="77777777" w:rsidR="000D0A07" w:rsidRPr="00477D00" w:rsidRDefault="000D0A07" w:rsidP="00204993">
            <w:pPr>
              <w:rPr>
                <w:rFonts w:ascii="Calibri" w:hAnsi="Calibri" w:cs="Calibri"/>
                <w:szCs w:val="24"/>
              </w:rPr>
            </w:pPr>
          </w:p>
          <w:p w14:paraId="6F2B59C1" w14:textId="7D845786" w:rsidR="00855303" w:rsidRPr="00477D00" w:rsidRDefault="00855303" w:rsidP="00204993">
            <w:pPr>
              <w:rPr>
                <w:rFonts w:ascii="Calibri" w:hAnsi="Calibri" w:cs="Calibri"/>
                <w:szCs w:val="24"/>
              </w:rPr>
            </w:pPr>
            <w:r w:rsidRPr="00477D00">
              <w:rPr>
                <w:rFonts w:ascii="Calibri" w:hAnsi="Calibri" w:cs="Calibri"/>
                <w:szCs w:val="24"/>
              </w:rPr>
              <w:t xml:space="preserve">The area </w:t>
            </w:r>
            <w:r w:rsidR="00B01651" w:rsidRPr="00477D00">
              <w:rPr>
                <w:rFonts w:ascii="Calibri" w:hAnsi="Calibri" w:cs="Calibri"/>
                <w:szCs w:val="24"/>
              </w:rPr>
              <w:t xml:space="preserve">within the </w:t>
            </w:r>
            <w:r w:rsidRPr="00477D00">
              <w:rPr>
                <w:rFonts w:ascii="Calibri" w:hAnsi="Calibri" w:cs="Calibri"/>
                <w:szCs w:val="24"/>
              </w:rPr>
              <w:t>settlement boundary is</w:t>
            </w:r>
            <w:r w:rsidR="00C866C4" w:rsidRPr="00477D00">
              <w:rPr>
                <w:rFonts w:ascii="Calibri" w:hAnsi="Calibri" w:cs="Calibri"/>
                <w:szCs w:val="24"/>
              </w:rPr>
              <w:t xml:space="preserve"> within the 5km buffer zone around the Sherwood Forest ppSPA. </w:t>
            </w:r>
            <w:r w:rsidR="00C866C4" w:rsidRPr="00477D00">
              <w:rPr>
                <w:rFonts w:ascii="Calibri" w:hAnsi="Calibri" w:cs="Calibri"/>
                <w:szCs w:val="24"/>
              </w:rPr>
              <w:lastRenderedPageBreak/>
              <w:t xml:space="preserve">It is, therefore, </w:t>
            </w:r>
            <w:r w:rsidR="00DA0E91" w:rsidRPr="00477D00">
              <w:rPr>
                <w:rFonts w:ascii="Calibri" w:hAnsi="Calibri" w:cs="Calibri"/>
                <w:szCs w:val="24"/>
              </w:rPr>
              <w:t xml:space="preserve">already </w:t>
            </w:r>
            <w:r w:rsidR="00C866C4" w:rsidRPr="00477D00">
              <w:rPr>
                <w:rFonts w:ascii="Calibri" w:hAnsi="Calibri" w:cs="Calibri"/>
                <w:szCs w:val="24"/>
              </w:rPr>
              <w:t xml:space="preserve">covered </w:t>
            </w:r>
            <w:r w:rsidR="00B01651" w:rsidRPr="00477D00">
              <w:rPr>
                <w:rFonts w:ascii="Calibri" w:hAnsi="Calibri" w:cs="Calibri"/>
                <w:szCs w:val="24"/>
              </w:rPr>
              <w:t>by the stipulations in Policy ST</w:t>
            </w:r>
            <w:r w:rsidR="005D7F8F">
              <w:rPr>
                <w:rFonts w:ascii="Calibri" w:hAnsi="Calibri" w:cs="Calibri"/>
                <w:szCs w:val="24"/>
              </w:rPr>
              <w:t>38</w:t>
            </w:r>
            <w:r w:rsidR="00B01651" w:rsidRPr="00477D00">
              <w:rPr>
                <w:rFonts w:ascii="Calibri" w:hAnsi="Calibri" w:cs="Calibri"/>
                <w:szCs w:val="24"/>
              </w:rPr>
              <w:t xml:space="preserve"> of the Bassetlaw Local </w:t>
            </w:r>
            <w:proofErr w:type="gramStart"/>
            <w:r w:rsidR="00B01651" w:rsidRPr="00477D00">
              <w:rPr>
                <w:rFonts w:ascii="Calibri" w:hAnsi="Calibri" w:cs="Calibri"/>
                <w:szCs w:val="24"/>
              </w:rPr>
              <w:t>Plan,  specifically</w:t>
            </w:r>
            <w:proofErr w:type="gramEnd"/>
            <w:r w:rsidR="00B01651" w:rsidRPr="00477D00">
              <w:rPr>
                <w:rFonts w:ascii="Calibri" w:hAnsi="Calibri" w:cs="Calibri"/>
                <w:szCs w:val="24"/>
              </w:rPr>
              <w:t xml:space="preserve"> the need for a ‘shadow level’ Habitats Regulation Assessment to accompany </w:t>
            </w:r>
            <w:r w:rsidR="00C866C4" w:rsidRPr="00477D00">
              <w:rPr>
                <w:rFonts w:ascii="Calibri" w:hAnsi="Calibri" w:cs="Calibri"/>
                <w:szCs w:val="24"/>
              </w:rPr>
              <w:t xml:space="preserve">all </w:t>
            </w:r>
            <w:r w:rsidR="00B01651" w:rsidRPr="00477D00">
              <w:rPr>
                <w:rFonts w:ascii="Calibri" w:hAnsi="Calibri" w:cs="Calibri"/>
                <w:szCs w:val="24"/>
              </w:rPr>
              <w:t>proposals, so as to identify any significant adverse effects</w:t>
            </w:r>
            <w:r w:rsidR="00C866C4" w:rsidRPr="00477D00">
              <w:rPr>
                <w:rFonts w:ascii="Calibri" w:hAnsi="Calibri" w:cs="Calibri"/>
                <w:szCs w:val="24"/>
              </w:rPr>
              <w:t xml:space="preserve"> on the ppSPA</w:t>
            </w:r>
            <w:r w:rsidR="00B01651" w:rsidRPr="00477D00">
              <w:rPr>
                <w:rFonts w:ascii="Calibri" w:hAnsi="Calibri" w:cs="Calibri"/>
                <w:szCs w:val="24"/>
              </w:rPr>
              <w:t xml:space="preserve">, and appropriate mitigation. </w:t>
            </w:r>
            <w:r w:rsidR="00162969" w:rsidRPr="00477D00">
              <w:rPr>
                <w:rFonts w:ascii="Calibri" w:hAnsi="Calibri" w:cs="Calibri"/>
                <w:szCs w:val="24"/>
              </w:rPr>
              <w:t xml:space="preserve">This </w:t>
            </w:r>
            <w:r w:rsidR="000D0A07" w:rsidRPr="00477D00">
              <w:rPr>
                <w:rFonts w:ascii="Calibri" w:hAnsi="Calibri" w:cs="Calibri"/>
                <w:szCs w:val="24"/>
              </w:rPr>
              <w:t xml:space="preserve">requirement </w:t>
            </w:r>
            <w:r w:rsidR="00162969" w:rsidRPr="00477D00">
              <w:rPr>
                <w:rFonts w:ascii="Calibri" w:hAnsi="Calibri" w:cs="Calibri"/>
                <w:szCs w:val="24"/>
              </w:rPr>
              <w:t>is reiterated in Neighbourhood Plan Policy ENV3</w:t>
            </w:r>
            <w:r w:rsidR="00F868CA" w:rsidRPr="00477D00">
              <w:rPr>
                <w:rFonts w:ascii="Calibri" w:hAnsi="Calibri" w:cs="Calibri"/>
                <w:szCs w:val="24"/>
              </w:rPr>
              <w:t>.</w:t>
            </w:r>
          </w:p>
          <w:p w14:paraId="47C785FC" w14:textId="5E284ED7" w:rsidR="00204993" w:rsidRPr="00477D00" w:rsidRDefault="00204993" w:rsidP="00204993">
            <w:pPr>
              <w:rPr>
                <w:rFonts w:ascii="Calibri" w:hAnsi="Calibri" w:cs="Calibri"/>
                <w:szCs w:val="24"/>
              </w:rPr>
            </w:pPr>
          </w:p>
          <w:p w14:paraId="4830F6FA" w14:textId="77777777" w:rsidR="00F868CA" w:rsidRPr="00477D00" w:rsidRDefault="00F868CA" w:rsidP="00F868CA">
            <w:pPr>
              <w:rPr>
                <w:rFonts w:ascii="Calibri" w:hAnsi="Calibri" w:cs="Calibri"/>
                <w:szCs w:val="24"/>
              </w:rPr>
            </w:pPr>
            <w:r w:rsidRPr="00477D00">
              <w:rPr>
                <w:rFonts w:ascii="Calibri" w:hAnsi="Calibri" w:cs="Calibri"/>
                <w:szCs w:val="24"/>
              </w:rPr>
              <w:t xml:space="preserve">This policy alone would not be expected to cause a significant increase in traffic and air pollution in the </w:t>
            </w:r>
            <w:proofErr w:type="gramStart"/>
            <w:r w:rsidRPr="00477D00">
              <w:rPr>
                <w:rFonts w:ascii="Calibri" w:hAnsi="Calibri" w:cs="Calibri"/>
                <w:szCs w:val="24"/>
              </w:rPr>
              <w:t>area, and</w:t>
            </w:r>
            <w:proofErr w:type="gramEnd"/>
            <w:r w:rsidRPr="00477D00">
              <w:rPr>
                <w:rFonts w:ascii="Calibri" w:hAnsi="Calibri" w:cs="Calibri"/>
                <w:szCs w:val="24"/>
              </w:rPr>
              <w:t xml:space="preserve"> should help to deliver the residential development required by the Bassetlaw Local Plan </w:t>
            </w:r>
            <w:r w:rsidRPr="00477D00">
              <w:rPr>
                <w:rFonts w:ascii="Calibri" w:hAnsi="Calibri" w:cs="Calibri"/>
                <w:szCs w:val="24"/>
              </w:rPr>
              <w:lastRenderedPageBreak/>
              <w:t xml:space="preserve">in the most sustainable location. </w:t>
            </w:r>
          </w:p>
          <w:p w14:paraId="4B65694B" w14:textId="77777777" w:rsidR="00F868CA" w:rsidRPr="00477D00" w:rsidRDefault="00F868CA" w:rsidP="00204993">
            <w:pPr>
              <w:rPr>
                <w:rFonts w:ascii="Calibri" w:hAnsi="Calibri" w:cs="Calibri"/>
                <w:szCs w:val="24"/>
              </w:rPr>
            </w:pPr>
          </w:p>
          <w:p w14:paraId="4C6BF847" w14:textId="77777777" w:rsidR="00204993" w:rsidRPr="00477D00" w:rsidRDefault="00204993" w:rsidP="00204993">
            <w:pPr>
              <w:rPr>
                <w:rFonts w:ascii="Calibri" w:hAnsi="Calibri" w:cs="Calibri"/>
                <w:szCs w:val="24"/>
              </w:rPr>
            </w:pPr>
            <w:proofErr w:type="gramStart"/>
            <w:r w:rsidRPr="00477D00">
              <w:rPr>
                <w:rFonts w:ascii="Calibri" w:hAnsi="Calibri" w:cs="Calibri"/>
                <w:szCs w:val="24"/>
              </w:rPr>
              <w:t>With regard to</w:t>
            </w:r>
            <w:proofErr w:type="gramEnd"/>
            <w:r w:rsidRPr="00477D00">
              <w:rPr>
                <w:rFonts w:ascii="Calibri" w:hAnsi="Calibri" w:cs="Calibri"/>
                <w:szCs w:val="24"/>
              </w:rPr>
              <w:t xml:space="preserve"> pathways, it is considered that the nature and small scale of the development supported in this Policy, including the distance between the potential development sites and the European sites, and intervening infrastructure, will not result in significant effects occurring.</w:t>
            </w:r>
          </w:p>
        </w:tc>
      </w:tr>
      <w:tr w:rsidR="00AC6F3B" w:rsidRPr="00477D00" w14:paraId="133839D4" w14:textId="77777777" w:rsidTr="008361F6">
        <w:tc>
          <w:tcPr>
            <w:tcW w:w="2789" w:type="dxa"/>
            <w:shd w:val="clear" w:color="auto" w:fill="92D050"/>
          </w:tcPr>
          <w:p w14:paraId="2CBD692C" w14:textId="77777777" w:rsidR="00AC6F3B" w:rsidRPr="00477D00" w:rsidRDefault="00AC6F3B" w:rsidP="00AC6F3B">
            <w:pPr>
              <w:rPr>
                <w:rFonts w:ascii="Calibri" w:hAnsi="Calibri" w:cs="Calibri"/>
                <w:szCs w:val="24"/>
              </w:rPr>
            </w:pPr>
            <w:r w:rsidRPr="00477D00">
              <w:rPr>
                <w:rFonts w:ascii="Calibri" w:hAnsi="Calibri" w:cs="Calibri"/>
                <w:szCs w:val="24"/>
              </w:rPr>
              <w:lastRenderedPageBreak/>
              <w:t>Policy HBE2: Residential Site Allocation</w:t>
            </w:r>
          </w:p>
        </w:tc>
        <w:tc>
          <w:tcPr>
            <w:tcW w:w="2789" w:type="dxa"/>
            <w:shd w:val="clear" w:color="auto" w:fill="92D050"/>
          </w:tcPr>
          <w:p w14:paraId="7978964C" w14:textId="77777777" w:rsidR="00AC6F3B" w:rsidRPr="00477D00" w:rsidRDefault="00AC6F3B" w:rsidP="00AC6F3B">
            <w:pPr>
              <w:rPr>
                <w:rFonts w:ascii="Calibri" w:hAnsi="Calibri" w:cs="Calibri"/>
                <w:szCs w:val="24"/>
              </w:rPr>
            </w:pPr>
            <w:r w:rsidRPr="00477D00">
              <w:rPr>
                <w:rFonts w:ascii="Calibri" w:hAnsi="Calibri" w:cs="Calibri"/>
                <w:szCs w:val="24"/>
              </w:rPr>
              <w:t>Residential development.</w:t>
            </w:r>
          </w:p>
          <w:p w14:paraId="222ACF3B" w14:textId="77777777" w:rsidR="00AC6F3B" w:rsidRPr="00477D00" w:rsidRDefault="00AC6F3B" w:rsidP="00AC6F3B">
            <w:pPr>
              <w:rPr>
                <w:rFonts w:ascii="Calibri" w:hAnsi="Calibri" w:cs="Calibri"/>
                <w:szCs w:val="24"/>
              </w:rPr>
            </w:pPr>
          </w:p>
          <w:p w14:paraId="5F5CDA61" w14:textId="77777777" w:rsidR="00AC6F3B" w:rsidRPr="00477D00" w:rsidRDefault="00AC6F3B" w:rsidP="00AC6F3B">
            <w:pPr>
              <w:rPr>
                <w:rFonts w:ascii="Calibri" w:hAnsi="Calibri" w:cs="Calibri"/>
                <w:szCs w:val="24"/>
              </w:rPr>
            </w:pPr>
            <w:r w:rsidRPr="00477D00">
              <w:rPr>
                <w:rFonts w:ascii="Calibri" w:hAnsi="Calibri" w:cs="Calibri"/>
                <w:szCs w:val="24"/>
              </w:rPr>
              <w:t>Increase in vehicle traffic.</w:t>
            </w:r>
          </w:p>
          <w:p w14:paraId="0832B42D" w14:textId="77777777" w:rsidR="00AC6F3B" w:rsidRPr="00477D00" w:rsidRDefault="00AC6F3B" w:rsidP="00AC6F3B">
            <w:pPr>
              <w:rPr>
                <w:rFonts w:ascii="Calibri" w:hAnsi="Calibri" w:cs="Calibri"/>
                <w:szCs w:val="24"/>
              </w:rPr>
            </w:pPr>
          </w:p>
          <w:p w14:paraId="1C36DC45" w14:textId="77777777" w:rsidR="00AC6F3B" w:rsidRPr="00477D00" w:rsidRDefault="00AC6F3B" w:rsidP="00AC6F3B">
            <w:pPr>
              <w:rPr>
                <w:rFonts w:ascii="Calibri" w:hAnsi="Calibri" w:cs="Calibri"/>
                <w:szCs w:val="24"/>
              </w:rPr>
            </w:pPr>
            <w:r w:rsidRPr="00477D00">
              <w:rPr>
                <w:rFonts w:ascii="Calibri" w:hAnsi="Calibri" w:cs="Calibri"/>
                <w:szCs w:val="24"/>
              </w:rPr>
              <w:t>Increase in recreation pressure.</w:t>
            </w:r>
          </w:p>
        </w:tc>
        <w:tc>
          <w:tcPr>
            <w:tcW w:w="2790" w:type="dxa"/>
            <w:shd w:val="clear" w:color="auto" w:fill="92D050"/>
          </w:tcPr>
          <w:p w14:paraId="7FAD0633" w14:textId="77777777" w:rsidR="00AC6F3B" w:rsidRPr="00477D00" w:rsidRDefault="00AC6F3B" w:rsidP="00AC6F3B">
            <w:pPr>
              <w:rPr>
                <w:rFonts w:ascii="Calibri" w:hAnsi="Calibri" w:cs="Calibri"/>
                <w:szCs w:val="24"/>
              </w:rPr>
            </w:pPr>
            <w:r w:rsidRPr="00477D00">
              <w:rPr>
                <w:rFonts w:ascii="Calibri" w:hAnsi="Calibri" w:cs="Calibri"/>
                <w:szCs w:val="24"/>
              </w:rPr>
              <w:t>Physical loss and damage.</w:t>
            </w:r>
          </w:p>
          <w:p w14:paraId="2BD3C924" w14:textId="77777777" w:rsidR="00AC6F3B" w:rsidRPr="00477D00" w:rsidRDefault="00AC6F3B" w:rsidP="00AC6F3B">
            <w:pPr>
              <w:rPr>
                <w:rFonts w:ascii="Calibri" w:hAnsi="Calibri" w:cs="Calibri"/>
                <w:szCs w:val="24"/>
              </w:rPr>
            </w:pPr>
          </w:p>
          <w:p w14:paraId="76D8323B" w14:textId="77777777" w:rsidR="00AC6F3B" w:rsidRPr="00477D00" w:rsidRDefault="00AC6F3B" w:rsidP="00AC6F3B">
            <w:pPr>
              <w:rPr>
                <w:rFonts w:ascii="Calibri" w:hAnsi="Calibri" w:cs="Calibri"/>
                <w:szCs w:val="24"/>
              </w:rPr>
            </w:pPr>
            <w:r w:rsidRPr="00477D00">
              <w:rPr>
                <w:rFonts w:ascii="Calibri" w:hAnsi="Calibri" w:cs="Calibri"/>
                <w:szCs w:val="24"/>
              </w:rPr>
              <w:t>Air pollution.</w:t>
            </w:r>
          </w:p>
          <w:p w14:paraId="5F0BFE90" w14:textId="77777777" w:rsidR="00AC6F3B" w:rsidRPr="00477D00" w:rsidRDefault="00AC6F3B" w:rsidP="00AC6F3B">
            <w:pPr>
              <w:rPr>
                <w:rFonts w:ascii="Calibri" w:hAnsi="Calibri" w:cs="Calibri"/>
                <w:szCs w:val="24"/>
              </w:rPr>
            </w:pPr>
          </w:p>
          <w:p w14:paraId="6A31C156" w14:textId="77777777" w:rsidR="00AC6F3B" w:rsidRPr="00477D00" w:rsidRDefault="00AC6F3B" w:rsidP="00AC6F3B">
            <w:pPr>
              <w:rPr>
                <w:rFonts w:ascii="Calibri" w:hAnsi="Calibri" w:cs="Calibri"/>
                <w:szCs w:val="24"/>
              </w:rPr>
            </w:pPr>
            <w:r w:rsidRPr="00477D00">
              <w:rPr>
                <w:rFonts w:ascii="Calibri" w:hAnsi="Calibri" w:cs="Calibri"/>
                <w:szCs w:val="24"/>
              </w:rPr>
              <w:t>Disturbance from recreation.</w:t>
            </w:r>
          </w:p>
        </w:tc>
        <w:tc>
          <w:tcPr>
            <w:tcW w:w="2790" w:type="dxa"/>
            <w:shd w:val="clear" w:color="auto" w:fill="92D050"/>
          </w:tcPr>
          <w:p w14:paraId="11D2F715" w14:textId="77777777" w:rsidR="00AC6F3B" w:rsidRPr="00477D00" w:rsidRDefault="00AC6F3B" w:rsidP="00AC6F3B">
            <w:pPr>
              <w:rPr>
                <w:rFonts w:ascii="Calibri" w:hAnsi="Calibri" w:cs="Calibri"/>
                <w:szCs w:val="24"/>
              </w:rPr>
            </w:pPr>
            <w:r w:rsidRPr="00477D00">
              <w:rPr>
                <w:rFonts w:ascii="Calibri" w:hAnsi="Calibri" w:cs="Calibri"/>
                <w:szCs w:val="24"/>
              </w:rPr>
              <w:t xml:space="preserve">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w:t>
            </w:r>
          </w:p>
          <w:p w14:paraId="655D9740" w14:textId="77777777" w:rsidR="00AC6F3B" w:rsidRPr="00477D00" w:rsidRDefault="00AC6F3B" w:rsidP="00AC6F3B">
            <w:pPr>
              <w:rPr>
                <w:rFonts w:ascii="Calibri" w:hAnsi="Calibri" w:cs="Calibri"/>
                <w:szCs w:val="24"/>
              </w:rPr>
            </w:pPr>
            <w:r w:rsidRPr="00477D00">
              <w:rPr>
                <w:rFonts w:ascii="Calibri" w:hAnsi="Calibri" w:cs="Calibri"/>
                <w:szCs w:val="24"/>
              </w:rPr>
              <w:t xml:space="preserve"> </w:t>
            </w:r>
          </w:p>
          <w:p w14:paraId="52805C0C" w14:textId="77777777" w:rsidR="00AC6F3B" w:rsidRPr="00477D00" w:rsidRDefault="00AC6F3B" w:rsidP="00AC6F3B">
            <w:pPr>
              <w:rPr>
                <w:rFonts w:ascii="Calibri" w:hAnsi="Calibri" w:cs="Calibri"/>
                <w:szCs w:val="24"/>
              </w:rPr>
            </w:pPr>
            <w:r w:rsidRPr="00477D00">
              <w:rPr>
                <w:rFonts w:ascii="Calibri" w:hAnsi="Calibri" w:cs="Calibri"/>
                <w:szCs w:val="24"/>
              </w:rPr>
              <w:t>Sherwood Forest prospective potential Special Protection Area (ppSPA)</w:t>
            </w:r>
          </w:p>
        </w:tc>
        <w:tc>
          <w:tcPr>
            <w:tcW w:w="2790" w:type="dxa"/>
            <w:shd w:val="clear" w:color="auto" w:fill="92D050"/>
          </w:tcPr>
          <w:p w14:paraId="68D94E7E" w14:textId="77777777" w:rsidR="00E722EA" w:rsidRPr="00477D00" w:rsidRDefault="00E722EA" w:rsidP="00E722EA">
            <w:pPr>
              <w:rPr>
                <w:rFonts w:ascii="Calibri" w:hAnsi="Calibri" w:cs="Calibri"/>
                <w:szCs w:val="24"/>
              </w:rPr>
            </w:pPr>
            <w:r w:rsidRPr="00477D00">
              <w:rPr>
                <w:rFonts w:ascii="Calibri" w:hAnsi="Calibri" w:cs="Calibri"/>
                <w:szCs w:val="24"/>
              </w:rPr>
              <w:t>No significant ‘new’ effects anticipated.</w:t>
            </w:r>
          </w:p>
          <w:p w14:paraId="4D7C60A5" w14:textId="77777777" w:rsidR="00AC6F3B" w:rsidRPr="00477D00" w:rsidRDefault="00AC6F3B" w:rsidP="00AC6F3B">
            <w:pPr>
              <w:rPr>
                <w:rFonts w:ascii="Calibri" w:hAnsi="Calibri" w:cs="Calibri"/>
                <w:szCs w:val="24"/>
              </w:rPr>
            </w:pPr>
          </w:p>
          <w:p w14:paraId="671065FB" w14:textId="77777777" w:rsidR="00F94ACB" w:rsidRPr="00477D00" w:rsidRDefault="00AC6F3B" w:rsidP="00F94ACB">
            <w:pPr>
              <w:rPr>
                <w:rFonts w:ascii="Calibri" w:hAnsi="Calibri" w:cs="Calibri"/>
                <w:color w:val="FF0000"/>
                <w:szCs w:val="24"/>
              </w:rPr>
            </w:pPr>
            <w:r w:rsidRPr="00477D00">
              <w:rPr>
                <w:rFonts w:ascii="Calibri" w:hAnsi="Calibri" w:cs="Calibri"/>
                <w:szCs w:val="24"/>
              </w:rPr>
              <w:t xml:space="preserve">The site identified in the Policy is approximately </w:t>
            </w:r>
            <w:r w:rsidR="002502AF" w:rsidRPr="00477D00">
              <w:rPr>
                <w:rFonts w:ascii="Calibri" w:hAnsi="Calibri" w:cs="Calibri"/>
                <w:szCs w:val="24"/>
              </w:rPr>
              <w:t>10</w:t>
            </w:r>
            <w:r w:rsidRPr="00477D00">
              <w:rPr>
                <w:rFonts w:ascii="Calibri" w:hAnsi="Calibri" w:cs="Calibri"/>
                <w:szCs w:val="24"/>
              </w:rPr>
              <w:t xml:space="preserve">.8km from the Birklands &amp; </w:t>
            </w:r>
            <w:proofErr w:type="spellStart"/>
            <w:r w:rsidRPr="00477D00">
              <w:rPr>
                <w:rFonts w:ascii="Calibri" w:hAnsi="Calibri" w:cs="Calibri"/>
                <w:szCs w:val="24"/>
              </w:rPr>
              <w:t>Bilhaugh</w:t>
            </w:r>
            <w:proofErr w:type="spellEnd"/>
            <w:r w:rsidRPr="00477D00">
              <w:rPr>
                <w:rFonts w:ascii="Calibri" w:hAnsi="Calibri" w:cs="Calibri"/>
                <w:szCs w:val="24"/>
              </w:rPr>
              <w:t xml:space="preserve"> SAC and 2km from the identified breeding and important bird areas in </w:t>
            </w:r>
            <w:r w:rsidRPr="00477D00">
              <w:rPr>
                <w:rFonts w:ascii="Calibri" w:hAnsi="Calibri" w:cs="Calibri"/>
                <w:szCs w:val="24"/>
              </w:rPr>
              <w:lastRenderedPageBreak/>
              <w:t xml:space="preserve">relation to the ppSPA. </w:t>
            </w:r>
            <w:r w:rsidR="00F94ACB" w:rsidRPr="00477D00">
              <w:rPr>
                <w:rFonts w:ascii="Calibri" w:hAnsi="Calibri" w:cs="Calibri"/>
                <w:szCs w:val="24"/>
              </w:rPr>
              <w:t xml:space="preserve">Physical loss and damage </w:t>
            </w:r>
            <w:proofErr w:type="gramStart"/>
            <w:r w:rsidR="00F94ACB" w:rsidRPr="00477D00">
              <w:rPr>
                <w:rFonts w:ascii="Calibri" w:hAnsi="Calibri" w:cs="Calibri"/>
                <w:szCs w:val="24"/>
              </w:rPr>
              <w:t>is</w:t>
            </w:r>
            <w:proofErr w:type="gramEnd"/>
            <w:r w:rsidR="00F94ACB" w:rsidRPr="00477D00">
              <w:rPr>
                <w:rFonts w:ascii="Calibri" w:hAnsi="Calibri" w:cs="Calibri"/>
                <w:szCs w:val="24"/>
              </w:rPr>
              <w:t>, therefore, not possible.</w:t>
            </w:r>
          </w:p>
          <w:p w14:paraId="37946B3D" w14:textId="7B25434B" w:rsidR="00AC6F3B" w:rsidRPr="00477D00" w:rsidRDefault="00AC6F3B" w:rsidP="00AC6F3B">
            <w:pPr>
              <w:rPr>
                <w:rFonts w:ascii="Calibri" w:hAnsi="Calibri" w:cs="Calibri"/>
                <w:szCs w:val="24"/>
              </w:rPr>
            </w:pPr>
          </w:p>
          <w:p w14:paraId="5CE9162A" w14:textId="7EBE060C" w:rsidR="00F868CA" w:rsidRPr="00477D00" w:rsidRDefault="00C866C4" w:rsidP="00F868CA">
            <w:pPr>
              <w:rPr>
                <w:rFonts w:ascii="Calibri" w:hAnsi="Calibri" w:cs="Calibri"/>
                <w:szCs w:val="24"/>
              </w:rPr>
            </w:pPr>
            <w:r w:rsidRPr="00477D00">
              <w:rPr>
                <w:rFonts w:ascii="Calibri" w:hAnsi="Calibri" w:cs="Calibri"/>
                <w:szCs w:val="24"/>
              </w:rPr>
              <w:t xml:space="preserve">The site </w:t>
            </w:r>
            <w:r w:rsidR="00F868CA" w:rsidRPr="00477D00">
              <w:rPr>
                <w:rFonts w:ascii="Calibri" w:hAnsi="Calibri" w:cs="Calibri"/>
                <w:szCs w:val="24"/>
              </w:rPr>
              <w:t>is within the 5km buffer zone around the Sherwood Forest ppSPA. It is, therefore, already covered by the stipulations in Policy ST</w:t>
            </w:r>
            <w:r w:rsidR="005D7F8F">
              <w:rPr>
                <w:rFonts w:ascii="Calibri" w:hAnsi="Calibri" w:cs="Calibri"/>
                <w:szCs w:val="24"/>
              </w:rPr>
              <w:t>38</w:t>
            </w:r>
            <w:r w:rsidR="00F868CA" w:rsidRPr="00477D00">
              <w:rPr>
                <w:rFonts w:ascii="Calibri" w:hAnsi="Calibri" w:cs="Calibri"/>
                <w:szCs w:val="24"/>
              </w:rPr>
              <w:t xml:space="preserve"> of the Bassetlaw Local </w:t>
            </w:r>
            <w:proofErr w:type="gramStart"/>
            <w:r w:rsidR="00F868CA" w:rsidRPr="00477D00">
              <w:rPr>
                <w:rFonts w:ascii="Calibri" w:hAnsi="Calibri" w:cs="Calibri"/>
                <w:szCs w:val="24"/>
              </w:rPr>
              <w:t>Plan,  specifically</w:t>
            </w:r>
            <w:proofErr w:type="gramEnd"/>
            <w:r w:rsidR="00F868CA" w:rsidRPr="00477D00">
              <w:rPr>
                <w:rFonts w:ascii="Calibri" w:hAnsi="Calibri" w:cs="Calibri"/>
                <w:szCs w:val="24"/>
              </w:rPr>
              <w:t xml:space="preserve"> the need for a ‘shadow level’ Habitats Regulation Assessment to accompany all proposals, so as to identify any significant adverse effects on the ppSPA, and appropriate mitigation. This requirement is reiterated in Neighbourhood Plan Policy ENV3.</w:t>
            </w:r>
          </w:p>
          <w:p w14:paraId="53E2E012" w14:textId="75042CC2" w:rsidR="00AC6F3B" w:rsidRPr="00477D00" w:rsidRDefault="00AC6F3B" w:rsidP="00AC6F3B">
            <w:pPr>
              <w:rPr>
                <w:rFonts w:ascii="Calibri" w:hAnsi="Calibri" w:cs="Calibri"/>
                <w:szCs w:val="24"/>
              </w:rPr>
            </w:pPr>
          </w:p>
          <w:p w14:paraId="41BAF55F" w14:textId="05509506" w:rsidR="00AC6F3B" w:rsidRPr="00477D00" w:rsidRDefault="00AC6F3B" w:rsidP="00AC6F3B">
            <w:pPr>
              <w:rPr>
                <w:rFonts w:ascii="Calibri" w:hAnsi="Calibri" w:cs="Calibri"/>
                <w:szCs w:val="24"/>
              </w:rPr>
            </w:pPr>
            <w:r w:rsidRPr="00477D00">
              <w:rPr>
                <w:rFonts w:ascii="Calibri" w:hAnsi="Calibri" w:cs="Calibri"/>
                <w:szCs w:val="24"/>
              </w:rPr>
              <w:lastRenderedPageBreak/>
              <w:t xml:space="preserve">This policy alone would not be expected to cause a significant increase in traffic and air pollution in the </w:t>
            </w:r>
            <w:proofErr w:type="gramStart"/>
            <w:r w:rsidRPr="00477D00">
              <w:rPr>
                <w:rFonts w:ascii="Calibri" w:hAnsi="Calibri" w:cs="Calibri"/>
                <w:szCs w:val="24"/>
              </w:rPr>
              <w:t>area, and</w:t>
            </w:r>
            <w:proofErr w:type="gramEnd"/>
            <w:r w:rsidRPr="00477D00">
              <w:rPr>
                <w:rFonts w:ascii="Calibri" w:hAnsi="Calibri" w:cs="Calibri"/>
                <w:szCs w:val="24"/>
              </w:rPr>
              <w:t xml:space="preserve"> should help to deliver </w:t>
            </w:r>
            <w:r w:rsidR="002502AF" w:rsidRPr="00477D00">
              <w:rPr>
                <w:rFonts w:ascii="Calibri" w:hAnsi="Calibri" w:cs="Calibri"/>
                <w:szCs w:val="24"/>
              </w:rPr>
              <w:t xml:space="preserve">the </w:t>
            </w:r>
            <w:r w:rsidR="00C866C4" w:rsidRPr="00477D00">
              <w:rPr>
                <w:rFonts w:ascii="Calibri" w:hAnsi="Calibri" w:cs="Calibri"/>
                <w:szCs w:val="24"/>
              </w:rPr>
              <w:t xml:space="preserve">residential </w:t>
            </w:r>
            <w:r w:rsidRPr="00477D00">
              <w:rPr>
                <w:rFonts w:ascii="Calibri" w:hAnsi="Calibri" w:cs="Calibri"/>
                <w:szCs w:val="24"/>
              </w:rPr>
              <w:t xml:space="preserve">development </w:t>
            </w:r>
            <w:r w:rsidR="002502AF" w:rsidRPr="00477D00">
              <w:rPr>
                <w:rFonts w:ascii="Calibri" w:hAnsi="Calibri" w:cs="Calibri"/>
                <w:szCs w:val="24"/>
              </w:rPr>
              <w:t xml:space="preserve">required by the Bassetlaw Local Plan </w:t>
            </w:r>
            <w:r w:rsidRPr="00477D00">
              <w:rPr>
                <w:rFonts w:ascii="Calibri" w:hAnsi="Calibri" w:cs="Calibri"/>
                <w:szCs w:val="24"/>
              </w:rPr>
              <w:t>in the mos</w:t>
            </w:r>
            <w:r w:rsidR="002502AF" w:rsidRPr="00477D00">
              <w:rPr>
                <w:rFonts w:ascii="Calibri" w:hAnsi="Calibri" w:cs="Calibri"/>
                <w:szCs w:val="24"/>
              </w:rPr>
              <w:t>t sustainable location</w:t>
            </w:r>
            <w:r w:rsidRPr="00477D00">
              <w:rPr>
                <w:rFonts w:ascii="Calibri" w:hAnsi="Calibri" w:cs="Calibri"/>
                <w:szCs w:val="24"/>
              </w:rPr>
              <w:t xml:space="preserve">. </w:t>
            </w:r>
          </w:p>
          <w:p w14:paraId="3C640764" w14:textId="77777777" w:rsidR="002502AF" w:rsidRPr="00477D00" w:rsidRDefault="002502AF" w:rsidP="00AC6F3B">
            <w:pPr>
              <w:rPr>
                <w:rFonts w:ascii="Calibri" w:hAnsi="Calibri" w:cs="Calibri"/>
                <w:szCs w:val="24"/>
              </w:rPr>
            </w:pPr>
          </w:p>
          <w:p w14:paraId="647C64E9" w14:textId="6395F995" w:rsidR="00AC6F3B" w:rsidRPr="00477D00" w:rsidRDefault="00AC6F3B" w:rsidP="00AC6F3B">
            <w:pPr>
              <w:rPr>
                <w:rFonts w:ascii="Calibri" w:hAnsi="Calibri" w:cs="Calibri"/>
                <w:szCs w:val="24"/>
              </w:rPr>
            </w:pPr>
            <w:r w:rsidRPr="00477D00">
              <w:rPr>
                <w:rFonts w:ascii="Calibri" w:hAnsi="Calibri" w:cs="Calibri"/>
                <w:szCs w:val="24"/>
              </w:rPr>
              <w:t xml:space="preserve">With regards to pathways, it is considered that the residential nature and small scale of the development supported in this Policy, including the distance of the site to the </w:t>
            </w:r>
            <w:r w:rsidR="00C866C4" w:rsidRPr="00477D00">
              <w:rPr>
                <w:rFonts w:ascii="Calibri" w:hAnsi="Calibri" w:cs="Calibri"/>
                <w:szCs w:val="24"/>
              </w:rPr>
              <w:t xml:space="preserve">European sites </w:t>
            </w:r>
            <w:r w:rsidRPr="00477D00">
              <w:rPr>
                <w:rFonts w:ascii="Calibri" w:hAnsi="Calibri" w:cs="Calibri"/>
                <w:szCs w:val="24"/>
              </w:rPr>
              <w:t xml:space="preserve">will result in no significant effects occurring. For the pathways for the ppSPA, although this site is </w:t>
            </w:r>
            <w:proofErr w:type="gramStart"/>
            <w:r w:rsidRPr="00477D00">
              <w:rPr>
                <w:rFonts w:ascii="Calibri" w:hAnsi="Calibri" w:cs="Calibri"/>
                <w:szCs w:val="24"/>
              </w:rPr>
              <w:t>in close proximity to</w:t>
            </w:r>
            <w:proofErr w:type="gramEnd"/>
            <w:r w:rsidRPr="00477D00">
              <w:rPr>
                <w:rFonts w:ascii="Calibri" w:hAnsi="Calibri" w:cs="Calibri"/>
                <w:szCs w:val="24"/>
              </w:rPr>
              <w:t xml:space="preserve"> the breeding areas it is deemed that the </w:t>
            </w:r>
            <w:r w:rsidRPr="00477D00">
              <w:rPr>
                <w:rFonts w:ascii="Calibri" w:hAnsi="Calibri" w:cs="Calibri"/>
                <w:szCs w:val="24"/>
              </w:rPr>
              <w:lastRenderedPageBreak/>
              <w:t>residential nature and small scale of the development supported in this Policy, along with other factors mentioned above, will result in no significant effects occurring.</w:t>
            </w:r>
          </w:p>
        </w:tc>
      </w:tr>
      <w:tr w:rsidR="00204993" w:rsidRPr="00477D00" w14:paraId="2248D17F" w14:textId="77777777" w:rsidTr="008361F6">
        <w:tc>
          <w:tcPr>
            <w:tcW w:w="2789" w:type="dxa"/>
            <w:shd w:val="clear" w:color="auto" w:fill="92D050"/>
          </w:tcPr>
          <w:p w14:paraId="6F0F452B" w14:textId="77777777" w:rsidR="00204993" w:rsidRPr="00477D00" w:rsidRDefault="00204993" w:rsidP="00204993">
            <w:pPr>
              <w:rPr>
                <w:rFonts w:ascii="Calibri" w:hAnsi="Calibri" w:cs="Calibri"/>
                <w:szCs w:val="24"/>
              </w:rPr>
            </w:pPr>
            <w:r w:rsidRPr="00477D00">
              <w:rPr>
                <w:rFonts w:ascii="Calibri" w:hAnsi="Calibri" w:cs="Calibri"/>
                <w:szCs w:val="24"/>
              </w:rPr>
              <w:lastRenderedPageBreak/>
              <w:t>Policy HBE3: Housing Mix</w:t>
            </w:r>
          </w:p>
        </w:tc>
        <w:tc>
          <w:tcPr>
            <w:tcW w:w="2789" w:type="dxa"/>
            <w:shd w:val="clear" w:color="auto" w:fill="92D050"/>
          </w:tcPr>
          <w:p w14:paraId="37DD6394" w14:textId="01F65089" w:rsidR="00204993" w:rsidRPr="00477D00" w:rsidRDefault="00204993" w:rsidP="00204993">
            <w:pPr>
              <w:rPr>
                <w:rFonts w:ascii="Calibri" w:hAnsi="Calibri" w:cs="Calibri"/>
                <w:szCs w:val="24"/>
              </w:rPr>
            </w:pPr>
            <w:r w:rsidRPr="00477D00">
              <w:rPr>
                <w:rFonts w:ascii="Calibri" w:hAnsi="Calibri" w:cs="Calibri"/>
                <w:szCs w:val="24"/>
              </w:rPr>
              <w:t xml:space="preserve">None – this policy is designed to ensure that any residential development </w:t>
            </w:r>
            <w:r w:rsidR="00DA0E91" w:rsidRPr="00477D00">
              <w:rPr>
                <w:rFonts w:ascii="Calibri" w:hAnsi="Calibri" w:cs="Calibri"/>
                <w:szCs w:val="24"/>
              </w:rPr>
              <w:t>supported through</w:t>
            </w:r>
            <w:r w:rsidRPr="00477D00">
              <w:rPr>
                <w:rFonts w:ascii="Calibri" w:hAnsi="Calibri" w:cs="Calibri"/>
                <w:szCs w:val="24"/>
              </w:rPr>
              <w:t xml:space="preserve"> other policies reflects the needs of potential occupants. It will not itself result in new development.   </w:t>
            </w:r>
          </w:p>
        </w:tc>
        <w:tc>
          <w:tcPr>
            <w:tcW w:w="2790" w:type="dxa"/>
            <w:shd w:val="clear" w:color="auto" w:fill="92D050"/>
          </w:tcPr>
          <w:p w14:paraId="43420067"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56164EE0"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30DCD0F3" w14:textId="77777777" w:rsidR="00204993" w:rsidRPr="00477D00" w:rsidRDefault="00204993" w:rsidP="00204993">
            <w:pPr>
              <w:rPr>
                <w:rFonts w:ascii="Calibri" w:hAnsi="Calibri" w:cs="Calibri"/>
                <w:szCs w:val="24"/>
              </w:rPr>
            </w:pPr>
            <w:r w:rsidRPr="00477D00">
              <w:rPr>
                <w:rFonts w:ascii="Calibri" w:hAnsi="Calibri" w:cs="Calibri"/>
                <w:szCs w:val="24"/>
              </w:rPr>
              <w:t>No</w:t>
            </w:r>
          </w:p>
        </w:tc>
      </w:tr>
      <w:tr w:rsidR="00204993" w:rsidRPr="00477D00" w14:paraId="7907D9C4" w14:textId="77777777" w:rsidTr="008361F6">
        <w:tc>
          <w:tcPr>
            <w:tcW w:w="2789" w:type="dxa"/>
            <w:shd w:val="clear" w:color="auto" w:fill="92D050"/>
          </w:tcPr>
          <w:p w14:paraId="5E99B918" w14:textId="77777777" w:rsidR="00204993" w:rsidRPr="00477D00" w:rsidRDefault="00204993" w:rsidP="00204993">
            <w:pPr>
              <w:rPr>
                <w:rFonts w:ascii="Calibri" w:hAnsi="Calibri" w:cs="Calibri"/>
                <w:szCs w:val="24"/>
              </w:rPr>
            </w:pPr>
            <w:r w:rsidRPr="00477D00">
              <w:rPr>
                <w:rFonts w:ascii="Calibri" w:hAnsi="Calibri" w:cs="Calibri"/>
                <w:szCs w:val="24"/>
              </w:rPr>
              <w:t>Policy HBE4: Affordable Housing</w:t>
            </w:r>
          </w:p>
        </w:tc>
        <w:tc>
          <w:tcPr>
            <w:tcW w:w="2789" w:type="dxa"/>
            <w:shd w:val="clear" w:color="auto" w:fill="92D050"/>
          </w:tcPr>
          <w:p w14:paraId="4A5EC441" w14:textId="15A5163D" w:rsidR="00204993" w:rsidRPr="00477D00" w:rsidRDefault="00204993" w:rsidP="00204993">
            <w:pPr>
              <w:rPr>
                <w:rFonts w:ascii="Calibri" w:hAnsi="Calibri" w:cs="Calibri"/>
                <w:szCs w:val="24"/>
              </w:rPr>
            </w:pPr>
            <w:r w:rsidRPr="00477D00">
              <w:rPr>
                <w:rFonts w:ascii="Calibri" w:hAnsi="Calibri" w:cs="Calibri"/>
                <w:szCs w:val="24"/>
              </w:rPr>
              <w:t xml:space="preserve">None – this policy is designed to ensure that any residential development </w:t>
            </w:r>
            <w:r w:rsidR="00DA0E91" w:rsidRPr="00477D00">
              <w:rPr>
                <w:rFonts w:ascii="Calibri" w:hAnsi="Calibri" w:cs="Calibri"/>
                <w:szCs w:val="24"/>
              </w:rPr>
              <w:t>supported through</w:t>
            </w:r>
            <w:r w:rsidRPr="00477D00">
              <w:rPr>
                <w:rFonts w:ascii="Calibri" w:hAnsi="Calibri" w:cs="Calibri"/>
                <w:szCs w:val="24"/>
              </w:rPr>
              <w:t xml:space="preserve"> other policies reflects the needs of potential occupants. It will not itself result in new development.   </w:t>
            </w:r>
          </w:p>
        </w:tc>
        <w:tc>
          <w:tcPr>
            <w:tcW w:w="2790" w:type="dxa"/>
            <w:shd w:val="clear" w:color="auto" w:fill="92D050"/>
          </w:tcPr>
          <w:p w14:paraId="309BD917"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65E41B46"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7AF7370D" w14:textId="77777777" w:rsidR="00204993" w:rsidRPr="00477D00" w:rsidRDefault="00204993" w:rsidP="00204993">
            <w:pPr>
              <w:rPr>
                <w:rFonts w:ascii="Calibri" w:hAnsi="Calibri" w:cs="Calibri"/>
                <w:szCs w:val="24"/>
              </w:rPr>
            </w:pPr>
            <w:r w:rsidRPr="00477D00">
              <w:rPr>
                <w:rFonts w:ascii="Calibri" w:hAnsi="Calibri" w:cs="Calibri"/>
                <w:szCs w:val="24"/>
              </w:rPr>
              <w:t>No</w:t>
            </w:r>
          </w:p>
        </w:tc>
      </w:tr>
      <w:tr w:rsidR="00DA0E91" w:rsidRPr="00477D00" w14:paraId="6B3659EB" w14:textId="77777777" w:rsidTr="008361F6">
        <w:tc>
          <w:tcPr>
            <w:tcW w:w="2789" w:type="dxa"/>
            <w:shd w:val="clear" w:color="auto" w:fill="92D050"/>
          </w:tcPr>
          <w:p w14:paraId="3D3A31B5" w14:textId="77777777" w:rsidR="00DA0E91" w:rsidRPr="00477D00" w:rsidRDefault="00DA0E91" w:rsidP="00DA0E91">
            <w:pPr>
              <w:rPr>
                <w:rFonts w:ascii="Calibri" w:hAnsi="Calibri" w:cs="Calibri"/>
                <w:szCs w:val="24"/>
              </w:rPr>
            </w:pPr>
            <w:bookmarkStart w:id="26" w:name="_Hlk164688408"/>
            <w:r w:rsidRPr="00477D00">
              <w:rPr>
                <w:rFonts w:ascii="Calibri" w:hAnsi="Calibri" w:cs="Calibri"/>
                <w:szCs w:val="24"/>
              </w:rPr>
              <w:lastRenderedPageBreak/>
              <w:t>Policy HBE5: Windfall Sites</w:t>
            </w:r>
          </w:p>
        </w:tc>
        <w:tc>
          <w:tcPr>
            <w:tcW w:w="2789" w:type="dxa"/>
            <w:shd w:val="clear" w:color="auto" w:fill="92D050"/>
          </w:tcPr>
          <w:p w14:paraId="7C91D02E" w14:textId="77777777" w:rsidR="00DA0E91" w:rsidRPr="00477D00" w:rsidRDefault="00DA0E91" w:rsidP="00DA0E91">
            <w:pPr>
              <w:rPr>
                <w:rFonts w:ascii="Calibri" w:hAnsi="Calibri" w:cs="Calibri"/>
                <w:szCs w:val="24"/>
              </w:rPr>
            </w:pPr>
            <w:r w:rsidRPr="00477D00">
              <w:rPr>
                <w:rFonts w:ascii="Calibri" w:hAnsi="Calibri" w:cs="Calibri"/>
                <w:szCs w:val="24"/>
              </w:rPr>
              <w:t>Residential development.</w:t>
            </w:r>
          </w:p>
          <w:p w14:paraId="00EC7657" w14:textId="77777777" w:rsidR="00DA0E91" w:rsidRPr="00477D00" w:rsidRDefault="00DA0E91" w:rsidP="00DA0E91">
            <w:pPr>
              <w:rPr>
                <w:rFonts w:ascii="Calibri" w:hAnsi="Calibri" w:cs="Calibri"/>
                <w:szCs w:val="24"/>
              </w:rPr>
            </w:pPr>
          </w:p>
          <w:p w14:paraId="0A84A460" w14:textId="77777777" w:rsidR="00DA0E91" w:rsidRPr="00477D00" w:rsidRDefault="00DA0E91" w:rsidP="00DA0E91">
            <w:pPr>
              <w:rPr>
                <w:rFonts w:ascii="Calibri" w:hAnsi="Calibri" w:cs="Calibri"/>
                <w:szCs w:val="24"/>
              </w:rPr>
            </w:pPr>
            <w:r w:rsidRPr="00477D00">
              <w:rPr>
                <w:rFonts w:ascii="Calibri" w:hAnsi="Calibri" w:cs="Calibri"/>
                <w:szCs w:val="24"/>
              </w:rPr>
              <w:t>Increase in vehicle traffic.</w:t>
            </w:r>
          </w:p>
          <w:p w14:paraId="1DA2B645" w14:textId="77777777" w:rsidR="00DA0E91" w:rsidRPr="00477D00" w:rsidRDefault="00DA0E91" w:rsidP="00DA0E91">
            <w:pPr>
              <w:rPr>
                <w:rFonts w:ascii="Calibri" w:hAnsi="Calibri" w:cs="Calibri"/>
                <w:szCs w:val="24"/>
              </w:rPr>
            </w:pPr>
          </w:p>
          <w:p w14:paraId="0637274F" w14:textId="77777777" w:rsidR="00DA0E91" w:rsidRPr="00477D00" w:rsidRDefault="00DA0E91" w:rsidP="00DA0E91">
            <w:pPr>
              <w:rPr>
                <w:rFonts w:ascii="Calibri" w:hAnsi="Calibri" w:cs="Calibri"/>
                <w:szCs w:val="24"/>
              </w:rPr>
            </w:pPr>
            <w:r w:rsidRPr="00477D00">
              <w:rPr>
                <w:rFonts w:ascii="Calibri" w:hAnsi="Calibri" w:cs="Calibri"/>
                <w:szCs w:val="24"/>
              </w:rPr>
              <w:t>Increase in recreation pressure.</w:t>
            </w:r>
          </w:p>
        </w:tc>
        <w:tc>
          <w:tcPr>
            <w:tcW w:w="2790" w:type="dxa"/>
            <w:shd w:val="clear" w:color="auto" w:fill="92D050"/>
          </w:tcPr>
          <w:p w14:paraId="0CEBC04E" w14:textId="77777777" w:rsidR="00DA0E91" w:rsidRPr="00477D00" w:rsidRDefault="00DA0E91" w:rsidP="00DA0E91">
            <w:pPr>
              <w:rPr>
                <w:rFonts w:ascii="Calibri" w:hAnsi="Calibri" w:cs="Calibri"/>
                <w:szCs w:val="24"/>
              </w:rPr>
            </w:pPr>
            <w:r w:rsidRPr="00477D00">
              <w:rPr>
                <w:rFonts w:ascii="Calibri" w:hAnsi="Calibri" w:cs="Calibri"/>
                <w:szCs w:val="24"/>
              </w:rPr>
              <w:t>Physical loss and damage.</w:t>
            </w:r>
          </w:p>
          <w:p w14:paraId="4B3D2DD0" w14:textId="77777777" w:rsidR="00DA0E91" w:rsidRPr="00477D00" w:rsidRDefault="00DA0E91" w:rsidP="00DA0E91">
            <w:pPr>
              <w:rPr>
                <w:rFonts w:ascii="Calibri" w:hAnsi="Calibri" w:cs="Calibri"/>
                <w:szCs w:val="24"/>
              </w:rPr>
            </w:pPr>
          </w:p>
          <w:p w14:paraId="051372F9" w14:textId="77777777" w:rsidR="00DA0E91" w:rsidRPr="00477D00" w:rsidRDefault="00DA0E91" w:rsidP="00DA0E91">
            <w:pPr>
              <w:rPr>
                <w:rFonts w:ascii="Calibri" w:hAnsi="Calibri" w:cs="Calibri"/>
                <w:szCs w:val="24"/>
              </w:rPr>
            </w:pPr>
            <w:r w:rsidRPr="00477D00">
              <w:rPr>
                <w:rFonts w:ascii="Calibri" w:hAnsi="Calibri" w:cs="Calibri"/>
                <w:szCs w:val="24"/>
              </w:rPr>
              <w:t>Air pollution.</w:t>
            </w:r>
          </w:p>
          <w:p w14:paraId="562E738D" w14:textId="77777777" w:rsidR="00DA0E91" w:rsidRPr="00477D00" w:rsidRDefault="00DA0E91" w:rsidP="00DA0E91">
            <w:pPr>
              <w:rPr>
                <w:rFonts w:ascii="Calibri" w:hAnsi="Calibri" w:cs="Calibri"/>
                <w:szCs w:val="24"/>
              </w:rPr>
            </w:pPr>
          </w:p>
          <w:p w14:paraId="4F13D1CC" w14:textId="77777777" w:rsidR="00DA0E91" w:rsidRPr="00477D00" w:rsidRDefault="00DA0E91" w:rsidP="00DA0E91">
            <w:pPr>
              <w:rPr>
                <w:rFonts w:ascii="Calibri" w:hAnsi="Calibri" w:cs="Calibri"/>
                <w:szCs w:val="24"/>
              </w:rPr>
            </w:pPr>
            <w:r w:rsidRPr="00477D00">
              <w:rPr>
                <w:rFonts w:ascii="Calibri" w:hAnsi="Calibri" w:cs="Calibri"/>
                <w:szCs w:val="24"/>
              </w:rPr>
              <w:t>Disturbance from recreation.</w:t>
            </w:r>
          </w:p>
        </w:tc>
        <w:tc>
          <w:tcPr>
            <w:tcW w:w="2790" w:type="dxa"/>
            <w:shd w:val="clear" w:color="auto" w:fill="92D050"/>
          </w:tcPr>
          <w:p w14:paraId="46645653" w14:textId="77777777" w:rsidR="00DA0E91" w:rsidRPr="00477D00" w:rsidRDefault="00DA0E91" w:rsidP="00DA0E91">
            <w:pPr>
              <w:rPr>
                <w:rFonts w:ascii="Calibri" w:hAnsi="Calibri" w:cs="Calibri"/>
                <w:szCs w:val="24"/>
              </w:rPr>
            </w:pPr>
            <w:r w:rsidRPr="00477D00">
              <w:rPr>
                <w:rFonts w:ascii="Calibri" w:hAnsi="Calibri" w:cs="Calibri"/>
                <w:szCs w:val="24"/>
              </w:rPr>
              <w:t xml:space="preserve">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w:t>
            </w:r>
          </w:p>
          <w:p w14:paraId="1250987B" w14:textId="77777777" w:rsidR="00DA0E91" w:rsidRPr="00477D00" w:rsidRDefault="00DA0E91" w:rsidP="00DA0E91">
            <w:pPr>
              <w:rPr>
                <w:rFonts w:ascii="Calibri" w:hAnsi="Calibri" w:cs="Calibri"/>
                <w:szCs w:val="24"/>
              </w:rPr>
            </w:pPr>
            <w:r w:rsidRPr="00477D00">
              <w:rPr>
                <w:rFonts w:ascii="Calibri" w:hAnsi="Calibri" w:cs="Calibri"/>
                <w:szCs w:val="24"/>
              </w:rPr>
              <w:t xml:space="preserve"> </w:t>
            </w:r>
          </w:p>
          <w:p w14:paraId="38F6507F" w14:textId="77777777" w:rsidR="00DA0E91" w:rsidRPr="00477D00" w:rsidRDefault="00DA0E91" w:rsidP="00DA0E91">
            <w:pPr>
              <w:rPr>
                <w:rFonts w:ascii="Calibri" w:hAnsi="Calibri" w:cs="Calibri"/>
                <w:szCs w:val="24"/>
              </w:rPr>
            </w:pPr>
            <w:r w:rsidRPr="00477D00">
              <w:rPr>
                <w:rFonts w:ascii="Calibri" w:hAnsi="Calibri" w:cs="Calibri"/>
                <w:szCs w:val="24"/>
              </w:rPr>
              <w:t>Sherwood Forest prospective potential Special Protection Area (ppSPA)</w:t>
            </w:r>
          </w:p>
        </w:tc>
        <w:tc>
          <w:tcPr>
            <w:tcW w:w="2790" w:type="dxa"/>
            <w:shd w:val="clear" w:color="auto" w:fill="92D050"/>
          </w:tcPr>
          <w:p w14:paraId="73A539D9" w14:textId="77777777" w:rsidR="00E722EA" w:rsidRPr="00477D00" w:rsidRDefault="00E722EA" w:rsidP="00E722EA">
            <w:pPr>
              <w:rPr>
                <w:rFonts w:ascii="Calibri" w:hAnsi="Calibri" w:cs="Calibri"/>
                <w:szCs w:val="24"/>
              </w:rPr>
            </w:pPr>
            <w:r w:rsidRPr="00477D00">
              <w:rPr>
                <w:rFonts w:ascii="Calibri" w:hAnsi="Calibri" w:cs="Calibri"/>
                <w:szCs w:val="24"/>
              </w:rPr>
              <w:t>No significant ‘new’ effects anticipated.</w:t>
            </w:r>
          </w:p>
          <w:p w14:paraId="62E7E0DB" w14:textId="77777777" w:rsidR="00DA0E91" w:rsidRPr="00477D00" w:rsidRDefault="00DA0E91" w:rsidP="00DA0E91">
            <w:pPr>
              <w:rPr>
                <w:rFonts w:ascii="Calibri" w:hAnsi="Calibri" w:cs="Calibri"/>
                <w:color w:val="FF0000"/>
                <w:szCs w:val="24"/>
                <w:highlight w:val="yellow"/>
              </w:rPr>
            </w:pPr>
          </w:p>
          <w:p w14:paraId="74AA25FF" w14:textId="715026F7" w:rsidR="00DA0E91" w:rsidRPr="00477D00" w:rsidRDefault="00DA0E91" w:rsidP="00DA0E91">
            <w:pPr>
              <w:rPr>
                <w:rFonts w:ascii="Calibri" w:hAnsi="Calibri" w:cs="Calibri"/>
                <w:color w:val="FF0000"/>
                <w:szCs w:val="24"/>
              </w:rPr>
            </w:pPr>
            <w:r w:rsidRPr="00477D00">
              <w:rPr>
                <w:rFonts w:ascii="Calibri" w:hAnsi="Calibri" w:cs="Calibri"/>
                <w:szCs w:val="24"/>
              </w:rPr>
              <w:t xml:space="preserve">The area where this policy applies (within the Settlement Boundary) is approximately 10.8km at the nearest from the 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 and 2km at the nearest from the Sherwood Forest ppSPA. Physical loss and damage </w:t>
            </w:r>
            <w:proofErr w:type="gramStart"/>
            <w:r w:rsidRPr="00477D00">
              <w:rPr>
                <w:rFonts w:ascii="Calibri" w:hAnsi="Calibri" w:cs="Calibri"/>
                <w:szCs w:val="24"/>
              </w:rPr>
              <w:t>is</w:t>
            </w:r>
            <w:proofErr w:type="gramEnd"/>
            <w:r w:rsidRPr="00477D00">
              <w:rPr>
                <w:rFonts w:ascii="Calibri" w:hAnsi="Calibri" w:cs="Calibri"/>
                <w:szCs w:val="24"/>
              </w:rPr>
              <w:t>, therefore, not possible.</w:t>
            </w:r>
          </w:p>
          <w:p w14:paraId="3E808BD1" w14:textId="77777777" w:rsidR="00DA0E91" w:rsidRPr="00477D00" w:rsidRDefault="00DA0E91" w:rsidP="00DA0E91">
            <w:pPr>
              <w:rPr>
                <w:rFonts w:ascii="Calibri" w:hAnsi="Calibri" w:cs="Calibri"/>
                <w:szCs w:val="24"/>
              </w:rPr>
            </w:pPr>
          </w:p>
          <w:p w14:paraId="49EB2571" w14:textId="16CA2AEA" w:rsidR="00F868CA" w:rsidRPr="00477D00" w:rsidRDefault="00DA0E91" w:rsidP="00F868CA">
            <w:pPr>
              <w:rPr>
                <w:rFonts w:ascii="Calibri" w:hAnsi="Calibri" w:cs="Calibri"/>
                <w:szCs w:val="24"/>
              </w:rPr>
            </w:pPr>
            <w:r w:rsidRPr="00477D00">
              <w:rPr>
                <w:rFonts w:ascii="Calibri" w:hAnsi="Calibri" w:cs="Calibri"/>
                <w:szCs w:val="24"/>
              </w:rPr>
              <w:t xml:space="preserve">The area within the settlement boundary </w:t>
            </w:r>
            <w:r w:rsidR="00F868CA" w:rsidRPr="00477D00">
              <w:rPr>
                <w:rFonts w:ascii="Calibri" w:hAnsi="Calibri" w:cs="Calibri"/>
                <w:szCs w:val="24"/>
              </w:rPr>
              <w:t>is within the 5km buffer zone around the Sherwood Forest ppSPA. It is, therefore, already covered by the stipulations in Policy ST</w:t>
            </w:r>
            <w:r w:rsidR="005D7F8F">
              <w:rPr>
                <w:rFonts w:ascii="Calibri" w:hAnsi="Calibri" w:cs="Calibri"/>
                <w:szCs w:val="24"/>
              </w:rPr>
              <w:t>38</w:t>
            </w:r>
            <w:r w:rsidR="00F868CA" w:rsidRPr="00477D00">
              <w:rPr>
                <w:rFonts w:ascii="Calibri" w:hAnsi="Calibri" w:cs="Calibri"/>
                <w:szCs w:val="24"/>
              </w:rPr>
              <w:t xml:space="preserve"> of the Bassetlaw Local </w:t>
            </w:r>
            <w:proofErr w:type="gramStart"/>
            <w:r w:rsidR="00F868CA" w:rsidRPr="00477D00">
              <w:rPr>
                <w:rFonts w:ascii="Calibri" w:hAnsi="Calibri" w:cs="Calibri"/>
                <w:szCs w:val="24"/>
              </w:rPr>
              <w:t>Plan,  specifically</w:t>
            </w:r>
            <w:proofErr w:type="gramEnd"/>
            <w:r w:rsidR="00F868CA" w:rsidRPr="00477D00">
              <w:rPr>
                <w:rFonts w:ascii="Calibri" w:hAnsi="Calibri" w:cs="Calibri"/>
                <w:szCs w:val="24"/>
              </w:rPr>
              <w:t xml:space="preserve"> the need for a ‘shadow level’ </w:t>
            </w:r>
            <w:r w:rsidR="00F868CA" w:rsidRPr="00477D00">
              <w:rPr>
                <w:rFonts w:ascii="Calibri" w:hAnsi="Calibri" w:cs="Calibri"/>
                <w:szCs w:val="24"/>
              </w:rPr>
              <w:lastRenderedPageBreak/>
              <w:t>Habitats Regulation Assessment to accompany all proposals, so as to identify any significant adverse effects on the ppSPA, and appropriate mitigation. This requirement is reiterated in Neighbourhood Plan Policy ENV3.</w:t>
            </w:r>
          </w:p>
          <w:p w14:paraId="4D96826C" w14:textId="77777777" w:rsidR="00DA0E91" w:rsidRPr="00477D00" w:rsidRDefault="00DA0E91" w:rsidP="00DA0E91">
            <w:pPr>
              <w:rPr>
                <w:rFonts w:ascii="Calibri" w:hAnsi="Calibri" w:cs="Calibri"/>
                <w:color w:val="FF0000"/>
                <w:szCs w:val="24"/>
                <w:highlight w:val="yellow"/>
              </w:rPr>
            </w:pPr>
          </w:p>
          <w:p w14:paraId="22165369" w14:textId="77777777" w:rsidR="00DA0E91" w:rsidRPr="00477D00" w:rsidRDefault="00DA0E91" w:rsidP="00DA0E91">
            <w:pPr>
              <w:rPr>
                <w:rFonts w:ascii="Calibri" w:hAnsi="Calibri" w:cs="Calibri"/>
                <w:szCs w:val="24"/>
              </w:rPr>
            </w:pPr>
            <w:r w:rsidRPr="00477D00">
              <w:rPr>
                <w:rFonts w:ascii="Calibri" w:hAnsi="Calibri" w:cs="Calibri"/>
                <w:szCs w:val="24"/>
              </w:rPr>
              <w:t>This Policy alone would not be expected to cause a significant increase in traffic and air pollution in the area.</w:t>
            </w:r>
          </w:p>
          <w:p w14:paraId="4D8AA561" w14:textId="77777777" w:rsidR="00DA0E91" w:rsidRPr="00477D00" w:rsidRDefault="00DA0E91" w:rsidP="00DA0E91">
            <w:pPr>
              <w:rPr>
                <w:rFonts w:ascii="Calibri" w:hAnsi="Calibri" w:cs="Calibri"/>
                <w:szCs w:val="24"/>
              </w:rPr>
            </w:pPr>
          </w:p>
          <w:p w14:paraId="20B8C3A5" w14:textId="34309857" w:rsidR="00DA0E91" w:rsidRPr="00477D00" w:rsidRDefault="00DA0E91" w:rsidP="00DA0E91">
            <w:pPr>
              <w:rPr>
                <w:rFonts w:ascii="Calibri" w:hAnsi="Calibri" w:cs="Calibri"/>
                <w:color w:val="FF0000"/>
                <w:szCs w:val="24"/>
                <w:highlight w:val="yellow"/>
              </w:rPr>
            </w:pPr>
            <w:proofErr w:type="gramStart"/>
            <w:r w:rsidRPr="00477D00">
              <w:rPr>
                <w:rFonts w:ascii="Calibri" w:hAnsi="Calibri" w:cs="Calibri"/>
                <w:szCs w:val="24"/>
              </w:rPr>
              <w:t>With regard to</w:t>
            </w:r>
            <w:proofErr w:type="gramEnd"/>
            <w:r w:rsidRPr="00477D00">
              <w:rPr>
                <w:rFonts w:ascii="Calibri" w:hAnsi="Calibri" w:cs="Calibri"/>
                <w:szCs w:val="24"/>
              </w:rPr>
              <w:t xml:space="preserve"> pathways, it is considered that the nature and small scale of the development supported in this Policy, including the distance between the </w:t>
            </w:r>
            <w:r w:rsidR="00402A9C" w:rsidRPr="00477D00">
              <w:rPr>
                <w:rFonts w:ascii="Calibri" w:hAnsi="Calibri" w:cs="Calibri"/>
                <w:szCs w:val="24"/>
              </w:rPr>
              <w:t xml:space="preserve">area where </w:t>
            </w:r>
            <w:r w:rsidRPr="00477D00">
              <w:rPr>
                <w:rFonts w:ascii="Calibri" w:hAnsi="Calibri" w:cs="Calibri"/>
                <w:szCs w:val="24"/>
              </w:rPr>
              <w:t xml:space="preserve">potential development </w:t>
            </w:r>
            <w:r w:rsidR="00402A9C" w:rsidRPr="00477D00">
              <w:rPr>
                <w:rFonts w:ascii="Calibri" w:hAnsi="Calibri" w:cs="Calibri"/>
                <w:szCs w:val="24"/>
              </w:rPr>
              <w:lastRenderedPageBreak/>
              <w:t>could take place</w:t>
            </w:r>
            <w:r w:rsidRPr="00477D00">
              <w:rPr>
                <w:rFonts w:ascii="Calibri" w:hAnsi="Calibri" w:cs="Calibri"/>
                <w:szCs w:val="24"/>
              </w:rPr>
              <w:t xml:space="preserve"> and the European sites, and intervening infrastructure, will not result in significant effects occurring.</w:t>
            </w:r>
          </w:p>
        </w:tc>
      </w:tr>
      <w:bookmarkEnd w:id="26"/>
      <w:tr w:rsidR="00204993" w:rsidRPr="00477D00" w14:paraId="0E34CA44" w14:textId="77777777" w:rsidTr="008361F6">
        <w:tc>
          <w:tcPr>
            <w:tcW w:w="2789" w:type="dxa"/>
            <w:shd w:val="clear" w:color="auto" w:fill="92D050"/>
          </w:tcPr>
          <w:p w14:paraId="1F24896E" w14:textId="77777777" w:rsidR="00204993" w:rsidRPr="00477D00" w:rsidRDefault="00204993" w:rsidP="00204993">
            <w:pPr>
              <w:rPr>
                <w:rFonts w:ascii="Calibri" w:hAnsi="Calibri" w:cs="Calibri"/>
                <w:szCs w:val="24"/>
              </w:rPr>
            </w:pPr>
            <w:r w:rsidRPr="00477D00">
              <w:rPr>
                <w:rFonts w:ascii="Calibri" w:hAnsi="Calibri" w:cs="Calibri"/>
                <w:szCs w:val="24"/>
              </w:rPr>
              <w:lastRenderedPageBreak/>
              <w:t>Policy HBE6: Design</w:t>
            </w:r>
          </w:p>
        </w:tc>
        <w:tc>
          <w:tcPr>
            <w:tcW w:w="2789" w:type="dxa"/>
            <w:shd w:val="clear" w:color="auto" w:fill="92D050"/>
          </w:tcPr>
          <w:p w14:paraId="57B8FA94" w14:textId="558A3455" w:rsidR="00204993" w:rsidRPr="00477D00" w:rsidRDefault="00204993" w:rsidP="00204993">
            <w:pPr>
              <w:rPr>
                <w:rFonts w:ascii="Calibri" w:hAnsi="Calibri" w:cs="Calibri"/>
                <w:szCs w:val="24"/>
              </w:rPr>
            </w:pPr>
            <w:r w:rsidRPr="00477D00">
              <w:rPr>
                <w:rFonts w:ascii="Calibri" w:hAnsi="Calibri" w:cs="Calibri"/>
                <w:szCs w:val="24"/>
              </w:rPr>
              <w:t>None. This policy sets out principles to influence the design and layout of residential developments - it will not itself result in new development.</w:t>
            </w:r>
          </w:p>
        </w:tc>
        <w:tc>
          <w:tcPr>
            <w:tcW w:w="2790" w:type="dxa"/>
            <w:shd w:val="clear" w:color="auto" w:fill="92D050"/>
          </w:tcPr>
          <w:p w14:paraId="6E71F3C1"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24A113D9"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5283327D" w14:textId="77777777" w:rsidR="00204993" w:rsidRPr="00477D00" w:rsidRDefault="00204993" w:rsidP="00204993">
            <w:pPr>
              <w:rPr>
                <w:rFonts w:ascii="Calibri" w:hAnsi="Calibri" w:cs="Calibri"/>
                <w:szCs w:val="24"/>
              </w:rPr>
            </w:pPr>
            <w:r w:rsidRPr="00477D00">
              <w:rPr>
                <w:rFonts w:ascii="Calibri" w:hAnsi="Calibri" w:cs="Calibri"/>
                <w:szCs w:val="24"/>
              </w:rPr>
              <w:t>No</w:t>
            </w:r>
          </w:p>
        </w:tc>
      </w:tr>
      <w:tr w:rsidR="00204993" w:rsidRPr="00477D00" w14:paraId="4548E95A" w14:textId="77777777" w:rsidTr="008361F6">
        <w:tc>
          <w:tcPr>
            <w:tcW w:w="2789" w:type="dxa"/>
            <w:shd w:val="clear" w:color="auto" w:fill="92D050"/>
          </w:tcPr>
          <w:p w14:paraId="1A4058EA" w14:textId="77777777" w:rsidR="00204993" w:rsidRPr="00477D00" w:rsidRDefault="00204993" w:rsidP="00204993">
            <w:pPr>
              <w:rPr>
                <w:rFonts w:ascii="Calibri" w:hAnsi="Calibri" w:cs="Calibri"/>
                <w:szCs w:val="24"/>
              </w:rPr>
            </w:pPr>
            <w:r w:rsidRPr="00477D00">
              <w:rPr>
                <w:rFonts w:ascii="Calibri" w:hAnsi="Calibri" w:cs="Calibri"/>
                <w:szCs w:val="24"/>
              </w:rPr>
              <w:t>Policy ENV1: Local Green Space</w:t>
            </w:r>
          </w:p>
        </w:tc>
        <w:tc>
          <w:tcPr>
            <w:tcW w:w="2789" w:type="dxa"/>
            <w:shd w:val="clear" w:color="auto" w:fill="92D050"/>
          </w:tcPr>
          <w:p w14:paraId="319FC40D" w14:textId="01B17422" w:rsidR="00204993" w:rsidRPr="00477D00" w:rsidRDefault="00204993" w:rsidP="00204993">
            <w:pPr>
              <w:rPr>
                <w:rFonts w:ascii="Calibri" w:hAnsi="Calibri" w:cs="Calibri"/>
                <w:szCs w:val="24"/>
              </w:rPr>
            </w:pPr>
            <w:r w:rsidRPr="00477D00">
              <w:rPr>
                <w:rFonts w:ascii="Calibri" w:hAnsi="Calibri" w:cs="Calibri"/>
                <w:szCs w:val="24"/>
              </w:rPr>
              <w:t>None – this policy requires new development to protect</w:t>
            </w:r>
            <w:r w:rsidR="00DA0E91" w:rsidRPr="00477D00">
              <w:rPr>
                <w:rFonts w:ascii="Calibri" w:hAnsi="Calibri" w:cs="Calibri"/>
                <w:szCs w:val="24"/>
              </w:rPr>
              <w:t xml:space="preserve"> a</w:t>
            </w:r>
            <w:r w:rsidRPr="00477D00">
              <w:rPr>
                <w:rFonts w:ascii="Calibri" w:hAnsi="Calibri" w:cs="Calibri"/>
                <w:szCs w:val="24"/>
              </w:rPr>
              <w:t xml:space="preserve"> Local Green Space</w:t>
            </w:r>
            <w:r w:rsidR="00DA0E91" w:rsidRPr="00477D00">
              <w:rPr>
                <w:rFonts w:ascii="Calibri" w:hAnsi="Calibri" w:cs="Calibri"/>
                <w:szCs w:val="24"/>
              </w:rPr>
              <w:t xml:space="preserve"> in Ranby village</w:t>
            </w:r>
            <w:r w:rsidRPr="00477D00">
              <w:rPr>
                <w:rFonts w:ascii="Calibri" w:hAnsi="Calibri" w:cs="Calibri"/>
                <w:szCs w:val="24"/>
              </w:rPr>
              <w:t>, it will not itself result in development or increase traffic or visitor numbers.</w:t>
            </w:r>
          </w:p>
          <w:p w14:paraId="593105A8" w14:textId="77777777" w:rsidR="00204993" w:rsidRPr="00477D00" w:rsidRDefault="00204993" w:rsidP="00204993">
            <w:pPr>
              <w:rPr>
                <w:rFonts w:ascii="Calibri" w:hAnsi="Calibri" w:cs="Calibri"/>
                <w:szCs w:val="24"/>
              </w:rPr>
            </w:pPr>
          </w:p>
        </w:tc>
        <w:tc>
          <w:tcPr>
            <w:tcW w:w="2790" w:type="dxa"/>
            <w:shd w:val="clear" w:color="auto" w:fill="92D050"/>
          </w:tcPr>
          <w:p w14:paraId="48B2DD31"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10DC6E81"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73880C33" w14:textId="77777777" w:rsidR="00204993" w:rsidRPr="00477D00" w:rsidRDefault="00204993" w:rsidP="00204993">
            <w:pPr>
              <w:rPr>
                <w:rFonts w:ascii="Calibri" w:hAnsi="Calibri" w:cs="Calibri"/>
                <w:szCs w:val="24"/>
              </w:rPr>
            </w:pPr>
            <w:r w:rsidRPr="00477D00">
              <w:rPr>
                <w:rFonts w:ascii="Calibri" w:hAnsi="Calibri" w:cs="Calibri"/>
                <w:szCs w:val="24"/>
              </w:rPr>
              <w:t>No</w:t>
            </w:r>
          </w:p>
        </w:tc>
      </w:tr>
      <w:tr w:rsidR="00204993" w:rsidRPr="00477D00" w14:paraId="5B1592A7" w14:textId="77777777" w:rsidTr="008361F6">
        <w:tc>
          <w:tcPr>
            <w:tcW w:w="2789" w:type="dxa"/>
            <w:shd w:val="clear" w:color="auto" w:fill="92D050"/>
          </w:tcPr>
          <w:p w14:paraId="192D0008" w14:textId="77777777" w:rsidR="00204993" w:rsidRPr="00477D00" w:rsidRDefault="00204993" w:rsidP="00204993">
            <w:pPr>
              <w:rPr>
                <w:rFonts w:ascii="Calibri" w:hAnsi="Calibri" w:cs="Calibri"/>
                <w:szCs w:val="24"/>
              </w:rPr>
            </w:pPr>
            <w:r w:rsidRPr="00477D00">
              <w:rPr>
                <w:rFonts w:ascii="Calibri" w:hAnsi="Calibri" w:cs="Calibri"/>
                <w:szCs w:val="24"/>
              </w:rPr>
              <w:t>Policy ENV2: Important Open Spaces</w:t>
            </w:r>
          </w:p>
        </w:tc>
        <w:tc>
          <w:tcPr>
            <w:tcW w:w="2789" w:type="dxa"/>
            <w:shd w:val="clear" w:color="auto" w:fill="92D050"/>
          </w:tcPr>
          <w:p w14:paraId="6E6700AE" w14:textId="77777777" w:rsidR="00204993" w:rsidRPr="00477D00" w:rsidRDefault="00204993" w:rsidP="00204993">
            <w:pPr>
              <w:rPr>
                <w:rFonts w:ascii="Calibri" w:hAnsi="Calibri" w:cs="Calibri"/>
                <w:szCs w:val="24"/>
              </w:rPr>
            </w:pPr>
            <w:r w:rsidRPr="00477D00">
              <w:rPr>
                <w:rFonts w:ascii="Calibri" w:hAnsi="Calibri" w:cs="Calibri"/>
                <w:szCs w:val="24"/>
              </w:rPr>
              <w:t xml:space="preserve">None – this policy requires new development to protect Important Open Spaces, it will not itself result in </w:t>
            </w:r>
            <w:r w:rsidRPr="00477D00">
              <w:rPr>
                <w:rFonts w:ascii="Calibri" w:hAnsi="Calibri" w:cs="Calibri"/>
                <w:szCs w:val="24"/>
              </w:rPr>
              <w:lastRenderedPageBreak/>
              <w:t>development or increase traffic or visitor numbers.</w:t>
            </w:r>
          </w:p>
        </w:tc>
        <w:tc>
          <w:tcPr>
            <w:tcW w:w="2790" w:type="dxa"/>
            <w:shd w:val="clear" w:color="auto" w:fill="92D050"/>
          </w:tcPr>
          <w:p w14:paraId="009201E2" w14:textId="77777777" w:rsidR="00204993" w:rsidRPr="00477D00" w:rsidRDefault="00204993" w:rsidP="00204993">
            <w:pPr>
              <w:rPr>
                <w:rFonts w:ascii="Calibri" w:hAnsi="Calibri" w:cs="Calibri"/>
                <w:szCs w:val="24"/>
              </w:rPr>
            </w:pPr>
            <w:r w:rsidRPr="00477D00">
              <w:rPr>
                <w:rFonts w:ascii="Calibri" w:hAnsi="Calibri" w:cs="Calibri"/>
                <w:szCs w:val="24"/>
              </w:rPr>
              <w:lastRenderedPageBreak/>
              <w:t>n/a</w:t>
            </w:r>
          </w:p>
        </w:tc>
        <w:tc>
          <w:tcPr>
            <w:tcW w:w="2790" w:type="dxa"/>
            <w:shd w:val="clear" w:color="auto" w:fill="92D050"/>
          </w:tcPr>
          <w:p w14:paraId="7C5EF983"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6297228E" w14:textId="77777777" w:rsidR="00204993" w:rsidRPr="00477D00" w:rsidRDefault="00204993" w:rsidP="00204993">
            <w:pPr>
              <w:rPr>
                <w:rFonts w:ascii="Calibri" w:hAnsi="Calibri" w:cs="Calibri"/>
                <w:szCs w:val="24"/>
              </w:rPr>
            </w:pPr>
            <w:r w:rsidRPr="00477D00">
              <w:rPr>
                <w:rFonts w:ascii="Calibri" w:hAnsi="Calibri" w:cs="Calibri"/>
                <w:szCs w:val="24"/>
              </w:rPr>
              <w:t>No</w:t>
            </w:r>
          </w:p>
        </w:tc>
      </w:tr>
      <w:tr w:rsidR="00204993" w:rsidRPr="00477D00" w14:paraId="6883298D" w14:textId="77777777" w:rsidTr="008361F6">
        <w:tc>
          <w:tcPr>
            <w:tcW w:w="2789" w:type="dxa"/>
            <w:shd w:val="clear" w:color="auto" w:fill="92D050"/>
          </w:tcPr>
          <w:p w14:paraId="65A7EE2D" w14:textId="77777777" w:rsidR="00204993" w:rsidRPr="00477D00" w:rsidRDefault="00204993" w:rsidP="00204993">
            <w:pPr>
              <w:rPr>
                <w:rFonts w:ascii="Calibri" w:hAnsi="Calibri" w:cs="Calibri"/>
                <w:szCs w:val="24"/>
              </w:rPr>
            </w:pPr>
            <w:r w:rsidRPr="00477D00">
              <w:rPr>
                <w:rFonts w:ascii="Calibri" w:hAnsi="Calibri" w:cs="Calibri"/>
                <w:szCs w:val="24"/>
              </w:rPr>
              <w:t>Policy ENV3: Sites and Features of Natural Environmental Significance</w:t>
            </w:r>
          </w:p>
        </w:tc>
        <w:tc>
          <w:tcPr>
            <w:tcW w:w="2789" w:type="dxa"/>
            <w:shd w:val="clear" w:color="auto" w:fill="92D050"/>
          </w:tcPr>
          <w:p w14:paraId="7669288F" w14:textId="6EE7E0A5" w:rsidR="00204993" w:rsidRPr="00477D00" w:rsidRDefault="00204993" w:rsidP="00204993">
            <w:pPr>
              <w:rPr>
                <w:rFonts w:ascii="Calibri" w:hAnsi="Calibri" w:cs="Calibri"/>
                <w:szCs w:val="24"/>
              </w:rPr>
            </w:pPr>
            <w:r w:rsidRPr="00477D00">
              <w:rPr>
                <w:rFonts w:ascii="Calibri" w:hAnsi="Calibri" w:cs="Calibri"/>
                <w:szCs w:val="24"/>
              </w:rPr>
              <w:t>None</w:t>
            </w:r>
            <w:r w:rsidR="00A50258" w:rsidRPr="00477D00">
              <w:rPr>
                <w:rFonts w:ascii="Calibri" w:hAnsi="Calibri" w:cs="Calibri"/>
                <w:szCs w:val="24"/>
              </w:rPr>
              <w:t>. T</w:t>
            </w:r>
            <w:r w:rsidRPr="00477D00">
              <w:rPr>
                <w:rFonts w:ascii="Calibri" w:hAnsi="Calibri" w:cs="Calibri"/>
                <w:szCs w:val="24"/>
              </w:rPr>
              <w:t xml:space="preserve">his policy </w:t>
            </w:r>
            <w:r w:rsidR="00DA0E91" w:rsidRPr="00477D00">
              <w:rPr>
                <w:rFonts w:ascii="Calibri" w:hAnsi="Calibri" w:cs="Calibri"/>
                <w:szCs w:val="24"/>
              </w:rPr>
              <w:t>seeks to protect the natural assets within the Plan area</w:t>
            </w:r>
            <w:r w:rsidR="00A50258" w:rsidRPr="00477D00">
              <w:rPr>
                <w:rFonts w:ascii="Calibri" w:hAnsi="Calibri" w:cs="Calibri"/>
                <w:szCs w:val="24"/>
              </w:rPr>
              <w:t xml:space="preserve">, </w:t>
            </w:r>
            <w:r w:rsidR="00F868CA" w:rsidRPr="00477D00">
              <w:rPr>
                <w:rFonts w:ascii="Calibri" w:hAnsi="Calibri" w:cs="Calibri"/>
                <w:szCs w:val="24"/>
              </w:rPr>
              <w:t xml:space="preserve">including the Sherwood Forest ppSPA, </w:t>
            </w:r>
            <w:r w:rsidR="00A50258" w:rsidRPr="00477D00">
              <w:rPr>
                <w:rFonts w:ascii="Calibri" w:hAnsi="Calibri" w:cs="Calibri"/>
                <w:szCs w:val="24"/>
              </w:rPr>
              <w:t xml:space="preserve">and secure biodiversity net gain. </w:t>
            </w:r>
            <w:r w:rsidR="00DA0E91" w:rsidRPr="00477D00">
              <w:rPr>
                <w:rFonts w:ascii="Calibri" w:hAnsi="Calibri" w:cs="Calibri"/>
                <w:szCs w:val="24"/>
              </w:rPr>
              <w:t xml:space="preserve"> </w:t>
            </w:r>
            <w:r w:rsidR="00A50258" w:rsidRPr="00477D00">
              <w:rPr>
                <w:rFonts w:ascii="Calibri" w:hAnsi="Calibri" w:cs="Calibri"/>
                <w:szCs w:val="24"/>
              </w:rPr>
              <w:t xml:space="preserve">It will not itself result in new development. </w:t>
            </w:r>
          </w:p>
        </w:tc>
        <w:tc>
          <w:tcPr>
            <w:tcW w:w="2790" w:type="dxa"/>
            <w:shd w:val="clear" w:color="auto" w:fill="92D050"/>
          </w:tcPr>
          <w:p w14:paraId="3B45EB96"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046BBA3B"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33D409A7" w14:textId="77777777" w:rsidR="00204993" w:rsidRPr="00477D00" w:rsidRDefault="00204993" w:rsidP="00204993">
            <w:pPr>
              <w:rPr>
                <w:rFonts w:ascii="Calibri" w:hAnsi="Calibri" w:cs="Calibri"/>
                <w:szCs w:val="24"/>
              </w:rPr>
            </w:pPr>
            <w:r w:rsidRPr="00477D00">
              <w:rPr>
                <w:rFonts w:ascii="Calibri" w:hAnsi="Calibri" w:cs="Calibri"/>
                <w:szCs w:val="24"/>
              </w:rPr>
              <w:t>No</w:t>
            </w:r>
          </w:p>
        </w:tc>
      </w:tr>
      <w:tr w:rsidR="00204993" w:rsidRPr="00477D00" w14:paraId="7C2D6570" w14:textId="77777777" w:rsidTr="008361F6">
        <w:tc>
          <w:tcPr>
            <w:tcW w:w="2789" w:type="dxa"/>
            <w:shd w:val="clear" w:color="auto" w:fill="92D050"/>
          </w:tcPr>
          <w:p w14:paraId="0ADDF6EB" w14:textId="77777777" w:rsidR="00204993" w:rsidRPr="00477D00" w:rsidRDefault="00204993" w:rsidP="00204993">
            <w:pPr>
              <w:rPr>
                <w:rFonts w:ascii="Calibri" w:hAnsi="Calibri" w:cs="Calibri"/>
                <w:szCs w:val="24"/>
              </w:rPr>
            </w:pPr>
            <w:r w:rsidRPr="00477D00">
              <w:rPr>
                <w:rFonts w:ascii="Calibri" w:hAnsi="Calibri" w:cs="Calibri"/>
                <w:szCs w:val="24"/>
              </w:rPr>
              <w:t>Policy ENV4: Biodiversity and Habitat Connectivity</w:t>
            </w:r>
          </w:p>
        </w:tc>
        <w:tc>
          <w:tcPr>
            <w:tcW w:w="2789" w:type="dxa"/>
            <w:shd w:val="clear" w:color="auto" w:fill="92D050"/>
          </w:tcPr>
          <w:p w14:paraId="0056500B" w14:textId="77777777" w:rsidR="00204993" w:rsidRPr="00477D00" w:rsidRDefault="00204993" w:rsidP="00204993">
            <w:pPr>
              <w:rPr>
                <w:rFonts w:ascii="Calibri" w:hAnsi="Calibri" w:cs="Calibri"/>
                <w:szCs w:val="24"/>
              </w:rPr>
            </w:pPr>
            <w:r w:rsidRPr="00477D00">
              <w:rPr>
                <w:rFonts w:ascii="Calibri" w:hAnsi="Calibri" w:cs="Calibri"/>
                <w:szCs w:val="24"/>
              </w:rPr>
              <w:t>None. This policy supports the improvement of environment assets and biodiversity in the Plan area - it will not itself result in new development.</w:t>
            </w:r>
          </w:p>
        </w:tc>
        <w:tc>
          <w:tcPr>
            <w:tcW w:w="2790" w:type="dxa"/>
            <w:shd w:val="clear" w:color="auto" w:fill="92D050"/>
          </w:tcPr>
          <w:p w14:paraId="0A497218"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3EAAA9C2"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343F51AF" w14:textId="77777777" w:rsidR="00204993" w:rsidRPr="00477D00" w:rsidRDefault="00204993" w:rsidP="00204993">
            <w:pPr>
              <w:rPr>
                <w:rFonts w:ascii="Calibri" w:hAnsi="Calibri" w:cs="Calibri"/>
                <w:szCs w:val="24"/>
              </w:rPr>
            </w:pPr>
            <w:r w:rsidRPr="00477D00">
              <w:rPr>
                <w:rFonts w:ascii="Calibri" w:hAnsi="Calibri" w:cs="Calibri"/>
                <w:szCs w:val="24"/>
              </w:rPr>
              <w:t>No</w:t>
            </w:r>
          </w:p>
        </w:tc>
      </w:tr>
      <w:tr w:rsidR="00204993" w:rsidRPr="00477D00" w14:paraId="6F1239AC" w14:textId="77777777" w:rsidTr="008361F6">
        <w:tc>
          <w:tcPr>
            <w:tcW w:w="2789" w:type="dxa"/>
            <w:shd w:val="clear" w:color="auto" w:fill="92D050"/>
          </w:tcPr>
          <w:p w14:paraId="749962BC" w14:textId="77777777" w:rsidR="00204993" w:rsidRPr="00477D00" w:rsidRDefault="00204993" w:rsidP="00204993">
            <w:pPr>
              <w:rPr>
                <w:rFonts w:ascii="Calibri" w:hAnsi="Calibri" w:cs="Calibri"/>
                <w:szCs w:val="24"/>
              </w:rPr>
            </w:pPr>
            <w:r w:rsidRPr="00477D00">
              <w:rPr>
                <w:rFonts w:ascii="Calibri" w:hAnsi="Calibri" w:cs="Calibri"/>
                <w:bCs/>
                <w:iCs/>
                <w:szCs w:val="24"/>
              </w:rPr>
              <w:t>Policy ENV5: Sites of Historical Environment Significance</w:t>
            </w:r>
          </w:p>
        </w:tc>
        <w:tc>
          <w:tcPr>
            <w:tcW w:w="2789" w:type="dxa"/>
            <w:shd w:val="clear" w:color="auto" w:fill="92D050"/>
          </w:tcPr>
          <w:p w14:paraId="3B6DB99D" w14:textId="77777777" w:rsidR="00204993" w:rsidRPr="00477D00" w:rsidRDefault="00204993" w:rsidP="00204993">
            <w:pPr>
              <w:rPr>
                <w:rFonts w:ascii="Calibri" w:hAnsi="Calibri" w:cs="Calibri"/>
                <w:szCs w:val="24"/>
              </w:rPr>
            </w:pPr>
            <w:r w:rsidRPr="00477D00">
              <w:rPr>
                <w:rFonts w:ascii="Calibri" w:hAnsi="Calibri" w:cs="Calibri"/>
                <w:szCs w:val="24"/>
              </w:rPr>
              <w:t>None. This policy ensures that the heritage assets within the Plan area are respected and, where possible, enhanced – it will not itself result in new development.</w:t>
            </w:r>
          </w:p>
        </w:tc>
        <w:tc>
          <w:tcPr>
            <w:tcW w:w="2790" w:type="dxa"/>
            <w:shd w:val="clear" w:color="auto" w:fill="92D050"/>
          </w:tcPr>
          <w:p w14:paraId="7B76847D"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0CC5A20E"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14E6A345" w14:textId="77777777" w:rsidR="00204993" w:rsidRPr="00477D00" w:rsidRDefault="00204993" w:rsidP="00204993">
            <w:pPr>
              <w:rPr>
                <w:rFonts w:ascii="Calibri" w:hAnsi="Calibri" w:cs="Calibri"/>
                <w:szCs w:val="24"/>
              </w:rPr>
            </w:pPr>
            <w:r w:rsidRPr="00477D00">
              <w:rPr>
                <w:rFonts w:ascii="Calibri" w:hAnsi="Calibri" w:cs="Calibri"/>
                <w:szCs w:val="24"/>
              </w:rPr>
              <w:t>No</w:t>
            </w:r>
          </w:p>
        </w:tc>
      </w:tr>
      <w:tr w:rsidR="00204993" w:rsidRPr="00477D00" w14:paraId="363445D8" w14:textId="77777777" w:rsidTr="008361F6">
        <w:tc>
          <w:tcPr>
            <w:tcW w:w="2789" w:type="dxa"/>
            <w:shd w:val="clear" w:color="auto" w:fill="92D050"/>
          </w:tcPr>
          <w:p w14:paraId="293B70C0" w14:textId="77777777" w:rsidR="00204993" w:rsidRPr="00477D00" w:rsidRDefault="00843125" w:rsidP="00204993">
            <w:pPr>
              <w:rPr>
                <w:rFonts w:ascii="Calibri" w:hAnsi="Calibri" w:cs="Calibri"/>
                <w:szCs w:val="24"/>
              </w:rPr>
            </w:pPr>
            <w:r w:rsidRPr="00477D00">
              <w:rPr>
                <w:rFonts w:ascii="Calibri" w:hAnsi="Calibri" w:cs="Calibri"/>
                <w:szCs w:val="24"/>
              </w:rPr>
              <w:t>Policy ENV7</w:t>
            </w:r>
            <w:r w:rsidR="00204993" w:rsidRPr="00477D00">
              <w:rPr>
                <w:rFonts w:ascii="Calibri" w:hAnsi="Calibri" w:cs="Calibri"/>
                <w:szCs w:val="24"/>
              </w:rPr>
              <w:t>: Flood Risk Resilience</w:t>
            </w:r>
          </w:p>
        </w:tc>
        <w:tc>
          <w:tcPr>
            <w:tcW w:w="2789" w:type="dxa"/>
            <w:shd w:val="clear" w:color="auto" w:fill="92D050"/>
          </w:tcPr>
          <w:p w14:paraId="68613390" w14:textId="77777777" w:rsidR="00204993" w:rsidRPr="00477D00" w:rsidRDefault="00204993" w:rsidP="00204993">
            <w:pPr>
              <w:rPr>
                <w:rFonts w:ascii="Calibri" w:hAnsi="Calibri" w:cs="Calibri"/>
                <w:szCs w:val="24"/>
              </w:rPr>
            </w:pPr>
            <w:r w:rsidRPr="00477D00">
              <w:rPr>
                <w:rFonts w:ascii="Calibri" w:hAnsi="Calibri" w:cs="Calibri"/>
                <w:szCs w:val="24"/>
              </w:rPr>
              <w:t xml:space="preserve">None. This policy ensures that development plays </w:t>
            </w:r>
            <w:r w:rsidRPr="00477D00">
              <w:rPr>
                <w:rFonts w:ascii="Calibri" w:hAnsi="Calibri" w:cs="Calibri"/>
                <w:szCs w:val="24"/>
              </w:rPr>
              <w:lastRenderedPageBreak/>
              <w:t xml:space="preserve">appropriate reference to flood risk management and incorporates measures to avoid or mitigate impacts – it will not itself result in new development. </w:t>
            </w:r>
          </w:p>
        </w:tc>
        <w:tc>
          <w:tcPr>
            <w:tcW w:w="2790" w:type="dxa"/>
            <w:shd w:val="clear" w:color="auto" w:fill="92D050"/>
          </w:tcPr>
          <w:p w14:paraId="740415E4" w14:textId="77777777" w:rsidR="00204993" w:rsidRPr="00477D00" w:rsidRDefault="00204993" w:rsidP="00204993">
            <w:pPr>
              <w:rPr>
                <w:rFonts w:ascii="Calibri" w:hAnsi="Calibri" w:cs="Calibri"/>
                <w:szCs w:val="24"/>
              </w:rPr>
            </w:pPr>
            <w:r w:rsidRPr="00477D00">
              <w:rPr>
                <w:rFonts w:ascii="Calibri" w:hAnsi="Calibri" w:cs="Calibri"/>
                <w:szCs w:val="24"/>
              </w:rPr>
              <w:lastRenderedPageBreak/>
              <w:t>n/a</w:t>
            </w:r>
          </w:p>
        </w:tc>
        <w:tc>
          <w:tcPr>
            <w:tcW w:w="2790" w:type="dxa"/>
            <w:shd w:val="clear" w:color="auto" w:fill="92D050"/>
          </w:tcPr>
          <w:p w14:paraId="5BC8D253"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423995CA" w14:textId="77777777" w:rsidR="00204993" w:rsidRPr="00477D00" w:rsidRDefault="00204993" w:rsidP="00204993">
            <w:pPr>
              <w:rPr>
                <w:rFonts w:ascii="Calibri" w:hAnsi="Calibri" w:cs="Calibri"/>
                <w:szCs w:val="24"/>
              </w:rPr>
            </w:pPr>
            <w:r w:rsidRPr="00477D00">
              <w:rPr>
                <w:rFonts w:ascii="Calibri" w:hAnsi="Calibri" w:cs="Calibri"/>
                <w:szCs w:val="24"/>
              </w:rPr>
              <w:t>No</w:t>
            </w:r>
          </w:p>
        </w:tc>
      </w:tr>
      <w:tr w:rsidR="00843125" w:rsidRPr="00477D00" w14:paraId="43CCE965" w14:textId="77777777" w:rsidTr="008361F6">
        <w:tc>
          <w:tcPr>
            <w:tcW w:w="2789" w:type="dxa"/>
            <w:shd w:val="clear" w:color="auto" w:fill="92D050"/>
          </w:tcPr>
          <w:p w14:paraId="0E6832AF" w14:textId="77777777" w:rsidR="00843125" w:rsidRPr="00477D00" w:rsidRDefault="00843125" w:rsidP="00204993">
            <w:pPr>
              <w:rPr>
                <w:rFonts w:ascii="Calibri" w:hAnsi="Calibri" w:cs="Calibri"/>
                <w:szCs w:val="24"/>
              </w:rPr>
            </w:pPr>
            <w:r w:rsidRPr="00477D00">
              <w:rPr>
                <w:rFonts w:ascii="Calibri" w:hAnsi="Calibri" w:cs="Calibri"/>
                <w:szCs w:val="24"/>
              </w:rPr>
              <w:t>Policy ENV9: Renewable Energy Generation</w:t>
            </w:r>
          </w:p>
        </w:tc>
        <w:tc>
          <w:tcPr>
            <w:tcW w:w="2789" w:type="dxa"/>
            <w:shd w:val="clear" w:color="auto" w:fill="92D050"/>
          </w:tcPr>
          <w:p w14:paraId="0633593D" w14:textId="77777777" w:rsidR="00843125" w:rsidRPr="00477D00" w:rsidRDefault="005F77EC" w:rsidP="00204993">
            <w:pPr>
              <w:rPr>
                <w:rFonts w:ascii="Calibri" w:hAnsi="Calibri" w:cs="Calibri"/>
                <w:szCs w:val="24"/>
              </w:rPr>
            </w:pPr>
            <w:r w:rsidRPr="00477D00">
              <w:rPr>
                <w:rFonts w:ascii="Calibri" w:hAnsi="Calibri" w:cs="Calibri"/>
                <w:szCs w:val="24"/>
              </w:rPr>
              <w:t>Development of energy generation infrastructure.</w:t>
            </w:r>
          </w:p>
          <w:p w14:paraId="4E6D146D" w14:textId="760057C0" w:rsidR="005F77EC" w:rsidRPr="00477D00" w:rsidRDefault="005F77EC" w:rsidP="00204993">
            <w:pPr>
              <w:rPr>
                <w:rFonts w:ascii="Calibri" w:hAnsi="Calibri" w:cs="Calibri"/>
                <w:szCs w:val="24"/>
              </w:rPr>
            </w:pPr>
          </w:p>
        </w:tc>
        <w:tc>
          <w:tcPr>
            <w:tcW w:w="2790" w:type="dxa"/>
            <w:shd w:val="clear" w:color="auto" w:fill="92D050"/>
          </w:tcPr>
          <w:p w14:paraId="637AD8DB" w14:textId="77777777" w:rsidR="00843125" w:rsidRPr="00477D00" w:rsidRDefault="005F77EC" w:rsidP="00204993">
            <w:pPr>
              <w:rPr>
                <w:rFonts w:ascii="Calibri" w:hAnsi="Calibri" w:cs="Calibri"/>
                <w:szCs w:val="24"/>
              </w:rPr>
            </w:pPr>
            <w:r w:rsidRPr="00477D00">
              <w:rPr>
                <w:rFonts w:ascii="Calibri" w:hAnsi="Calibri" w:cs="Calibri"/>
                <w:szCs w:val="24"/>
              </w:rPr>
              <w:t xml:space="preserve">Physical loss and damage. </w:t>
            </w:r>
          </w:p>
          <w:p w14:paraId="3BB25BAB" w14:textId="77777777" w:rsidR="005F77EC" w:rsidRPr="00477D00" w:rsidRDefault="005F77EC" w:rsidP="00204993">
            <w:pPr>
              <w:rPr>
                <w:rFonts w:ascii="Calibri" w:hAnsi="Calibri" w:cs="Calibri"/>
                <w:szCs w:val="24"/>
              </w:rPr>
            </w:pPr>
          </w:p>
          <w:p w14:paraId="3D7D0CAD" w14:textId="015C30A1" w:rsidR="005F77EC" w:rsidRPr="00477D00" w:rsidRDefault="005F77EC" w:rsidP="00204993">
            <w:pPr>
              <w:rPr>
                <w:rFonts w:ascii="Calibri" w:hAnsi="Calibri" w:cs="Calibri"/>
                <w:color w:val="FF0000"/>
                <w:szCs w:val="24"/>
              </w:rPr>
            </w:pPr>
          </w:p>
          <w:p w14:paraId="48C2338E" w14:textId="6CB7B0FF" w:rsidR="005F77EC" w:rsidRPr="00477D00" w:rsidRDefault="005F77EC" w:rsidP="00204993">
            <w:pPr>
              <w:rPr>
                <w:rFonts w:ascii="Calibri" w:hAnsi="Calibri" w:cs="Calibri"/>
                <w:color w:val="FF0000"/>
                <w:szCs w:val="24"/>
              </w:rPr>
            </w:pPr>
          </w:p>
          <w:p w14:paraId="49B583EC" w14:textId="11C52EF0" w:rsidR="005F77EC" w:rsidRPr="00477D00" w:rsidRDefault="005F77EC" w:rsidP="00204993">
            <w:pPr>
              <w:rPr>
                <w:rFonts w:ascii="Calibri" w:hAnsi="Calibri" w:cs="Calibri"/>
                <w:szCs w:val="24"/>
              </w:rPr>
            </w:pPr>
          </w:p>
        </w:tc>
        <w:tc>
          <w:tcPr>
            <w:tcW w:w="2790" w:type="dxa"/>
            <w:shd w:val="clear" w:color="auto" w:fill="92D050"/>
          </w:tcPr>
          <w:p w14:paraId="6BDC4530" w14:textId="77777777" w:rsidR="005F77EC" w:rsidRPr="00477D00" w:rsidRDefault="005F77EC" w:rsidP="005F77EC">
            <w:pPr>
              <w:rPr>
                <w:rFonts w:ascii="Calibri" w:hAnsi="Calibri" w:cs="Calibri"/>
                <w:szCs w:val="24"/>
              </w:rPr>
            </w:pPr>
            <w:r w:rsidRPr="00477D00">
              <w:rPr>
                <w:rFonts w:ascii="Calibri" w:hAnsi="Calibri" w:cs="Calibri"/>
                <w:szCs w:val="24"/>
              </w:rPr>
              <w:t xml:space="preserve">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w:t>
            </w:r>
          </w:p>
          <w:p w14:paraId="7C574050" w14:textId="77777777" w:rsidR="005F77EC" w:rsidRPr="00477D00" w:rsidRDefault="005F77EC" w:rsidP="005F77EC">
            <w:pPr>
              <w:rPr>
                <w:rFonts w:ascii="Calibri" w:hAnsi="Calibri" w:cs="Calibri"/>
                <w:szCs w:val="24"/>
              </w:rPr>
            </w:pPr>
            <w:r w:rsidRPr="00477D00">
              <w:rPr>
                <w:rFonts w:ascii="Calibri" w:hAnsi="Calibri" w:cs="Calibri"/>
                <w:szCs w:val="24"/>
              </w:rPr>
              <w:t xml:space="preserve"> </w:t>
            </w:r>
          </w:p>
          <w:p w14:paraId="26E2D264" w14:textId="77777777" w:rsidR="00843125" w:rsidRPr="00477D00" w:rsidRDefault="005F77EC" w:rsidP="005F77EC">
            <w:pPr>
              <w:rPr>
                <w:rFonts w:ascii="Calibri" w:hAnsi="Calibri" w:cs="Calibri"/>
                <w:szCs w:val="24"/>
              </w:rPr>
            </w:pPr>
            <w:r w:rsidRPr="00477D00">
              <w:rPr>
                <w:rFonts w:ascii="Calibri" w:hAnsi="Calibri" w:cs="Calibri"/>
                <w:szCs w:val="24"/>
              </w:rPr>
              <w:t>Sherwood Forest prospective potential Special Protection Area (ppSPA)</w:t>
            </w:r>
          </w:p>
          <w:p w14:paraId="5392C4E8" w14:textId="7460211A" w:rsidR="005F77EC" w:rsidRPr="00477D00" w:rsidRDefault="005F77EC" w:rsidP="005F77EC">
            <w:pPr>
              <w:rPr>
                <w:rFonts w:ascii="Calibri" w:hAnsi="Calibri" w:cs="Calibri"/>
                <w:szCs w:val="24"/>
              </w:rPr>
            </w:pPr>
          </w:p>
        </w:tc>
        <w:tc>
          <w:tcPr>
            <w:tcW w:w="2790" w:type="dxa"/>
            <w:shd w:val="clear" w:color="auto" w:fill="92D050"/>
          </w:tcPr>
          <w:p w14:paraId="3853374B" w14:textId="332F9C13" w:rsidR="00402A9C" w:rsidRPr="00477D00" w:rsidRDefault="00402A9C" w:rsidP="00A50258">
            <w:pPr>
              <w:rPr>
                <w:rFonts w:ascii="Calibri" w:hAnsi="Calibri" w:cs="Calibri"/>
                <w:szCs w:val="24"/>
              </w:rPr>
            </w:pPr>
            <w:r w:rsidRPr="00477D00">
              <w:rPr>
                <w:rFonts w:ascii="Calibri" w:hAnsi="Calibri" w:cs="Calibri"/>
                <w:szCs w:val="24"/>
              </w:rPr>
              <w:t>No significant ‘new’ effects anticipated.</w:t>
            </w:r>
          </w:p>
          <w:p w14:paraId="0D43605E" w14:textId="77777777" w:rsidR="00402A9C" w:rsidRPr="00477D00" w:rsidRDefault="00402A9C" w:rsidP="00A50258">
            <w:pPr>
              <w:rPr>
                <w:rFonts w:ascii="Calibri" w:hAnsi="Calibri" w:cs="Calibri"/>
                <w:szCs w:val="24"/>
              </w:rPr>
            </w:pPr>
          </w:p>
          <w:p w14:paraId="0049FC85" w14:textId="4364005F" w:rsidR="00FD277F" w:rsidRPr="00477D00" w:rsidRDefault="005270CA" w:rsidP="00A50258">
            <w:pPr>
              <w:rPr>
                <w:rFonts w:ascii="Calibri" w:hAnsi="Calibri" w:cs="Calibri"/>
                <w:szCs w:val="24"/>
              </w:rPr>
            </w:pPr>
            <w:r w:rsidRPr="00477D00">
              <w:rPr>
                <w:rFonts w:ascii="Calibri" w:hAnsi="Calibri" w:cs="Calibri"/>
                <w:szCs w:val="24"/>
              </w:rPr>
              <w:t xml:space="preserve">Physical loss </w:t>
            </w:r>
            <w:r w:rsidR="00402A9C" w:rsidRPr="00477D00">
              <w:rPr>
                <w:rFonts w:ascii="Calibri" w:hAnsi="Calibri" w:cs="Calibri"/>
                <w:szCs w:val="24"/>
              </w:rPr>
              <w:t xml:space="preserve">and damage </w:t>
            </w:r>
            <w:r w:rsidRPr="00477D00">
              <w:rPr>
                <w:rFonts w:ascii="Calibri" w:hAnsi="Calibri" w:cs="Calibri"/>
                <w:szCs w:val="24"/>
              </w:rPr>
              <w:t xml:space="preserve">would not be possible in respect of the 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 as the Neighbourhood Area is 7.8km away. </w:t>
            </w:r>
          </w:p>
          <w:p w14:paraId="2BF1AC34" w14:textId="77777777" w:rsidR="00FD277F" w:rsidRPr="00477D00" w:rsidRDefault="00FD277F" w:rsidP="00A50258">
            <w:pPr>
              <w:rPr>
                <w:rFonts w:ascii="Calibri" w:hAnsi="Calibri" w:cs="Calibri"/>
                <w:szCs w:val="24"/>
              </w:rPr>
            </w:pPr>
          </w:p>
          <w:p w14:paraId="192D8AE0" w14:textId="3B458FF4" w:rsidR="00FD277F" w:rsidRPr="00477D00" w:rsidRDefault="005270CA" w:rsidP="00FD277F">
            <w:pPr>
              <w:rPr>
                <w:rFonts w:ascii="Calibri" w:hAnsi="Calibri" w:cs="Calibri"/>
                <w:szCs w:val="24"/>
              </w:rPr>
            </w:pPr>
            <w:r w:rsidRPr="00477D00">
              <w:rPr>
                <w:rFonts w:ascii="Calibri" w:hAnsi="Calibri" w:cs="Calibri"/>
                <w:szCs w:val="24"/>
              </w:rPr>
              <w:t>In respect of the Sherwood Forest ppSPA, this policy applies across the whole Neighbourhood Area, hence p</w:t>
            </w:r>
            <w:r w:rsidR="00A50258" w:rsidRPr="00477D00">
              <w:rPr>
                <w:rFonts w:ascii="Calibri" w:hAnsi="Calibri" w:cs="Calibri"/>
                <w:szCs w:val="24"/>
              </w:rPr>
              <w:t xml:space="preserve">hysical loss and damage </w:t>
            </w:r>
            <w:r w:rsidRPr="00477D00">
              <w:rPr>
                <w:rFonts w:ascii="Calibri" w:hAnsi="Calibri" w:cs="Calibri"/>
                <w:szCs w:val="24"/>
              </w:rPr>
              <w:t xml:space="preserve">could be possible, if other policies were not in-force – albeit this is not the case. </w:t>
            </w:r>
            <w:r w:rsidR="00FD277F" w:rsidRPr="00477D00">
              <w:rPr>
                <w:rFonts w:ascii="Calibri" w:hAnsi="Calibri" w:cs="Calibri"/>
                <w:szCs w:val="24"/>
              </w:rPr>
              <w:t xml:space="preserve">Policy </w:t>
            </w:r>
            <w:r w:rsidR="00FD277F" w:rsidRPr="00477D00">
              <w:rPr>
                <w:rFonts w:ascii="Calibri" w:hAnsi="Calibri" w:cs="Calibri"/>
                <w:szCs w:val="24"/>
              </w:rPr>
              <w:lastRenderedPageBreak/>
              <w:t>ENV3 accords with Policy ST</w:t>
            </w:r>
            <w:r w:rsidR="005D7F8F">
              <w:rPr>
                <w:rFonts w:ascii="Calibri" w:hAnsi="Calibri" w:cs="Calibri"/>
                <w:szCs w:val="24"/>
              </w:rPr>
              <w:t>38</w:t>
            </w:r>
            <w:r w:rsidR="00FD277F" w:rsidRPr="00477D00">
              <w:rPr>
                <w:rFonts w:ascii="Calibri" w:hAnsi="Calibri" w:cs="Calibri"/>
                <w:szCs w:val="24"/>
              </w:rPr>
              <w:t xml:space="preserve"> of the Bassetlaw Local Plan in requiring a ‘shadow level’ Habitats Regulation Assessment to accompany all proposals within the 5km buffer zone (most of the Neighbourhood Area), </w:t>
            </w:r>
            <w:proofErr w:type="gramStart"/>
            <w:r w:rsidR="00FD277F" w:rsidRPr="00477D00">
              <w:rPr>
                <w:rFonts w:ascii="Calibri" w:hAnsi="Calibri" w:cs="Calibri"/>
                <w:szCs w:val="24"/>
              </w:rPr>
              <w:t>so as to</w:t>
            </w:r>
            <w:proofErr w:type="gramEnd"/>
            <w:r w:rsidR="00FD277F" w:rsidRPr="00477D00">
              <w:rPr>
                <w:rFonts w:ascii="Calibri" w:hAnsi="Calibri" w:cs="Calibri"/>
                <w:szCs w:val="24"/>
              </w:rPr>
              <w:t xml:space="preserve"> identify any significant adverse effects on the ppSPA, and appropriate mitigation.</w:t>
            </w:r>
          </w:p>
          <w:p w14:paraId="64CC121E" w14:textId="1391FB26" w:rsidR="00A50258" w:rsidRPr="00477D00" w:rsidRDefault="00A50258" w:rsidP="00A50258">
            <w:pPr>
              <w:rPr>
                <w:rFonts w:ascii="Calibri" w:hAnsi="Calibri" w:cs="Calibri"/>
                <w:szCs w:val="24"/>
              </w:rPr>
            </w:pPr>
          </w:p>
          <w:p w14:paraId="03DFE763" w14:textId="42798F39" w:rsidR="00A50258" w:rsidRPr="00477D00" w:rsidRDefault="00A50258" w:rsidP="00A50258">
            <w:pPr>
              <w:rPr>
                <w:rFonts w:ascii="Calibri" w:hAnsi="Calibri" w:cs="Calibri"/>
                <w:szCs w:val="24"/>
              </w:rPr>
            </w:pPr>
            <w:r w:rsidRPr="00477D00">
              <w:rPr>
                <w:rFonts w:ascii="Calibri" w:hAnsi="Calibri" w:cs="Calibri"/>
                <w:szCs w:val="24"/>
              </w:rPr>
              <w:t xml:space="preserve">The forms of development supported by the </w:t>
            </w:r>
            <w:r w:rsidR="005270CA" w:rsidRPr="00477D00">
              <w:rPr>
                <w:rFonts w:ascii="Calibri" w:hAnsi="Calibri" w:cs="Calibri"/>
                <w:szCs w:val="24"/>
              </w:rPr>
              <w:t>p</w:t>
            </w:r>
            <w:r w:rsidRPr="00477D00">
              <w:rPr>
                <w:rFonts w:ascii="Calibri" w:hAnsi="Calibri" w:cs="Calibri"/>
                <w:szCs w:val="24"/>
              </w:rPr>
              <w:t xml:space="preserve">olicy will </w:t>
            </w:r>
            <w:r w:rsidR="00FD277F" w:rsidRPr="00477D00">
              <w:rPr>
                <w:rFonts w:ascii="Calibri" w:hAnsi="Calibri" w:cs="Calibri"/>
                <w:szCs w:val="24"/>
              </w:rPr>
              <w:t xml:space="preserve">also </w:t>
            </w:r>
            <w:r w:rsidRPr="00477D00">
              <w:rPr>
                <w:rFonts w:ascii="Calibri" w:hAnsi="Calibri" w:cs="Calibri"/>
                <w:szCs w:val="24"/>
              </w:rPr>
              <w:t xml:space="preserve">be </w:t>
            </w:r>
            <w:r w:rsidR="005270CA" w:rsidRPr="00477D00">
              <w:rPr>
                <w:rFonts w:ascii="Calibri" w:hAnsi="Calibri" w:cs="Calibri"/>
                <w:szCs w:val="24"/>
              </w:rPr>
              <w:t xml:space="preserve">specifically </w:t>
            </w:r>
            <w:r w:rsidRPr="00477D00">
              <w:rPr>
                <w:rFonts w:ascii="Calibri" w:hAnsi="Calibri" w:cs="Calibri"/>
                <w:szCs w:val="24"/>
              </w:rPr>
              <w:t>regulated by Policy ST</w:t>
            </w:r>
            <w:r w:rsidR="005D7F8F">
              <w:rPr>
                <w:rFonts w:ascii="Calibri" w:hAnsi="Calibri" w:cs="Calibri"/>
                <w:szCs w:val="24"/>
              </w:rPr>
              <w:t>49</w:t>
            </w:r>
            <w:r w:rsidRPr="00477D00">
              <w:rPr>
                <w:rFonts w:ascii="Calibri" w:hAnsi="Calibri" w:cs="Calibri"/>
                <w:szCs w:val="24"/>
              </w:rPr>
              <w:t xml:space="preserve"> of the Bassetlaw Local Plan, which addresses </w:t>
            </w:r>
            <w:r w:rsidR="00C70B4B" w:rsidRPr="00477D00">
              <w:rPr>
                <w:rFonts w:ascii="Calibri" w:hAnsi="Calibri" w:cs="Calibri"/>
                <w:szCs w:val="24"/>
              </w:rPr>
              <w:t xml:space="preserve">both site-specific and cumulative impacts. </w:t>
            </w:r>
          </w:p>
          <w:p w14:paraId="5CF2BDDD" w14:textId="77777777" w:rsidR="00A50258" w:rsidRPr="00477D00" w:rsidRDefault="00A50258" w:rsidP="00A50258">
            <w:pPr>
              <w:rPr>
                <w:rFonts w:ascii="Calibri" w:hAnsi="Calibri" w:cs="Calibri"/>
                <w:szCs w:val="24"/>
              </w:rPr>
            </w:pPr>
          </w:p>
          <w:p w14:paraId="4098DFC2" w14:textId="422326AF" w:rsidR="00A50258" w:rsidRPr="00477D00" w:rsidRDefault="00A50258" w:rsidP="00204993">
            <w:pPr>
              <w:rPr>
                <w:rFonts w:ascii="Calibri" w:hAnsi="Calibri" w:cs="Calibri"/>
                <w:szCs w:val="24"/>
              </w:rPr>
            </w:pPr>
            <w:r w:rsidRPr="00477D00">
              <w:rPr>
                <w:rFonts w:ascii="Calibri" w:hAnsi="Calibri" w:cs="Calibri"/>
                <w:szCs w:val="24"/>
              </w:rPr>
              <w:t xml:space="preserve">This Policy alone would not be expected to cause </w:t>
            </w:r>
            <w:r w:rsidRPr="00477D00">
              <w:rPr>
                <w:rFonts w:ascii="Calibri" w:hAnsi="Calibri" w:cs="Calibri"/>
                <w:szCs w:val="24"/>
              </w:rPr>
              <w:lastRenderedPageBreak/>
              <w:t>a significant increase in traffic and air pollution in the area.</w:t>
            </w:r>
          </w:p>
        </w:tc>
      </w:tr>
      <w:tr w:rsidR="00204993" w:rsidRPr="00477D00" w14:paraId="1C367642" w14:textId="77777777" w:rsidTr="008361F6">
        <w:tc>
          <w:tcPr>
            <w:tcW w:w="2789" w:type="dxa"/>
            <w:shd w:val="clear" w:color="auto" w:fill="92D050"/>
          </w:tcPr>
          <w:p w14:paraId="2722B251" w14:textId="77777777" w:rsidR="00204993" w:rsidRPr="00477D00" w:rsidRDefault="00204993" w:rsidP="00204993">
            <w:pPr>
              <w:rPr>
                <w:rFonts w:ascii="Calibri" w:hAnsi="Calibri" w:cs="Calibri"/>
                <w:szCs w:val="24"/>
              </w:rPr>
            </w:pPr>
            <w:r w:rsidRPr="00477D00">
              <w:rPr>
                <w:rFonts w:ascii="Calibri" w:hAnsi="Calibri" w:cs="Calibri"/>
                <w:szCs w:val="24"/>
              </w:rPr>
              <w:lastRenderedPageBreak/>
              <w:t>Policy CF1: The Retention of Community Facilities and Amenities</w:t>
            </w:r>
          </w:p>
        </w:tc>
        <w:tc>
          <w:tcPr>
            <w:tcW w:w="2789" w:type="dxa"/>
            <w:shd w:val="clear" w:color="auto" w:fill="92D050"/>
          </w:tcPr>
          <w:p w14:paraId="791F931B" w14:textId="715AF297" w:rsidR="00204993" w:rsidRPr="00477D00" w:rsidRDefault="00204993" w:rsidP="00204993">
            <w:pPr>
              <w:rPr>
                <w:rFonts w:ascii="Calibri" w:hAnsi="Calibri" w:cs="Calibri"/>
                <w:szCs w:val="24"/>
              </w:rPr>
            </w:pPr>
            <w:r w:rsidRPr="00477D00">
              <w:rPr>
                <w:rFonts w:ascii="Calibri" w:hAnsi="Calibri" w:cs="Calibri"/>
                <w:szCs w:val="24"/>
              </w:rPr>
              <w:t>Development of community facilities</w:t>
            </w:r>
            <w:r w:rsidR="005F77EC" w:rsidRPr="00477D00">
              <w:rPr>
                <w:rFonts w:ascii="Calibri" w:hAnsi="Calibri" w:cs="Calibri"/>
                <w:szCs w:val="24"/>
              </w:rPr>
              <w:t>.</w:t>
            </w:r>
          </w:p>
          <w:p w14:paraId="4B5B702A" w14:textId="77777777" w:rsidR="00204993" w:rsidRPr="00477D00" w:rsidRDefault="00204993" w:rsidP="00204993">
            <w:pPr>
              <w:rPr>
                <w:rFonts w:ascii="Calibri" w:hAnsi="Calibri" w:cs="Calibri"/>
                <w:szCs w:val="24"/>
              </w:rPr>
            </w:pPr>
          </w:p>
          <w:p w14:paraId="0DEAD0C1" w14:textId="49197F12" w:rsidR="00204993" w:rsidRPr="00477D00" w:rsidRDefault="00204993" w:rsidP="00204993">
            <w:pPr>
              <w:rPr>
                <w:rFonts w:ascii="Calibri" w:hAnsi="Calibri" w:cs="Calibri"/>
                <w:szCs w:val="24"/>
              </w:rPr>
            </w:pPr>
            <w:r w:rsidRPr="00477D00">
              <w:rPr>
                <w:rFonts w:ascii="Calibri" w:hAnsi="Calibri" w:cs="Calibri"/>
                <w:szCs w:val="24"/>
              </w:rPr>
              <w:t>Increase in vehicular traffic</w:t>
            </w:r>
            <w:r w:rsidR="005F77EC" w:rsidRPr="00477D00">
              <w:rPr>
                <w:rFonts w:ascii="Calibri" w:hAnsi="Calibri" w:cs="Calibri"/>
                <w:szCs w:val="24"/>
              </w:rPr>
              <w:t>.</w:t>
            </w:r>
          </w:p>
        </w:tc>
        <w:tc>
          <w:tcPr>
            <w:tcW w:w="2790" w:type="dxa"/>
            <w:shd w:val="clear" w:color="auto" w:fill="92D050"/>
          </w:tcPr>
          <w:p w14:paraId="04573942" w14:textId="77777777" w:rsidR="00204993" w:rsidRPr="00477D00" w:rsidRDefault="00204993" w:rsidP="00204993">
            <w:pPr>
              <w:rPr>
                <w:rFonts w:ascii="Calibri" w:hAnsi="Calibri" w:cs="Calibri"/>
                <w:szCs w:val="24"/>
              </w:rPr>
            </w:pPr>
            <w:r w:rsidRPr="00477D00">
              <w:rPr>
                <w:rFonts w:ascii="Calibri" w:hAnsi="Calibri" w:cs="Calibri"/>
                <w:szCs w:val="24"/>
              </w:rPr>
              <w:t>Physical loss and damage.</w:t>
            </w:r>
          </w:p>
          <w:p w14:paraId="213C54D9" w14:textId="77777777" w:rsidR="00204993" w:rsidRPr="00477D00" w:rsidRDefault="00204993" w:rsidP="00204993">
            <w:pPr>
              <w:rPr>
                <w:rFonts w:ascii="Calibri" w:hAnsi="Calibri" w:cs="Calibri"/>
                <w:szCs w:val="24"/>
              </w:rPr>
            </w:pPr>
          </w:p>
          <w:p w14:paraId="228FC155" w14:textId="77777777" w:rsidR="00204993" w:rsidRPr="00477D00" w:rsidRDefault="00204993" w:rsidP="00204993">
            <w:pPr>
              <w:rPr>
                <w:rFonts w:ascii="Calibri" w:hAnsi="Calibri" w:cs="Calibri"/>
                <w:szCs w:val="24"/>
              </w:rPr>
            </w:pPr>
            <w:r w:rsidRPr="00477D00">
              <w:rPr>
                <w:rFonts w:ascii="Calibri" w:hAnsi="Calibri" w:cs="Calibri"/>
                <w:szCs w:val="24"/>
              </w:rPr>
              <w:t>Air pollution.</w:t>
            </w:r>
          </w:p>
        </w:tc>
        <w:tc>
          <w:tcPr>
            <w:tcW w:w="2790" w:type="dxa"/>
            <w:shd w:val="clear" w:color="auto" w:fill="92D050"/>
          </w:tcPr>
          <w:p w14:paraId="7FF88BB4" w14:textId="77777777" w:rsidR="00204993" w:rsidRPr="00477D00" w:rsidRDefault="00204993" w:rsidP="00204993">
            <w:pPr>
              <w:rPr>
                <w:rFonts w:ascii="Calibri" w:hAnsi="Calibri" w:cs="Calibri"/>
                <w:szCs w:val="24"/>
              </w:rPr>
            </w:pPr>
            <w:r w:rsidRPr="00477D00">
              <w:rPr>
                <w:rFonts w:ascii="Calibri" w:hAnsi="Calibri" w:cs="Calibri"/>
                <w:szCs w:val="24"/>
              </w:rPr>
              <w:t xml:space="preserve">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w:t>
            </w:r>
          </w:p>
          <w:p w14:paraId="7D147092" w14:textId="77777777" w:rsidR="00204993" w:rsidRPr="00477D00" w:rsidRDefault="00204993" w:rsidP="00204993">
            <w:pPr>
              <w:rPr>
                <w:rFonts w:ascii="Calibri" w:hAnsi="Calibri" w:cs="Calibri"/>
                <w:szCs w:val="24"/>
              </w:rPr>
            </w:pPr>
            <w:r w:rsidRPr="00477D00">
              <w:rPr>
                <w:rFonts w:ascii="Calibri" w:hAnsi="Calibri" w:cs="Calibri"/>
                <w:szCs w:val="24"/>
              </w:rPr>
              <w:t xml:space="preserve"> </w:t>
            </w:r>
          </w:p>
          <w:p w14:paraId="142F9EBB" w14:textId="77777777" w:rsidR="00204993" w:rsidRPr="00477D00" w:rsidRDefault="00204993" w:rsidP="00204993">
            <w:pPr>
              <w:rPr>
                <w:rFonts w:ascii="Calibri" w:hAnsi="Calibri" w:cs="Calibri"/>
                <w:color w:val="FF0000"/>
                <w:szCs w:val="24"/>
              </w:rPr>
            </w:pPr>
            <w:r w:rsidRPr="00477D00">
              <w:rPr>
                <w:rFonts w:ascii="Calibri" w:hAnsi="Calibri" w:cs="Calibri"/>
                <w:szCs w:val="24"/>
              </w:rPr>
              <w:t>Sherwood Forest prospective potential Special Protection Area (ppSPA)</w:t>
            </w:r>
          </w:p>
        </w:tc>
        <w:tc>
          <w:tcPr>
            <w:tcW w:w="2790" w:type="dxa"/>
            <w:shd w:val="clear" w:color="auto" w:fill="92D050"/>
          </w:tcPr>
          <w:p w14:paraId="01E931FF" w14:textId="1A571BC0" w:rsidR="00204993" w:rsidRPr="00477D00" w:rsidRDefault="00204993" w:rsidP="00204993">
            <w:pPr>
              <w:rPr>
                <w:rFonts w:ascii="Calibri" w:hAnsi="Calibri" w:cs="Calibri"/>
                <w:szCs w:val="24"/>
              </w:rPr>
            </w:pPr>
            <w:r w:rsidRPr="00477D00">
              <w:rPr>
                <w:rFonts w:ascii="Calibri" w:hAnsi="Calibri" w:cs="Calibri"/>
                <w:szCs w:val="24"/>
              </w:rPr>
              <w:t xml:space="preserve">No significant </w:t>
            </w:r>
            <w:r w:rsidR="00402A9C" w:rsidRPr="00477D00">
              <w:rPr>
                <w:rFonts w:ascii="Calibri" w:hAnsi="Calibri" w:cs="Calibri"/>
                <w:szCs w:val="24"/>
              </w:rPr>
              <w:t xml:space="preserve">‘new’ </w:t>
            </w:r>
            <w:r w:rsidRPr="00477D00">
              <w:rPr>
                <w:rFonts w:ascii="Calibri" w:hAnsi="Calibri" w:cs="Calibri"/>
                <w:szCs w:val="24"/>
              </w:rPr>
              <w:t>effects anticipated.</w:t>
            </w:r>
          </w:p>
          <w:p w14:paraId="6A2FB0BE" w14:textId="7D61ABCA" w:rsidR="00204993" w:rsidRPr="00477D00" w:rsidRDefault="00204993" w:rsidP="00204993">
            <w:pPr>
              <w:rPr>
                <w:rFonts w:ascii="Calibri" w:hAnsi="Calibri" w:cs="Calibri"/>
                <w:szCs w:val="24"/>
              </w:rPr>
            </w:pPr>
          </w:p>
          <w:p w14:paraId="08D3B723" w14:textId="0F92B237" w:rsidR="00DE72DB" w:rsidRPr="00477D00" w:rsidRDefault="00DE72DB" w:rsidP="00DE72DB">
            <w:pPr>
              <w:rPr>
                <w:rFonts w:ascii="Calibri" w:hAnsi="Calibri" w:cs="Calibri"/>
                <w:szCs w:val="24"/>
              </w:rPr>
            </w:pPr>
            <w:r w:rsidRPr="00477D00">
              <w:rPr>
                <w:rFonts w:ascii="Calibri" w:hAnsi="Calibri" w:cs="Calibri"/>
                <w:szCs w:val="24"/>
              </w:rPr>
              <w:t xml:space="preserve">Physical loss </w:t>
            </w:r>
            <w:r w:rsidR="00402A9C" w:rsidRPr="00477D00">
              <w:rPr>
                <w:rFonts w:ascii="Calibri" w:hAnsi="Calibri" w:cs="Calibri"/>
                <w:szCs w:val="24"/>
              </w:rPr>
              <w:t xml:space="preserve">and damage </w:t>
            </w:r>
            <w:r w:rsidRPr="00477D00">
              <w:rPr>
                <w:rFonts w:ascii="Calibri" w:hAnsi="Calibri" w:cs="Calibri"/>
                <w:szCs w:val="24"/>
              </w:rPr>
              <w:t xml:space="preserve">would not be possible in respect of the 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 as the Neighbourhood Area is 7.8km away. </w:t>
            </w:r>
          </w:p>
          <w:p w14:paraId="270869E8" w14:textId="77777777" w:rsidR="00DE72DB" w:rsidRPr="00477D00" w:rsidRDefault="00DE72DB" w:rsidP="00204993">
            <w:pPr>
              <w:rPr>
                <w:rFonts w:ascii="Calibri" w:hAnsi="Calibri" w:cs="Calibri"/>
                <w:szCs w:val="24"/>
              </w:rPr>
            </w:pPr>
          </w:p>
          <w:p w14:paraId="3D08D60F" w14:textId="77E07B99" w:rsidR="00DE72DB" w:rsidRPr="00477D00" w:rsidRDefault="00DE72DB" w:rsidP="00DE72DB">
            <w:pPr>
              <w:rPr>
                <w:rFonts w:ascii="Calibri" w:hAnsi="Calibri" w:cs="Calibri"/>
                <w:szCs w:val="24"/>
              </w:rPr>
            </w:pPr>
            <w:r w:rsidRPr="00477D00">
              <w:rPr>
                <w:rFonts w:ascii="Calibri" w:hAnsi="Calibri" w:cs="Calibri"/>
                <w:szCs w:val="24"/>
              </w:rPr>
              <w:t>In respect of the Sherwood Forest ppSPA, this policy applies across the whole Neighbourhood Area, hence physical loss and damage could be possible, if other policies were not in-force – albeit this is not the case. Policy ENV3 accords with Policy ST</w:t>
            </w:r>
            <w:r w:rsidR="005D7F8F">
              <w:rPr>
                <w:rFonts w:ascii="Calibri" w:hAnsi="Calibri" w:cs="Calibri"/>
                <w:szCs w:val="24"/>
              </w:rPr>
              <w:t>38</w:t>
            </w:r>
            <w:r w:rsidRPr="00477D00">
              <w:rPr>
                <w:rFonts w:ascii="Calibri" w:hAnsi="Calibri" w:cs="Calibri"/>
                <w:szCs w:val="24"/>
              </w:rPr>
              <w:t xml:space="preserve"> of the Bassetlaw Local Plan in requiring a ‘shadow level’ Habitats </w:t>
            </w:r>
            <w:r w:rsidRPr="00477D00">
              <w:rPr>
                <w:rFonts w:ascii="Calibri" w:hAnsi="Calibri" w:cs="Calibri"/>
                <w:szCs w:val="24"/>
              </w:rPr>
              <w:lastRenderedPageBreak/>
              <w:t xml:space="preserve">Regulation Assessment to accompany all proposals within the 5km buffer zone (most of the Neighbourhood Area), </w:t>
            </w:r>
            <w:proofErr w:type="gramStart"/>
            <w:r w:rsidRPr="00477D00">
              <w:rPr>
                <w:rFonts w:ascii="Calibri" w:hAnsi="Calibri" w:cs="Calibri"/>
                <w:szCs w:val="24"/>
              </w:rPr>
              <w:t>so as to</w:t>
            </w:r>
            <w:proofErr w:type="gramEnd"/>
            <w:r w:rsidRPr="00477D00">
              <w:rPr>
                <w:rFonts w:ascii="Calibri" w:hAnsi="Calibri" w:cs="Calibri"/>
                <w:szCs w:val="24"/>
              </w:rPr>
              <w:t xml:space="preserve"> identify any significant adverse effects on the ppSPA, and appropriate mitigation.</w:t>
            </w:r>
          </w:p>
          <w:p w14:paraId="391EF272" w14:textId="348DCFA4" w:rsidR="00204993" w:rsidRPr="00477D00" w:rsidRDefault="00204993" w:rsidP="00204993">
            <w:pPr>
              <w:rPr>
                <w:rFonts w:ascii="Calibri" w:hAnsi="Calibri" w:cs="Calibri"/>
                <w:szCs w:val="24"/>
              </w:rPr>
            </w:pPr>
          </w:p>
          <w:p w14:paraId="21BAF42F" w14:textId="598FEF6C" w:rsidR="00204993" w:rsidRPr="00477D00" w:rsidRDefault="00204993" w:rsidP="00204993">
            <w:pPr>
              <w:rPr>
                <w:rFonts w:ascii="Calibri" w:hAnsi="Calibri" w:cs="Calibri"/>
                <w:szCs w:val="24"/>
              </w:rPr>
            </w:pPr>
            <w:r w:rsidRPr="00477D00">
              <w:rPr>
                <w:rFonts w:ascii="Calibri" w:hAnsi="Calibri" w:cs="Calibri"/>
                <w:szCs w:val="24"/>
              </w:rPr>
              <w:t>This Policy alone would not be expected to cause a significant increase in traffic and air pollution in the area.</w:t>
            </w:r>
          </w:p>
        </w:tc>
      </w:tr>
      <w:tr w:rsidR="00402A9C" w:rsidRPr="00477D00" w14:paraId="5CA7D9B7" w14:textId="77777777" w:rsidTr="008361F6">
        <w:tc>
          <w:tcPr>
            <w:tcW w:w="2789" w:type="dxa"/>
            <w:shd w:val="clear" w:color="auto" w:fill="92D050"/>
          </w:tcPr>
          <w:p w14:paraId="70638AE1" w14:textId="77777777" w:rsidR="00402A9C" w:rsidRPr="00477D00" w:rsidRDefault="00402A9C" w:rsidP="00402A9C">
            <w:pPr>
              <w:rPr>
                <w:rFonts w:ascii="Calibri" w:hAnsi="Calibri" w:cs="Calibri"/>
                <w:szCs w:val="24"/>
              </w:rPr>
            </w:pPr>
            <w:r w:rsidRPr="00477D00">
              <w:rPr>
                <w:rFonts w:ascii="Calibri" w:hAnsi="Calibri" w:cs="Calibri"/>
                <w:szCs w:val="24"/>
              </w:rPr>
              <w:lastRenderedPageBreak/>
              <w:t>Policy E1: Employment Development</w:t>
            </w:r>
          </w:p>
        </w:tc>
        <w:tc>
          <w:tcPr>
            <w:tcW w:w="2789" w:type="dxa"/>
            <w:shd w:val="clear" w:color="auto" w:fill="92D050"/>
          </w:tcPr>
          <w:p w14:paraId="35D3CFD4" w14:textId="77777777" w:rsidR="00402A9C" w:rsidRPr="00477D00" w:rsidRDefault="00402A9C" w:rsidP="00402A9C">
            <w:pPr>
              <w:rPr>
                <w:rFonts w:ascii="Calibri" w:hAnsi="Calibri" w:cs="Calibri"/>
                <w:szCs w:val="24"/>
              </w:rPr>
            </w:pPr>
            <w:r w:rsidRPr="00477D00">
              <w:rPr>
                <w:rFonts w:ascii="Calibri" w:hAnsi="Calibri" w:cs="Calibri"/>
                <w:szCs w:val="24"/>
              </w:rPr>
              <w:t>Economic development.</w:t>
            </w:r>
          </w:p>
          <w:p w14:paraId="19D8B5AF" w14:textId="77777777" w:rsidR="00402A9C" w:rsidRPr="00477D00" w:rsidRDefault="00402A9C" w:rsidP="00402A9C">
            <w:pPr>
              <w:rPr>
                <w:rFonts w:ascii="Calibri" w:hAnsi="Calibri" w:cs="Calibri"/>
                <w:szCs w:val="24"/>
              </w:rPr>
            </w:pPr>
          </w:p>
          <w:p w14:paraId="29BEC0DC" w14:textId="77777777" w:rsidR="00402A9C" w:rsidRPr="00477D00" w:rsidRDefault="00402A9C" w:rsidP="00402A9C">
            <w:pPr>
              <w:rPr>
                <w:rFonts w:ascii="Calibri" w:hAnsi="Calibri" w:cs="Calibri"/>
                <w:szCs w:val="24"/>
              </w:rPr>
            </w:pPr>
            <w:r w:rsidRPr="00477D00">
              <w:rPr>
                <w:rFonts w:ascii="Calibri" w:hAnsi="Calibri" w:cs="Calibri"/>
                <w:szCs w:val="24"/>
              </w:rPr>
              <w:t>Increase in vehicular traffic.</w:t>
            </w:r>
          </w:p>
        </w:tc>
        <w:tc>
          <w:tcPr>
            <w:tcW w:w="2790" w:type="dxa"/>
            <w:shd w:val="clear" w:color="auto" w:fill="92D050"/>
          </w:tcPr>
          <w:p w14:paraId="15F979F0" w14:textId="77777777" w:rsidR="00402A9C" w:rsidRPr="00477D00" w:rsidRDefault="00402A9C" w:rsidP="00402A9C">
            <w:pPr>
              <w:rPr>
                <w:rFonts w:ascii="Calibri" w:hAnsi="Calibri" w:cs="Calibri"/>
                <w:szCs w:val="24"/>
              </w:rPr>
            </w:pPr>
            <w:r w:rsidRPr="00477D00">
              <w:rPr>
                <w:rFonts w:ascii="Calibri" w:hAnsi="Calibri" w:cs="Calibri"/>
                <w:szCs w:val="24"/>
              </w:rPr>
              <w:t>Physical loss and damage.</w:t>
            </w:r>
          </w:p>
          <w:p w14:paraId="1EC7A0A4" w14:textId="77777777" w:rsidR="00402A9C" w:rsidRPr="00477D00" w:rsidRDefault="00402A9C" w:rsidP="00402A9C">
            <w:pPr>
              <w:rPr>
                <w:rFonts w:ascii="Calibri" w:hAnsi="Calibri" w:cs="Calibri"/>
                <w:szCs w:val="24"/>
              </w:rPr>
            </w:pPr>
          </w:p>
          <w:p w14:paraId="6B6A6CBF" w14:textId="77777777" w:rsidR="00402A9C" w:rsidRPr="00477D00" w:rsidRDefault="00402A9C" w:rsidP="00402A9C">
            <w:pPr>
              <w:rPr>
                <w:rFonts w:ascii="Calibri" w:hAnsi="Calibri" w:cs="Calibri"/>
                <w:szCs w:val="24"/>
              </w:rPr>
            </w:pPr>
            <w:r w:rsidRPr="00477D00">
              <w:rPr>
                <w:rFonts w:ascii="Calibri" w:hAnsi="Calibri" w:cs="Calibri"/>
                <w:szCs w:val="24"/>
              </w:rPr>
              <w:t>Air pollution.</w:t>
            </w:r>
          </w:p>
        </w:tc>
        <w:tc>
          <w:tcPr>
            <w:tcW w:w="2790" w:type="dxa"/>
            <w:shd w:val="clear" w:color="auto" w:fill="92D050"/>
          </w:tcPr>
          <w:p w14:paraId="6CDACBED" w14:textId="77777777" w:rsidR="00402A9C" w:rsidRPr="00477D00" w:rsidRDefault="00402A9C" w:rsidP="00402A9C">
            <w:pPr>
              <w:rPr>
                <w:rFonts w:ascii="Calibri" w:hAnsi="Calibri" w:cs="Calibri"/>
                <w:szCs w:val="24"/>
              </w:rPr>
            </w:pPr>
            <w:r w:rsidRPr="00477D00">
              <w:rPr>
                <w:rFonts w:ascii="Calibri" w:hAnsi="Calibri" w:cs="Calibri"/>
                <w:szCs w:val="24"/>
              </w:rPr>
              <w:t xml:space="preserve">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w:t>
            </w:r>
          </w:p>
          <w:p w14:paraId="20CE3CB5" w14:textId="77777777" w:rsidR="00402A9C" w:rsidRPr="00477D00" w:rsidRDefault="00402A9C" w:rsidP="00402A9C">
            <w:pPr>
              <w:rPr>
                <w:rFonts w:ascii="Calibri" w:hAnsi="Calibri" w:cs="Calibri"/>
                <w:szCs w:val="24"/>
              </w:rPr>
            </w:pPr>
            <w:r w:rsidRPr="00477D00">
              <w:rPr>
                <w:rFonts w:ascii="Calibri" w:hAnsi="Calibri" w:cs="Calibri"/>
                <w:szCs w:val="24"/>
              </w:rPr>
              <w:t xml:space="preserve"> </w:t>
            </w:r>
          </w:p>
          <w:p w14:paraId="22FBBE1A" w14:textId="77777777" w:rsidR="00402A9C" w:rsidRPr="00477D00" w:rsidRDefault="00402A9C" w:rsidP="00402A9C">
            <w:pPr>
              <w:rPr>
                <w:rFonts w:ascii="Calibri" w:hAnsi="Calibri" w:cs="Calibri"/>
                <w:szCs w:val="24"/>
              </w:rPr>
            </w:pPr>
            <w:r w:rsidRPr="00477D00">
              <w:rPr>
                <w:rFonts w:ascii="Calibri" w:hAnsi="Calibri" w:cs="Calibri"/>
                <w:szCs w:val="24"/>
              </w:rPr>
              <w:t>Sherwood Forest prospective potential Special Protection Area (ppSPA)</w:t>
            </w:r>
          </w:p>
        </w:tc>
        <w:tc>
          <w:tcPr>
            <w:tcW w:w="2790" w:type="dxa"/>
            <w:shd w:val="clear" w:color="auto" w:fill="92D050"/>
          </w:tcPr>
          <w:p w14:paraId="08076D69" w14:textId="77777777" w:rsidR="00402A9C" w:rsidRPr="00477D00" w:rsidRDefault="00402A9C" w:rsidP="00402A9C">
            <w:pPr>
              <w:rPr>
                <w:rFonts w:ascii="Calibri" w:hAnsi="Calibri" w:cs="Calibri"/>
                <w:szCs w:val="24"/>
              </w:rPr>
            </w:pPr>
            <w:r w:rsidRPr="00477D00">
              <w:rPr>
                <w:rFonts w:ascii="Calibri" w:hAnsi="Calibri" w:cs="Calibri"/>
                <w:szCs w:val="24"/>
              </w:rPr>
              <w:t>No significant ‘new’ effects anticipated.</w:t>
            </w:r>
          </w:p>
          <w:p w14:paraId="1FFCFB23" w14:textId="77777777" w:rsidR="00402A9C" w:rsidRPr="00477D00" w:rsidRDefault="00402A9C" w:rsidP="00402A9C">
            <w:pPr>
              <w:rPr>
                <w:rFonts w:ascii="Calibri" w:hAnsi="Calibri" w:cs="Calibri"/>
                <w:szCs w:val="24"/>
              </w:rPr>
            </w:pPr>
          </w:p>
          <w:p w14:paraId="473B24B6" w14:textId="77777777" w:rsidR="00402A9C" w:rsidRPr="00477D00" w:rsidRDefault="00402A9C" w:rsidP="00402A9C">
            <w:pPr>
              <w:rPr>
                <w:rFonts w:ascii="Calibri" w:hAnsi="Calibri" w:cs="Calibri"/>
                <w:szCs w:val="24"/>
              </w:rPr>
            </w:pPr>
            <w:r w:rsidRPr="00477D00">
              <w:rPr>
                <w:rFonts w:ascii="Calibri" w:hAnsi="Calibri" w:cs="Calibri"/>
                <w:szCs w:val="24"/>
              </w:rPr>
              <w:t xml:space="preserve">Physical loss and damage would not be possible in respect of the 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 as the Neighbourhood Area is 7.8km away. </w:t>
            </w:r>
          </w:p>
          <w:p w14:paraId="42FC4065" w14:textId="77777777" w:rsidR="00402A9C" w:rsidRPr="00477D00" w:rsidRDefault="00402A9C" w:rsidP="00402A9C">
            <w:pPr>
              <w:rPr>
                <w:rFonts w:ascii="Calibri" w:hAnsi="Calibri" w:cs="Calibri"/>
                <w:szCs w:val="24"/>
              </w:rPr>
            </w:pPr>
          </w:p>
          <w:p w14:paraId="623F3A35" w14:textId="59ED20B3" w:rsidR="00402A9C" w:rsidRPr="00477D00" w:rsidRDefault="00402A9C" w:rsidP="00402A9C">
            <w:pPr>
              <w:rPr>
                <w:rFonts w:ascii="Calibri" w:hAnsi="Calibri" w:cs="Calibri"/>
                <w:szCs w:val="24"/>
              </w:rPr>
            </w:pPr>
            <w:r w:rsidRPr="00477D00">
              <w:rPr>
                <w:rFonts w:ascii="Calibri" w:hAnsi="Calibri" w:cs="Calibri"/>
                <w:szCs w:val="24"/>
              </w:rPr>
              <w:lastRenderedPageBreak/>
              <w:t>In respect of the Sherwood Forest ppSPA, this policy applies across the whole Neighbourhood Area, hence physical loss and damage could be possible, if other policies were not in-force – albeit this is not the case. Policy ENV3 accords with Policy ST</w:t>
            </w:r>
            <w:r w:rsidR="005D7F8F">
              <w:rPr>
                <w:rFonts w:ascii="Calibri" w:hAnsi="Calibri" w:cs="Calibri"/>
                <w:szCs w:val="24"/>
              </w:rPr>
              <w:t>38</w:t>
            </w:r>
            <w:r w:rsidRPr="00477D00">
              <w:rPr>
                <w:rFonts w:ascii="Calibri" w:hAnsi="Calibri" w:cs="Calibri"/>
                <w:szCs w:val="24"/>
              </w:rPr>
              <w:t xml:space="preserve"> of the</w:t>
            </w:r>
            <w:r w:rsidR="005D7F8F">
              <w:rPr>
                <w:rFonts w:ascii="Calibri" w:hAnsi="Calibri" w:cs="Calibri"/>
                <w:szCs w:val="24"/>
              </w:rPr>
              <w:t xml:space="preserve"> </w:t>
            </w:r>
            <w:r w:rsidRPr="00477D00">
              <w:rPr>
                <w:rFonts w:ascii="Calibri" w:hAnsi="Calibri" w:cs="Calibri"/>
                <w:szCs w:val="24"/>
              </w:rPr>
              <w:t xml:space="preserve">Bassetlaw Local Plan in requiring a ‘shadow level’ Habitats Regulation Assessment to accompany all proposals within the 5km buffer zone (most of the Neighbourhood Area), </w:t>
            </w:r>
            <w:proofErr w:type="gramStart"/>
            <w:r w:rsidRPr="00477D00">
              <w:rPr>
                <w:rFonts w:ascii="Calibri" w:hAnsi="Calibri" w:cs="Calibri"/>
                <w:szCs w:val="24"/>
              </w:rPr>
              <w:t>so as to</w:t>
            </w:r>
            <w:proofErr w:type="gramEnd"/>
            <w:r w:rsidRPr="00477D00">
              <w:rPr>
                <w:rFonts w:ascii="Calibri" w:hAnsi="Calibri" w:cs="Calibri"/>
                <w:szCs w:val="24"/>
              </w:rPr>
              <w:t xml:space="preserve"> identify any significant adverse effects on the ppSPA, and appropriate mitigation.</w:t>
            </w:r>
          </w:p>
          <w:p w14:paraId="2EA8E317" w14:textId="77777777" w:rsidR="00402A9C" w:rsidRPr="00477D00" w:rsidRDefault="00402A9C" w:rsidP="00402A9C">
            <w:pPr>
              <w:rPr>
                <w:rFonts w:ascii="Calibri" w:hAnsi="Calibri" w:cs="Calibri"/>
                <w:szCs w:val="24"/>
              </w:rPr>
            </w:pPr>
          </w:p>
          <w:p w14:paraId="460C305A" w14:textId="201CA90C" w:rsidR="00402A9C" w:rsidRPr="00477D00" w:rsidRDefault="00402A9C" w:rsidP="00402A9C">
            <w:pPr>
              <w:rPr>
                <w:rFonts w:ascii="Calibri" w:hAnsi="Calibri" w:cs="Calibri"/>
                <w:szCs w:val="24"/>
              </w:rPr>
            </w:pPr>
            <w:r w:rsidRPr="00477D00">
              <w:rPr>
                <w:rFonts w:ascii="Calibri" w:hAnsi="Calibri" w:cs="Calibri"/>
                <w:szCs w:val="24"/>
              </w:rPr>
              <w:t xml:space="preserve">This Policy alone would not be expected to cause a significant increase in </w:t>
            </w:r>
            <w:r w:rsidRPr="00477D00">
              <w:rPr>
                <w:rFonts w:ascii="Calibri" w:hAnsi="Calibri" w:cs="Calibri"/>
                <w:szCs w:val="24"/>
              </w:rPr>
              <w:lastRenderedPageBreak/>
              <w:t>traffic and air pollution in the area.</w:t>
            </w:r>
          </w:p>
        </w:tc>
      </w:tr>
      <w:tr w:rsidR="00204993" w:rsidRPr="00477D00" w14:paraId="2BC84568" w14:textId="77777777" w:rsidTr="008361F6">
        <w:tc>
          <w:tcPr>
            <w:tcW w:w="2789" w:type="dxa"/>
            <w:shd w:val="clear" w:color="auto" w:fill="92D050"/>
          </w:tcPr>
          <w:p w14:paraId="2E582656" w14:textId="77777777" w:rsidR="00204993" w:rsidRPr="00477D00" w:rsidRDefault="00204993" w:rsidP="00204993">
            <w:pPr>
              <w:rPr>
                <w:rFonts w:ascii="Calibri" w:hAnsi="Calibri" w:cs="Calibri"/>
                <w:szCs w:val="24"/>
              </w:rPr>
            </w:pPr>
            <w:r w:rsidRPr="00477D00">
              <w:rPr>
                <w:rFonts w:ascii="Calibri" w:hAnsi="Calibri" w:cs="Calibri"/>
                <w:szCs w:val="24"/>
              </w:rPr>
              <w:lastRenderedPageBreak/>
              <w:t>Policy E3: Reuse of Agricultural Buildings</w:t>
            </w:r>
          </w:p>
        </w:tc>
        <w:tc>
          <w:tcPr>
            <w:tcW w:w="2789" w:type="dxa"/>
            <w:shd w:val="clear" w:color="auto" w:fill="92D050"/>
          </w:tcPr>
          <w:p w14:paraId="06C37774" w14:textId="77777777" w:rsidR="00204993" w:rsidRPr="00477D00" w:rsidRDefault="00204993" w:rsidP="00204993">
            <w:pPr>
              <w:rPr>
                <w:rFonts w:ascii="Calibri" w:hAnsi="Calibri" w:cs="Calibri"/>
                <w:szCs w:val="24"/>
              </w:rPr>
            </w:pPr>
            <w:r w:rsidRPr="00477D00">
              <w:rPr>
                <w:rFonts w:ascii="Calibri" w:hAnsi="Calibri" w:cs="Calibri"/>
                <w:szCs w:val="24"/>
              </w:rPr>
              <w:t>Economic development.</w:t>
            </w:r>
          </w:p>
          <w:p w14:paraId="13CA5830" w14:textId="77777777" w:rsidR="00204993" w:rsidRPr="00477D00" w:rsidRDefault="00204993" w:rsidP="00204993">
            <w:pPr>
              <w:rPr>
                <w:rFonts w:ascii="Calibri" w:hAnsi="Calibri" w:cs="Calibri"/>
                <w:szCs w:val="24"/>
              </w:rPr>
            </w:pPr>
          </w:p>
          <w:p w14:paraId="54A5E202" w14:textId="77777777" w:rsidR="00204993" w:rsidRPr="00477D00" w:rsidRDefault="00204993" w:rsidP="00204993">
            <w:pPr>
              <w:rPr>
                <w:rFonts w:ascii="Calibri" w:hAnsi="Calibri" w:cs="Calibri"/>
                <w:szCs w:val="24"/>
              </w:rPr>
            </w:pPr>
            <w:r w:rsidRPr="00477D00">
              <w:rPr>
                <w:rFonts w:ascii="Calibri" w:hAnsi="Calibri" w:cs="Calibri"/>
                <w:szCs w:val="24"/>
              </w:rPr>
              <w:t>Increase in vehicle traffic.</w:t>
            </w:r>
          </w:p>
          <w:p w14:paraId="7ADC45E2" w14:textId="77777777" w:rsidR="00204993" w:rsidRPr="00477D00" w:rsidRDefault="00204993" w:rsidP="00204993">
            <w:pPr>
              <w:rPr>
                <w:rFonts w:ascii="Calibri" w:hAnsi="Calibri" w:cs="Calibri"/>
                <w:szCs w:val="24"/>
              </w:rPr>
            </w:pPr>
          </w:p>
          <w:p w14:paraId="6F71E32A" w14:textId="77777777" w:rsidR="00204993" w:rsidRPr="00477D00" w:rsidRDefault="00204993" w:rsidP="00204993">
            <w:pPr>
              <w:rPr>
                <w:rFonts w:ascii="Calibri" w:hAnsi="Calibri" w:cs="Calibri"/>
                <w:szCs w:val="24"/>
              </w:rPr>
            </w:pPr>
          </w:p>
        </w:tc>
        <w:tc>
          <w:tcPr>
            <w:tcW w:w="2790" w:type="dxa"/>
            <w:shd w:val="clear" w:color="auto" w:fill="92D050"/>
          </w:tcPr>
          <w:p w14:paraId="7F24AA08" w14:textId="77777777" w:rsidR="00204993" w:rsidRPr="00477D00" w:rsidRDefault="00204993" w:rsidP="00204993">
            <w:pPr>
              <w:rPr>
                <w:rFonts w:ascii="Calibri" w:hAnsi="Calibri" w:cs="Calibri"/>
                <w:szCs w:val="24"/>
              </w:rPr>
            </w:pPr>
            <w:r w:rsidRPr="00477D00">
              <w:rPr>
                <w:rFonts w:ascii="Calibri" w:hAnsi="Calibri" w:cs="Calibri"/>
                <w:szCs w:val="24"/>
              </w:rPr>
              <w:t>Physical loss and damage.</w:t>
            </w:r>
          </w:p>
          <w:p w14:paraId="3C9BE4C6" w14:textId="77777777" w:rsidR="00204993" w:rsidRPr="00477D00" w:rsidRDefault="00204993" w:rsidP="00204993">
            <w:pPr>
              <w:rPr>
                <w:rFonts w:ascii="Calibri" w:hAnsi="Calibri" w:cs="Calibri"/>
                <w:szCs w:val="24"/>
              </w:rPr>
            </w:pPr>
          </w:p>
          <w:p w14:paraId="43A4611D" w14:textId="77777777" w:rsidR="00204993" w:rsidRPr="00477D00" w:rsidRDefault="00204993" w:rsidP="00204993">
            <w:pPr>
              <w:rPr>
                <w:rFonts w:ascii="Calibri" w:hAnsi="Calibri" w:cs="Calibri"/>
                <w:szCs w:val="24"/>
              </w:rPr>
            </w:pPr>
            <w:r w:rsidRPr="00477D00">
              <w:rPr>
                <w:rFonts w:ascii="Calibri" w:hAnsi="Calibri" w:cs="Calibri"/>
                <w:szCs w:val="24"/>
              </w:rPr>
              <w:t>Air pollution.</w:t>
            </w:r>
          </w:p>
          <w:p w14:paraId="142E5F91" w14:textId="77777777" w:rsidR="00204993" w:rsidRPr="00477D00" w:rsidRDefault="00204993" w:rsidP="00204993">
            <w:pPr>
              <w:rPr>
                <w:rFonts w:ascii="Calibri" w:hAnsi="Calibri" w:cs="Calibri"/>
                <w:szCs w:val="24"/>
              </w:rPr>
            </w:pPr>
          </w:p>
          <w:p w14:paraId="521502D5" w14:textId="77777777" w:rsidR="00204993" w:rsidRPr="00477D00" w:rsidRDefault="00204993" w:rsidP="00204993">
            <w:pPr>
              <w:rPr>
                <w:rFonts w:ascii="Calibri" w:hAnsi="Calibri" w:cs="Calibri"/>
                <w:szCs w:val="24"/>
              </w:rPr>
            </w:pPr>
          </w:p>
        </w:tc>
        <w:tc>
          <w:tcPr>
            <w:tcW w:w="2790" w:type="dxa"/>
            <w:shd w:val="clear" w:color="auto" w:fill="92D050"/>
          </w:tcPr>
          <w:p w14:paraId="0B1A9853" w14:textId="77777777" w:rsidR="00204993" w:rsidRPr="00477D00" w:rsidRDefault="00204993" w:rsidP="00204993">
            <w:pPr>
              <w:rPr>
                <w:rFonts w:ascii="Calibri" w:hAnsi="Calibri" w:cs="Calibri"/>
                <w:szCs w:val="24"/>
              </w:rPr>
            </w:pPr>
            <w:r w:rsidRPr="00477D00">
              <w:rPr>
                <w:rFonts w:ascii="Calibri" w:hAnsi="Calibri" w:cs="Calibri"/>
                <w:szCs w:val="24"/>
              </w:rPr>
              <w:t xml:space="preserve">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w:t>
            </w:r>
          </w:p>
          <w:p w14:paraId="16524DB2" w14:textId="77777777" w:rsidR="00204993" w:rsidRPr="00477D00" w:rsidRDefault="00204993" w:rsidP="00204993">
            <w:pPr>
              <w:rPr>
                <w:rFonts w:ascii="Calibri" w:hAnsi="Calibri" w:cs="Calibri"/>
                <w:szCs w:val="24"/>
              </w:rPr>
            </w:pPr>
            <w:r w:rsidRPr="00477D00">
              <w:rPr>
                <w:rFonts w:ascii="Calibri" w:hAnsi="Calibri" w:cs="Calibri"/>
                <w:szCs w:val="24"/>
              </w:rPr>
              <w:t xml:space="preserve"> </w:t>
            </w:r>
          </w:p>
          <w:p w14:paraId="6E7B5936" w14:textId="77777777" w:rsidR="00204993" w:rsidRPr="00477D00" w:rsidRDefault="00204993" w:rsidP="00204993">
            <w:pPr>
              <w:rPr>
                <w:rFonts w:ascii="Calibri" w:hAnsi="Calibri" w:cs="Calibri"/>
                <w:szCs w:val="24"/>
              </w:rPr>
            </w:pPr>
            <w:r w:rsidRPr="00477D00">
              <w:rPr>
                <w:rFonts w:ascii="Calibri" w:hAnsi="Calibri" w:cs="Calibri"/>
                <w:szCs w:val="24"/>
              </w:rPr>
              <w:t>Sherwood Forest prospective potential Special Protection Area (ppSPA)</w:t>
            </w:r>
          </w:p>
        </w:tc>
        <w:tc>
          <w:tcPr>
            <w:tcW w:w="2790" w:type="dxa"/>
            <w:shd w:val="clear" w:color="auto" w:fill="92D050"/>
          </w:tcPr>
          <w:p w14:paraId="48E38F49" w14:textId="77777777" w:rsidR="00E722EA" w:rsidRPr="00477D00" w:rsidRDefault="00E722EA" w:rsidP="00E722EA">
            <w:pPr>
              <w:rPr>
                <w:rFonts w:ascii="Calibri" w:hAnsi="Calibri" w:cs="Calibri"/>
                <w:szCs w:val="24"/>
              </w:rPr>
            </w:pPr>
            <w:r w:rsidRPr="00477D00">
              <w:rPr>
                <w:rFonts w:ascii="Calibri" w:hAnsi="Calibri" w:cs="Calibri"/>
                <w:szCs w:val="24"/>
              </w:rPr>
              <w:t>No significant ‘new’ effects anticipated.</w:t>
            </w:r>
          </w:p>
          <w:p w14:paraId="499F881B" w14:textId="333B451B" w:rsidR="00204993" w:rsidRPr="00477D00" w:rsidRDefault="00204993" w:rsidP="00204993">
            <w:pPr>
              <w:rPr>
                <w:rFonts w:ascii="Calibri" w:hAnsi="Calibri" w:cs="Calibri"/>
                <w:szCs w:val="24"/>
              </w:rPr>
            </w:pPr>
          </w:p>
          <w:p w14:paraId="7E5AA2B4" w14:textId="099B2109" w:rsidR="00E722EA" w:rsidRPr="00477D00" w:rsidRDefault="004410D7" w:rsidP="00E722EA">
            <w:pPr>
              <w:rPr>
                <w:rFonts w:ascii="Calibri" w:hAnsi="Calibri" w:cs="Calibri"/>
                <w:szCs w:val="24"/>
              </w:rPr>
            </w:pPr>
            <w:r w:rsidRPr="00477D00">
              <w:rPr>
                <w:rFonts w:ascii="Calibri" w:hAnsi="Calibri" w:cs="Calibri"/>
                <w:szCs w:val="24"/>
              </w:rPr>
              <w:t>The Policy supports the re-use of existing buildings</w:t>
            </w:r>
            <w:r w:rsidR="00402435" w:rsidRPr="00477D00">
              <w:rPr>
                <w:rFonts w:ascii="Calibri" w:hAnsi="Calibri" w:cs="Calibri"/>
                <w:szCs w:val="24"/>
              </w:rPr>
              <w:t>, as opposed to the development of new structures, and includes clear stipulations about the need to avoid any adverse impacts on environmental features.</w:t>
            </w:r>
            <w:r w:rsidR="002C6AFC" w:rsidRPr="00477D00">
              <w:rPr>
                <w:rFonts w:ascii="Calibri" w:hAnsi="Calibri" w:cs="Calibri"/>
                <w:szCs w:val="24"/>
              </w:rPr>
              <w:t xml:space="preserve"> </w:t>
            </w:r>
            <w:r w:rsidR="00204993" w:rsidRPr="00477D00">
              <w:rPr>
                <w:rFonts w:ascii="Calibri" w:hAnsi="Calibri" w:cs="Calibri"/>
                <w:szCs w:val="24"/>
              </w:rPr>
              <w:t xml:space="preserve">Physical loss and damage </w:t>
            </w:r>
            <w:proofErr w:type="gramStart"/>
            <w:r w:rsidR="00204993" w:rsidRPr="00477D00">
              <w:rPr>
                <w:rFonts w:ascii="Calibri" w:hAnsi="Calibri" w:cs="Calibri"/>
                <w:szCs w:val="24"/>
              </w:rPr>
              <w:t>is</w:t>
            </w:r>
            <w:proofErr w:type="gramEnd"/>
            <w:r w:rsidR="00204993" w:rsidRPr="00477D00">
              <w:rPr>
                <w:rFonts w:ascii="Calibri" w:hAnsi="Calibri" w:cs="Calibri"/>
                <w:szCs w:val="24"/>
              </w:rPr>
              <w:t>, therefore, not possible.</w:t>
            </w:r>
            <w:r w:rsidR="00E722EA" w:rsidRPr="00477D00">
              <w:rPr>
                <w:rFonts w:ascii="Calibri" w:hAnsi="Calibri" w:cs="Calibri"/>
                <w:szCs w:val="24"/>
              </w:rPr>
              <w:t xml:space="preserve"> Any development within the 5km Sherwood Forest ppSPA buffer zone will require a ‘shadow level’ Habitats Regulation Assessment to identify any significant adverse effects and appropriate mitigation.</w:t>
            </w:r>
          </w:p>
          <w:p w14:paraId="2FB59449" w14:textId="38B99917" w:rsidR="00204993" w:rsidRPr="00477D00" w:rsidRDefault="00204993" w:rsidP="00204993">
            <w:pPr>
              <w:rPr>
                <w:rFonts w:ascii="Calibri" w:hAnsi="Calibri" w:cs="Calibri"/>
                <w:szCs w:val="24"/>
              </w:rPr>
            </w:pPr>
          </w:p>
          <w:p w14:paraId="7FBDB4A6" w14:textId="09607347" w:rsidR="00204993" w:rsidRPr="00477D00" w:rsidRDefault="00204993" w:rsidP="00204993">
            <w:pPr>
              <w:rPr>
                <w:rFonts w:ascii="Calibri" w:hAnsi="Calibri" w:cs="Calibri"/>
                <w:szCs w:val="24"/>
              </w:rPr>
            </w:pPr>
            <w:r w:rsidRPr="00477D00">
              <w:rPr>
                <w:rFonts w:ascii="Calibri" w:hAnsi="Calibri" w:cs="Calibri"/>
                <w:szCs w:val="24"/>
              </w:rPr>
              <w:lastRenderedPageBreak/>
              <w:t>This Policy alone would not be expected to cause a significant increase in traffic and air pollution in the area.</w:t>
            </w:r>
          </w:p>
        </w:tc>
      </w:tr>
      <w:tr w:rsidR="00E722EA" w:rsidRPr="00477D00" w14:paraId="5D14615C" w14:textId="77777777" w:rsidTr="008361F6">
        <w:tc>
          <w:tcPr>
            <w:tcW w:w="2789" w:type="dxa"/>
            <w:shd w:val="clear" w:color="auto" w:fill="92D050"/>
          </w:tcPr>
          <w:p w14:paraId="3D1B7F6C" w14:textId="77777777" w:rsidR="00E722EA" w:rsidRPr="00477D00" w:rsidRDefault="00E722EA" w:rsidP="00E722EA">
            <w:pPr>
              <w:rPr>
                <w:rFonts w:ascii="Calibri" w:hAnsi="Calibri" w:cs="Calibri"/>
                <w:szCs w:val="24"/>
              </w:rPr>
            </w:pPr>
            <w:r w:rsidRPr="00477D00">
              <w:rPr>
                <w:rFonts w:ascii="Calibri" w:hAnsi="Calibri" w:cs="Calibri"/>
                <w:szCs w:val="24"/>
              </w:rPr>
              <w:lastRenderedPageBreak/>
              <w:t>Policy E4: Tourism</w:t>
            </w:r>
          </w:p>
        </w:tc>
        <w:tc>
          <w:tcPr>
            <w:tcW w:w="2789" w:type="dxa"/>
            <w:shd w:val="clear" w:color="auto" w:fill="92D050"/>
          </w:tcPr>
          <w:p w14:paraId="62F42780" w14:textId="77777777" w:rsidR="00E722EA" w:rsidRPr="00477D00" w:rsidRDefault="00E722EA" w:rsidP="00E722EA">
            <w:pPr>
              <w:tabs>
                <w:tab w:val="left" w:pos="1875"/>
              </w:tabs>
              <w:rPr>
                <w:rFonts w:ascii="Calibri" w:hAnsi="Calibri" w:cs="Calibri"/>
                <w:szCs w:val="24"/>
              </w:rPr>
            </w:pPr>
            <w:r w:rsidRPr="00477D00">
              <w:rPr>
                <w:rFonts w:ascii="Calibri" w:hAnsi="Calibri" w:cs="Calibri"/>
                <w:szCs w:val="24"/>
              </w:rPr>
              <w:t xml:space="preserve">Economic / tourism-related development. </w:t>
            </w:r>
          </w:p>
          <w:p w14:paraId="4B9C4E76" w14:textId="77777777" w:rsidR="00E722EA" w:rsidRPr="00477D00" w:rsidRDefault="00E722EA" w:rsidP="00E722EA">
            <w:pPr>
              <w:tabs>
                <w:tab w:val="left" w:pos="1875"/>
              </w:tabs>
              <w:rPr>
                <w:rFonts w:ascii="Calibri" w:hAnsi="Calibri" w:cs="Calibri"/>
                <w:szCs w:val="24"/>
              </w:rPr>
            </w:pPr>
          </w:p>
          <w:p w14:paraId="467AF376" w14:textId="77777777" w:rsidR="00E722EA" w:rsidRPr="00477D00" w:rsidRDefault="00E722EA" w:rsidP="00E722EA">
            <w:pPr>
              <w:tabs>
                <w:tab w:val="left" w:pos="1875"/>
              </w:tabs>
              <w:rPr>
                <w:rFonts w:ascii="Calibri" w:hAnsi="Calibri" w:cs="Calibri"/>
                <w:szCs w:val="24"/>
              </w:rPr>
            </w:pPr>
            <w:r w:rsidRPr="00477D00">
              <w:rPr>
                <w:rFonts w:ascii="Calibri" w:hAnsi="Calibri" w:cs="Calibri"/>
                <w:szCs w:val="24"/>
              </w:rPr>
              <w:t>Increase in vehicular traffic.</w:t>
            </w:r>
          </w:p>
        </w:tc>
        <w:tc>
          <w:tcPr>
            <w:tcW w:w="2790" w:type="dxa"/>
            <w:shd w:val="clear" w:color="auto" w:fill="92D050"/>
          </w:tcPr>
          <w:p w14:paraId="75DAD399" w14:textId="77777777" w:rsidR="00E722EA" w:rsidRPr="00477D00" w:rsidRDefault="00E722EA" w:rsidP="00E722EA">
            <w:pPr>
              <w:rPr>
                <w:rFonts w:ascii="Calibri" w:hAnsi="Calibri" w:cs="Calibri"/>
                <w:szCs w:val="24"/>
              </w:rPr>
            </w:pPr>
            <w:r w:rsidRPr="00477D00">
              <w:rPr>
                <w:rFonts w:ascii="Calibri" w:hAnsi="Calibri" w:cs="Calibri"/>
                <w:szCs w:val="24"/>
              </w:rPr>
              <w:t>Physical loss and damage.</w:t>
            </w:r>
          </w:p>
          <w:p w14:paraId="66F49DB3" w14:textId="77777777" w:rsidR="00E722EA" w:rsidRPr="00477D00" w:rsidRDefault="00E722EA" w:rsidP="00E722EA">
            <w:pPr>
              <w:rPr>
                <w:rFonts w:ascii="Calibri" w:hAnsi="Calibri" w:cs="Calibri"/>
                <w:szCs w:val="24"/>
              </w:rPr>
            </w:pPr>
          </w:p>
          <w:p w14:paraId="5152C573" w14:textId="77777777" w:rsidR="00E722EA" w:rsidRPr="00477D00" w:rsidRDefault="00E722EA" w:rsidP="00E722EA">
            <w:pPr>
              <w:rPr>
                <w:rFonts w:ascii="Calibri" w:hAnsi="Calibri" w:cs="Calibri"/>
                <w:szCs w:val="24"/>
              </w:rPr>
            </w:pPr>
            <w:r w:rsidRPr="00477D00">
              <w:rPr>
                <w:rFonts w:ascii="Calibri" w:hAnsi="Calibri" w:cs="Calibri"/>
                <w:szCs w:val="24"/>
              </w:rPr>
              <w:t>Air pollution.</w:t>
            </w:r>
          </w:p>
        </w:tc>
        <w:tc>
          <w:tcPr>
            <w:tcW w:w="2790" w:type="dxa"/>
            <w:shd w:val="clear" w:color="auto" w:fill="92D050"/>
          </w:tcPr>
          <w:p w14:paraId="6F6DBC6B" w14:textId="77777777" w:rsidR="00E722EA" w:rsidRPr="00477D00" w:rsidRDefault="00E722EA" w:rsidP="00E722EA">
            <w:pPr>
              <w:rPr>
                <w:rFonts w:ascii="Calibri" w:hAnsi="Calibri" w:cs="Calibri"/>
                <w:szCs w:val="24"/>
              </w:rPr>
            </w:pPr>
            <w:r w:rsidRPr="00477D00">
              <w:rPr>
                <w:rFonts w:ascii="Calibri" w:hAnsi="Calibri" w:cs="Calibri"/>
                <w:szCs w:val="24"/>
              </w:rPr>
              <w:t xml:space="preserve">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w:t>
            </w:r>
          </w:p>
          <w:p w14:paraId="5FE2476F" w14:textId="77777777" w:rsidR="00E722EA" w:rsidRPr="00477D00" w:rsidRDefault="00E722EA" w:rsidP="00E722EA">
            <w:pPr>
              <w:rPr>
                <w:rFonts w:ascii="Calibri" w:hAnsi="Calibri" w:cs="Calibri"/>
                <w:szCs w:val="24"/>
              </w:rPr>
            </w:pPr>
            <w:r w:rsidRPr="00477D00">
              <w:rPr>
                <w:rFonts w:ascii="Calibri" w:hAnsi="Calibri" w:cs="Calibri"/>
                <w:szCs w:val="24"/>
              </w:rPr>
              <w:t xml:space="preserve"> </w:t>
            </w:r>
          </w:p>
          <w:p w14:paraId="06DB6331" w14:textId="77777777" w:rsidR="00E722EA" w:rsidRPr="00477D00" w:rsidRDefault="00E722EA" w:rsidP="00E722EA">
            <w:pPr>
              <w:rPr>
                <w:rFonts w:ascii="Calibri" w:hAnsi="Calibri" w:cs="Calibri"/>
                <w:szCs w:val="24"/>
              </w:rPr>
            </w:pPr>
            <w:r w:rsidRPr="00477D00">
              <w:rPr>
                <w:rFonts w:ascii="Calibri" w:hAnsi="Calibri" w:cs="Calibri"/>
                <w:szCs w:val="24"/>
              </w:rPr>
              <w:t>Sherwood Forest prospective potential Special Protection Area (ppSPA)</w:t>
            </w:r>
          </w:p>
        </w:tc>
        <w:tc>
          <w:tcPr>
            <w:tcW w:w="2790" w:type="dxa"/>
            <w:shd w:val="clear" w:color="auto" w:fill="92D050"/>
          </w:tcPr>
          <w:p w14:paraId="75B608DC" w14:textId="77777777" w:rsidR="00E722EA" w:rsidRPr="00477D00" w:rsidRDefault="00E722EA" w:rsidP="00E722EA">
            <w:pPr>
              <w:rPr>
                <w:rFonts w:ascii="Calibri" w:hAnsi="Calibri" w:cs="Calibri"/>
                <w:szCs w:val="24"/>
              </w:rPr>
            </w:pPr>
            <w:r w:rsidRPr="00477D00">
              <w:rPr>
                <w:rFonts w:ascii="Calibri" w:hAnsi="Calibri" w:cs="Calibri"/>
                <w:szCs w:val="24"/>
              </w:rPr>
              <w:t>No significant ‘new’ effects anticipated.</w:t>
            </w:r>
          </w:p>
          <w:p w14:paraId="637EC380" w14:textId="77777777" w:rsidR="00E722EA" w:rsidRPr="00477D00" w:rsidRDefault="00E722EA" w:rsidP="00E722EA">
            <w:pPr>
              <w:rPr>
                <w:rFonts w:ascii="Calibri" w:hAnsi="Calibri" w:cs="Calibri"/>
                <w:szCs w:val="24"/>
              </w:rPr>
            </w:pPr>
          </w:p>
          <w:p w14:paraId="111EEEC7" w14:textId="77777777" w:rsidR="00E722EA" w:rsidRPr="00477D00" w:rsidRDefault="00E722EA" w:rsidP="00E722EA">
            <w:pPr>
              <w:rPr>
                <w:rFonts w:ascii="Calibri" w:hAnsi="Calibri" w:cs="Calibri"/>
                <w:szCs w:val="24"/>
              </w:rPr>
            </w:pPr>
            <w:r w:rsidRPr="00477D00">
              <w:rPr>
                <w:rFonts w:ascii="Calibri" w:hAnsi="Calibri" w:cs="Calibri"/>
                <w:szCs w:val="24"/>
              </w:rPr>
              <w:t xml:space="preserve">Physical loss and damage would not be possible in respect of the 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 as the Neighbourhood Area is 7.8km away. </w:t>
            </w:r>
          </w:p>
          <w:p w14:paraId="6ABB03A2" w14:textId="77777777" w:rsidR="00E722EA" w:rsidRPr="00477D00" w:rsidRDefault="00E722EA" w:rsidP="00E722EA">
            <w:pPr>
              <w:rPr>
                <w:rFonts w:ascii="Calibri" w:hAnsi="Calibri" w:cs="Calibri"/>
                <w:szCs w:val="24"/>
              </w:rPr>
            </w:pPr>
          </w:p>
          <w:p w14:paraId="238758A9" w14:textId="2CC96F7A" w:rsidR="00E722EA" w:rsidRPr="00477D00" w:rsidRDefault="00E722EA" w:rsidP="00E722EA">
            <w:pPr>
              <w:rPr>
                <w:rFonts w:ascii="Calibri" w:hAnsi="Calibri" w:cs="Calibri"/>
                <w:szCs w:val="24"/>
              </w:rPr>
            </w:pPr>
            <w:r w:rsidRPr="00477D00">
              <w:rPr>
                <w:rFonts w:ascii="Calibri" w:hAnsi="Calibri" w:cs="Calibri"/>
                <w:szCs w:val="24"/>
              </w:rPr>
              <w:t>In respect of the Sherwood Forest ppSPA, this policy applies across the whole Neighbourhood Area, hence physical loss and damage could be possible, if other policies were not in-force – albeit this is not the case. Policy ENV3 accords with Policy ST</w:t>
            </w:r>
            <w:r w:rsidR="005D7F8F">
              <w:rPr>
                <w:rFonts w:ascii="Calibri" w:hAnsi="Calibri" w:cs="Calibri"/>
                <w:szCs w:val="24"/>
              </w:rPr>
              <w:t>38</w:t>
            </w:r>
            <w:r w:rsidRPr="00477D00">
              <w:rPr>
                <w:rFonts w:ascii="Calibri" w:hAnsi="Calibri" w:cs="Calibri"/>
                <w:szCs w:val="24"/>
              </w:rPr>
              <w:t xml:space="preserve"> of the Bassetlaw </w:t>
            </w:r>
            <w:r w:rsidRPr="00477D00">
              <w:rPr>
                <w:rFonts w:ascii="Calibri" w:hAnsi="Calibri" w:cs="Calibri"/>
                <w:szCs w:val="24"/>
              </w:rPr>
              <w:lastRenderedPageBreak/>
              <w:t xml:space="preserve">Local Plan in requiring a ‘shadow level’ Habitats Regulation Assessment to accompany all proposals within the 5km buffer zone (most of the Neighbourhood Area), </w:t>
            </w:r>
            <w:proofErr w:type="gramStart"/>
            <w:r w:rsidRPr="00477D00">
              <w:rPr>
                <w:rFonts w:ascii="Calibri" w:hAnsi="Calibri" w:cs="Calibri"/>
                <w:szCs w:val="24"/>
              </w:rPr>
              <w:t>so as to</w:t>
            </w:r>
            <w:proofErr w:type="gramEnd"/>
            <w:r w:rsidRPr="00477D00">
              <w:rPr>
                <w:rFonts w:ascii="Calibri" w:hAnsi="Calibri" w:cs="Calibri"/>
                <w:szCs w:val="24"/>
              </w:rPr>
              <w:t xml:space="preserve"> identify any significant adverse effects on the ppSPA, and appropriate mitigation.</w:t>
            </w:r>
          </w:p>
          <w:p w14:paraId="1A611A12" w14:textId="77777777" w:rsidR="00E722EA" w:rsidRPr="00477D00" w:rsidRDefault="00E722EA" w:rsidP="00E722EA">
            <w:pPr>
              <w:rPr>
                <w:rFonts w:ascii="Calibri" w:hAnsi="Calibri" w:cs="Calibri"/>
                <w:szCs w:val="24"/>
              </w:rPr>
            </w:pPr>
          </w:p>
          <w:p w14:paraId="64DBBDFC" w14:textId="1A31F3BE" w:rsidR="00E722EA" w:rsidRPr="00477D00" w:rsidRDefault="00E722EA" w:rsidP="00E722EA">
            <w:pPr>
              <w:rPr>
                <w:rFonts w:ascii="Calibri" w:hAnsi="Calibri" w:cs="Calibri"/>
                <w:szCs w:val="24"/>
              </w:rPr>
            </w:pPr>
            <w:r w:rsidRPr="00477D00">
              <w:rPr>
                <w:rFonts w:ascii="Calibri" w:hAnsi="Calibri" w:cs="Calibri"/>
                <w:szCs w:val="24"/>
              </w:rPr>
              <w:t>This Policy alone would not be expected to cause a significant increase in traffic and air pollution in the area.</w:t>
            </w:r>
          </w:p>
        </w:tc>
      </w:tr>
      <w:tr w:rsidR="00204993" w:rsidRPr="00477D00" w14:paraId="49E7DFB8" w14:textId="77777777" w:rsidTr="008361F6">
        <w:tc>
          <w:tcPr>
            <w:tcW w:w="2789" w:type="dxa"/>
            <w:shd w:val="clear" w:color="auto" w:fill="92D050"/>
          </w:tcPr>
          <w:p w14:paraId="71E7E714" w14:textId="77777777" w:rsidR="00204993" w:rsidRPr="00477D00" w:rsidRDefault="00204993" w:rsidP="00204993">
            <w:pPr>
              <w:rPr>
                <w:rFonts w:ascii="Calibri" w:hAnsi="Calibri" w:cs="Calibri"/>
                <w:szCs w:val="24"/>
              </w:rPr>
            </w:pPr>
            <w:r w:rsidRPr="00477D00">
              <w:rPr>
                <w:rFonts w:ascii="Calibri" w:hAnsi="Calibri" w:cs="Calibri"/>
                <w:szCs w:val="24"/>
              </w:rPr>
              <w:lastRenderedPageBreak/>
              <w:t>Policy E5: Broadband Infrastructure</w:t>
            </w:r>
          </w:p>
        </w:tc>
        <w:tc>
          <w:tcPr>
            <w:tcW w:w="2789" w:type="dxa"/>
            <w:shd w:val="clear" w:color="auto" w:fill="92D050"/>
          </w:tcPr>
          <w:p w14:paraId="6898D03E" w14:textId="77777777" w:rsidR="00204993" w:rsidRPr="00477D00" w:rsidRDefault="00204993" w:rsidP="00204993">
            <w:pPr>
              <w:rPr>
                <w:rFonts w:ascii="Calibri" w:hAnsi="Calibri" w:cs="Calibri"/>
                <w:szCs w:val="24"/>
              </w:rPr>
            </w:pPr>
            <w:r w:rsidRPr="00477D00">
              <w:rPr>
                <w:rFonts w:ascii="Calibri" w:hAnsi="Calibri" w:cs="Calibri"/>
                <w:szCs w:val="24"/>
              </w:rPr>
              <w:t>None – this policy supports the provision of improvements to communications infrastructure as part of new development – it will not itself result in new development.</w:t>
            </w:r>
          </w:p>
        </w:tc>
        <w:tc>
          <w:tcPr>
            <w:tcW w:w="2790" w:type="dxa"/>
            <w:shd w:val="clear" w:color="auto" w:fill="92D050"/>
          </w:tcPr>
          <w:p w14:paraId="4979BC9B"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5E45573B"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253052DE" w14:textId="77777777" w:rsidR="00204993" w:rsidRPr="00477D00" w:rsidRDefault="00204993" w:rsidP="00204993">
            <w:pPr>
              <w:rPr>
                <w:rFonts w:ascii="Calibri" w:hAnsi="Calibri" w:cs="Calibri"/>
                <w:szCs w:val="24"/>
              </w:rPr>
            </w:pPr>
            <w:r w:rsidRPr="00477D00">
              <w:rPr>
                <w:rFonts w:ascii="Calibri" w:hAnsi="Calibri" w:cs="Calibri"/>
                <w:szCs w:val="24"/>
              </w:rPr>
              <w:t>No</w:t>
            </w:r>
          </w:p>
        </w:tc>
      </w:tr>
      <w:tr w:rsidR="00204993" w:rsidRPr="00477D00" w14:paraId="74D93A1F" w14:textId="77777777" w:rsidTr="008361F6">
        <w:tc>
          <w:tcPr>
            <w:tcW w:w="2789" w:type="dxa"/>
            <w:shd w:val="clear" w:color="auto" w:fill="92D050"/>
          </w:tcPr>
          <w:p w14:paraId="5F7E8436" w14:textId="77777777" w:rsidR="00204993" w:rsidRPr="00477D00" w:rsidRDefault="00204993" w:rsidP="00204993">
            <w:pPr>
              <w:rPr>
                <w:rFonts w:ascii="Calibri" w:hAnsi="Calibri" w:cs="Calibri"/>
                <w:szCs w:val="24"/>
              </w:rPr>
            </w:pPr>
            <w:r w:rsidRPr="00477D00">
              <w:rPr>
                <w:rFonts w:ascii="Calibri" w:hAnsi="Calibri" w:cs="Calibri"/>
                <w:szCs w:val="24"/>
              </w:rPr>
              <w:lastRenderedPageBreak/>
              <w:t>Policy T1: Traffic Management</w:t>
            </w:r>
          </w:p>
        </w:tc>
        <w:tc>
          <w:tcPr>
            <w:tcW w:w="2789" w:type="dxa"/>
            <w:shd w:val="clear" w:color="auto" w:fill="92D050"/>
          </w:tcPr>
          <w:p w14:paraId="13A2FAD0" w14:textId="77777777" w:rsidR="00204993" w:rsidRPr="00477D00" w:rsidRDefault="00204993" w:rsidP="00204993">
            <w:pPr>
              <w:rPr>
                <w:rFonts w:ascii="Calibri" w:hAnsi="Calibri" w:cs="Calibri"/>
                <w:szCs w:val="24"/>
              </w:rPr>
            </w:pPr>
            <w:r w:rsidRPr="00477D00">
              <w:rPr>
                <w:rFonts w:ascii="Calibri" w:hAnsi="Calibri" w:cs="Calibri"/>
                <w:szCs w:val="24"/>
              </w:rPr>
              <w:t>None – this policy ensures that all new development must minimise any increase in vehicular traffic – it will not itself result in new development.</w:t>
            </w:r>
          </w:p>
        </w:tc>
        <w:tc>
          <w:tcPr>
            <w:tcW w:w="2790" w:type="dxa"/>
            <w:shd w:val="clear" w:color="auto" w:fill="92D050"/>
          </w:tcPr>
          <w:p w14:paraId="6E7CC651"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43D0F994" w14:textId="77777777" w:rsidR="00204993" w:rsidRPr="00477D00" w:rsidRDefault="00204993" w:rsidP="00204993">
            <w:pPr>
              <w:rPr>
                <w:rFonts w:ascii="Calibri" w:hAnsi="Calibri" w:cs="Calibri"/>
                <w:szCs w:val="24"/>
              </w:rPr>
            </w:pPr>
            <w:r w:rsidRPr="00477D00">
              <w:rPr>
                <w:rFonts w:ascii="Calibri" w:hAnsi="Calibri" w:cs="Calibri"/>
                <w:szCs w:val="24"/>
              </w:rPr>
              <w:t>n/a</w:t>
            </w:r>
          </w:p>
        </w:tc>
        <w:tc>
          <w:tcPr>
            <w:tcW w:w="2790" w:type="dxa"/>
            <w:shd w:val="clear" w:color="auto" w:fill="92D050"/>
          </w:tcPr>
          <w:p w14:paraId="430368D3" w14:textId="77777777" w:rsidR="00204993" w:rsidRPr="00477D00" w:rsidRDefault="00204993" w:rsidP="00204993">
            <w:pPr>
              <w:rPr>
                <w:rFonts w:ascii="Calibri" w:hAnsi="Calibri" w:cs="Calibri"/>
                <w:szCs w:val="24"/>
              </w:rPr>
            </w:pPr>
            <w:r w:rsidRPr="00477D00">
              <w:rPr>
                <w:rFonts w:ascii="Calibri" w:hAnsi="Calibri" w:cs="Calibri"/>
                <w:szCs w:val="24"/>
              </w:rPr>
              <w:t>No</w:t>
            </w:r>
          </w:p>
        </w:tc>
      </w:tr>
    </w:tbl>
    <w:p w14:paraId="4C979E70" w14:textId="77777777" w:rsidR="002848AA" w:rsidRPr="00D02EBA" w:rsidRDefault="002848AA">
      <w:pPr>
        <w:rPr>
          <w:rFonts w:ascii="Calibri" w:hAnsi="Calibri" w:cs="Calibri"/>
          <w:b/>
          <w:u w:val="single"/>
        </w:rPr>
        <w:sectPr w:rsidR="002848AA" w:rsidRPr="00D02EBA" w:rsidSect="00606C6B">
          <w:headerReference w:type="even" r:id="rId21"/>
          <w:headerReference w:type="default" r:id="rId22"/>
          <w:footerReference w:type="even" r:id="rId23"/>
          <w:headerReference w:type="first" r:id="rId24"/>
          <w:pgSz w:w="16838" w:h="11906" w:orient="landscape" w:code="9"/>
          <w:pgMar w:top="1440" w:right="1440" w:bottom="1440" w:left="1440" w:header="709" w:footer="574" w:gutter="0"/>
          <w:cols w:space="708"/>
          <w:docGrid w:linePitch="360"/>
        </w:sectPr>
      </w:pPr>
    </w:p>
    <w:p w14:paraId="6FA60D2B" w14:textId="77777777" w:rsidR="00865397" w:rsidRPr="00D02EBA" w:rsidRDefault="005C717D" w:rsidP="007E741C">
      <w:pPr>
        <w:pStyle w:val="Heading1"/>
      </w:pPr>
      <w:bookmarkStart w:id="27" w:name="_Toc459379966"/>
      <w:bookmarkStart w:id="28" w:name="_Toc170226687"/>
      <w:r w:rsidRPr="00D02EBA">
        <w:lastRenderedPageBreak/>
        <w:t>In-</w:t>
      </w:r>
      <w:r w:rsidR="0057042C">
        <w:t>combination E</w:t>
      </w:r>
      <w:r w:rsidR="00865397" w:rsidRPr="00D02EBA">
        <w:t>ffects</w:t>
      </w:r>
      <w:bookmarkEnd w:id="27"/>
      <w:bookmarkEnd w:id="28"/>
      <w:r w:rsidR="00865397" w:rsidRPr="00D02EBA">
        <w:t xml:space="preserve"> </w:t>
      </w:r>
    </w:p>
    <w:p w14:paraId="50542CB2" w14:textId="77777777" w:rsidR="005D605B" w:rsidRPr="00477D00" w:rsidRDefault="005D605B" w:rsidP="005D605B">
      <w:pPr>
        <w:pStyle w:val="NumberedParagraph"/>
        <w:rPr>
          <w:rFonts w:ascii="Calibri" w:hAnsi="Calibri" w:cs="Calibri"/>
        </w:rPr>
      </w:pPr>
      <w:r w:rsidRPr="00477D00">
        <w:rPr>
          <w:rFonts w:ascii="Calibri" w:hAnsi="Calibri" w:cs="Calibri"/>
        </w:rPr>
        <w:t xml:space="preserve">Regulation 105 of the Amended Habitats Regulations 2017 requires an Appropriate Assessment where “a land use plan is likely to have a significant effect on a European site (either alone or in combination with other plans or projects) and is not directly connected with or necessary to the management of the site”. Therefore, it is necessary to consider whether there may be significant effects from the </w:t>
      </w:r>
      <w:r w:rsidR="004C6F92" w:rsidRPr="00477D00">
        <w:rPr>
          <w:rFonts w:ascii="Calibri" w:hAnsi="Calibri" w:cs="Calibri"/>
        </w:rPr>
        <w:t>Babworth</w:t>
      </w:r>
      <w:r w:rsidR="005627D8" w:rsidRPr="00477D00">
        <w:rPr>
          <w:rFonts w:ascii="Calibri" w:hAnsi="Calibri" w:cs="Calibri"/>
        </w:rPr>
        <w:t xml:space="preserve"> Neighbourhood Plan</w:t>
      </w:r>
      <w:r w:rsidR="006A3D9A" w:rsidRPr="00477D00">
        <w:rPr>
          <w:rFonts w:ascii="Calibri" w:hAnsi="Calibri" w:cs="Calibri"/>
        </w:rPr>
        <w:t xml:space="preserve"> </w:t>
      </w:r>
      <w:r w:rsidRPr="00477D00">
        <w:rPr>
          <w:rFonts w:ascii="Calibri" w:hAnsi="Calibri" w:cs="Calibri"/>
        </w:rPr>
        <w:t>in combination with other plans or projects.</w:t>
      </w:r>
    </w:p>
    <w:p w14:paraId="48438F17" w14:textId="2A6A5379" w:rsidR="00824FF0" w:rsidRPr="00477D00" w:rsidRDefault="005D605B" w:rsidP="00824FF0">
      <w:pPr>
        <w:pStyle w:val="NumberedParagraph"/>
        <w:rPr>
          <w:rFonts w:ascii="Calibri" w:hAnsi="Calibri" w:cs="Calibri"/>
        </w:rPr>
      </w:pPr>
      <w:r w:rsidRPr="00477D00">
        <w:rPr>
          <w:rFonts w:ascii="Calibri" w:hAnsi="Calibri" w:cs="Calibri"/>
        </w:rPr>
        <w:t>The first stage in identifying ‘in-combination’ effects involves identifying which other plans and projects in addition to the</w:t>
      </w:r>
      <w:r w:rsidR="00841505" w:rsidRPr="00477D00">
        <w:rPr>
          <w:rFonts w:ascii="Calibri" w:hAnsi="Calibri" w:cs="Calibri"/>
        </w:rPr>
        <w:t xml:space="preserve"> </w:t>
      </w:r>
      <w:r w:rsidR="004C6F92" w:rsidRPr="00477D00">
        <w:rPr>
          <w:rFonts w:ascii="Calibri" w:hAnsi="Calibri" w:cs="Calibri"/>
        </w:rPr>
        <w:t>Babworth</w:t>
      </w:r>
      <w:r w:rsidR="006A3D9A" w:rsidRPr="00477D00">
        <w:rPr>
          <w:rFonts w:ascii="Calibri" w:hAnsi="Calibri" w:cs="Calibri"/>
        </w:rPr>
        <w:t xml:space="preserve"> </w:t>
      </w:r>
      <w:r w:rsidRPr="00477D00">
        <w:rPr>
          <w:rFonts w:ascii="Calibri" w:hAnsi="Calibri" w:cs="Calibri"/>
        </w:rPr>
        <w:t>Neighbourhood Plan may affect the European sites that were the focus of this assessment. There are a large number of potentially relevant plans and projects which could be considered, therefore, the review focused on planned spatial gr</w:t>
      </w:r>
      <w:r w:rsidR="00824FF0" w:rsidRPr="00477D00">
        <w:rPr>
          <w:rFonts w:ascii="Calibri" w:hAnsi="Calibri" w:cs="Calibri"/>
        </w:rPr>
        <w:t xml:space="preserve">owth within Bassetlaw District, with the </w:t>
      </w:r>
      <w:hyperlink r:id="rId25" w:history="1">
        <w:r w:rsidRPr="00477D00">
          <w:rPr>
            <w:rStyle w:val="Hyperlink"/>
            <w:rFonts w:ascii="Calibri" w:hAnsi="Calibri" w:cs="Calibri"/>
            <w:color w:val="auto"/>
          </w:rPr>
          <w:t>Habitats Regulations Assessment</w:t>
        </w:r>
      </w:hyperlink>
      <w:r w:rsidRPr="00477D00">
        <w:rPr>
          <w:rFonts w:ascii="Calibri" w:hAnsi="Calibri" w:cs="Calibri"/>
        </w:rPr>
        <w:t xml:space="preserve"> of the Bas</w:t>
      </w:r>
      <w:r w:rsidR="00824FF0" w:rsidRPr="00477D00">
        <w:rPr>
          <w:rFonts w:ascii="Calibri" w:hAnsi="Calibri" w:cs="Calibri"/>
        </w:rPr>
        <w:t>setlaw Local Plan (August 2021) the key source of reference.</w:t>
      </w:r>
    </w:p>
    <w:p w14:paraId="62D54ACE" w14:textId="328DB204" w:rsidR="00452268" w:rsidRPr="00477D00" w:rsidRDefault="00452268" w:rsidP="00452268">
      <w:pPr>
        <w:pStyle w:val="NumberedParagraph"/>
        <w:rPr>
          <w:rFonts w:ascii="Calibri" w:hAnsi="Calibri" w:cs="Calibri"/>
        </w:rPr>
      </w:pPr>
      <w:bookmarkStart w:id="29" w:name="_Toc459379967"/>
      <w:r w:rsidRPr="00477D00">
        <w:rPr>
          <w:rFonts w:ascii="Calibri" w:hAnsi="Calibri" w:cs="Calibri"/>
        </w:rPr>
        <w:t xml:space="preserve">In respect to the Sherwood Forest ppSPA, the HRA initially identified likely significant effects resulting from the development proposed in the Bassetlaw Local Plan. Through further investigation of the impact pathways and proposed mitigation, however, it was concluded that no adverse effects on the integrity of the ppSPA would occur. In respect to the Birklands and </w:t>
      </w:r>
      <w:proofErr w:type="spellStart"/>
      <w:r w:rsidRPr="00477D00">
        <w:rPr>
          <w:rFonts w:ascii="Calibri" w:hAnsi="Calibri" w:cs="Calibri"/>
        </w:rPr>
        <w:t>Bilhaugh</w:t>
      </w:r>
      <w:proofErr w:type="spellEnd"/>
      <w:r w:rsidRPr="00477D00">
        <w:rPr>
          <w:rFonts w:ascii="Calibri" w:hAnsi="Calibri" w:cs="Calibri"/>
        </w:rPr>
        <w:t xml:space="preserve"> SAC, the assessment identified potential effects as a result of increased recreational pressure. However, protections </w:t>
      </w:r>
      <w:r w:rsidR="005D7F8F">
        <w:rPr>
          <w:rFonts w:ascii="Calibri" w:hAnsi="Calibri" w:cs="Calibri"/>
        </w:rPr>
        <w:t>stipulated</w:t>
      </w:r>
      <w:r w:rsidRPr="00477D00">
        <w:rPr>
          <w:rFonts w:ascii="Calibri" w:hAnsi="Calibri" w:cs="Calibri"/>
        </w:rPr>
        <w:t xml:space="preserve"> in the Plan (Policy ST</w:t>
      </w:r>
      <w:r w:rsidR="005D7F8F">
        <w:rPr>
          <w:rFonts w:ascii="Calibri" w:hAnsi="Calibri" w:cs="Calibri"/>
        </w:rPr>
        <w:t>38</w:t>
      </w:r>
      <w:r w:rsidRPr="00477D00">
        <w:rPr>
          <w:rFonts w:ascii="Calibri" w:hAnsi="Calibri" w:cs="Calibri"/>
        </w:rPr>
        <w:t xml:space="preserve"> – Biodiversity and Geodiversit</w:t>
      </w:r>
      <w:r w:rsidR="005D7F8F">
        <w:rPr>
          <w:rFonts w:ascii="Calibri" w:hAnsi="Calibri" w:cs="Calibri"/>
        </w:rPr>
        <w:t>y</w:t>
      </w:r>
      <w:r w:rsidRPr="00477D00">
        <w:rPr>
          <w:rFonts w:ascii="Calibri" w:hAnsi="Calibri" w:cs="Calibri"/>
        </w:rPr>
        <w:t xml:space="preserve">), and an ongoing Recreational Impact Assessment, allowed for potential adverse effects on the integrity of the SAC to be ruled-out. </w:t>
      </w:r>
    </w:p>
    <w:p w14:paraId="2BA3BECB" w14:textId="77777777" w:rsidR="00452268" w:rsidRPr="00477D00" w:rsidRDefault="00452268" w:rsidP="00452268">
      <w:pPr>
        <w:pStyle w:val="NumberedParagraph"/>
        <w:rPr>
          <w:rFonts w:ascii="Calibri" w:hAnsi="Calibri" w:cs="Calibri"/>
        </w:rPr>
      </w:pPr>
      <w:r w:rsidRPr="00477D00">
        <w:rPr>
          <w:rFonts w:ascii="Calibri" w:hAnsi="Calibri" w:cs="Calibri"/>
        </w:rPr>
        <w:t xml:space="preserve">The scale of development proposed by the </w:t>
      </w:r>
      <w:r w:rsidR="004C6F92" w:rsidRPr="00477D00">
        <w:rPr>
          <w:rFonts w:ascii="Calibri" w:hAnsi="Calibri" w:cs="Calibri"/>
        </w:rPr>
        <w:t>Babworth</w:t>
      </w:r>
      <w:r w:rsidRPr="00477D00">
        <w:rPr>
          <w:rFonts w:ascii="Calibri" w:hAnsi="Calibri" w:cs="Calibri"/>
        </w:rPr>
        <w:t xml:space="preserve"> Neighbourhood Plan is in conformity with the Bassetlaw Local Plan</w:t>
      </w:r>
      <w:r w:rsidR="004C6F92" w:rsidRPr="00477D00">
        <w:rPr>
          <w:rFonts w:ascii="Calibri" w:hAnsi="Calibri" w:cs="Calibri"/>
        </w:rPr>
        <w:t>, meaning that</w:t>
      </w:r>
      <w:r w:rsidRPr="00477D00">
        <w:rPr>
          <w:rFonts w:ascii="Calibri" w:hAnsi="Calibri" w:cs="Calibri"/>
        </w:rPr>
        <w:t xml:space="preserve"> its ‘</w:t>
      </w:r>
      <w:proofErr w:type="spellStart"/>
      <w:r w:rsidRPr="00477D00">
        <w:rPr>
          <w:rFonts w:ascii="Calibri" w:hAnsi="Calibri" w:cs="Calibri"/>
        </w:rPr>
        <w:t>incombination</w:t>
      </w:r>
      <w:proofErr w:type="spellEnd"/>
      <w:r w:rsidRPr="00477D00">
        <w:rPr>
          <w:rFonts w:ascii="Calibri" w:hAnsi="Calibri" w:cs="Calibri"/>
        </w:rPr>
        <w:t>’ effect is judged as insignificant.</w:t>
      </w:r>
    </w:p>
    <w:p w14:paraId="43DB322F" w14:textId="77777777" w:rsidR="006E2BCA" w:rsidRPr="00D02EBA" w:rsidRDefault="006E2BCA" w:rsidP="008E49FE">
      <w:pPr>
        <w:pStyle w:val="NumberedParagraph"/>
        <w:rPr>
          <w:rFonts w:ascii="Calibri" w:hAnsi="Calibri" w:cs="Calibri"/>
          <w:sz w:val="22"/>
          <w:szCs w:val="22"/>
        </w:rPr>
        <w:sectPr w:rsidR="006E2BCA" w:rsidRPr="00D02EBA" w:rsidSect="00606C6B">
          <w:pgSz w:w="11906" w:h="16838" w:code="9"/>
          <w:pgMar w:top="1440" w:right="1440" w:bottom="1440" w:left="1440" w:header="709" w:footer="574" w:gutter="0"/>
          <w:cols w:space="708"/>
          <w:docGrid w:linePitch="360"/>
        </w:sectPr>
      </w:pPr>
    </w:p>
    <w:p w14:paraId="4B211701" w14:textId="77777777" w:rsidR="008D0063" w:rsidRPr="00D02EBA" w:rsidRDefault="008D0063" w:rsidP="007E741C">
      <w:pPr>
        <w:pStyle w:val="Heading1"/>
      </w:pPr>
      <w:bookmarkStart w:id="30" w:name="_Toc170226688"/>
      <w:r w:rsidRPr="00D02EBA">
        <w:lastRenderedPageBreak/>
        <w:t>Con</w:t>
      </w:r>
      <w:r w:rsidR="008D6380" w:rsidRPr="00D02EBA">
        <w:t>clusions</w:t>
      </w:r>
      <w:bookmarkEnd w:id="30"/>
    </w:p>
    <w:p w14:paraId="46F7C990" w14:textId="219E36ED" w:rsidR="00A83471" w:rsidRPr="00477D00" w:rsidRDefault="00A83471" w:rsidP="00A83471">
      <w:pPr>
        <w:pStyle w:val="Heading3"/>
        <w:rPr>
          <w:rFonts w:ascii="Calibri" w:hAnsi="Calibri"/>
        </w:rPr>
      </w:pPr>
      <w:bookmarkStart w:id="31" w:name="_Toc459379969"/>
      <w:bookmarkStart w:id="32" w:name="_Toc170226689"/>
      <w:bookmarkEnd w:id="29"/>
      <w:r w:rsidRPr="00477D00">
        <w:rPr>
          <w:rFonts w:ascii="Calibri" w:hAnsi="Calibri"/>
        </w:rPr>
        <w:t>Consultation</w:t>
      </w:r>
      <w:bookmarkEnd w:id="32"/>
    </w:p>
    <w:p w14:paraId="4CBEC571" w14:textId="7E8EECA8" w:rsidR="00A83471" w:rsidRPr="00477D00" w:rsidRDefault="00A83471" w:rsidP="00A83471">
      <w:pPr>
        <w:pStyle w:val="NumberedParagraph"/>
        <w:rPr>
          <w:rFonts w:ascii="Calibri" w:hAnsi="Calibri" w:cs="Calibri"/>
        </w:rPr>
      </w:pPr>
      <w:r w:rsidRPr="00477D00">
        <w:rPr>
          <w:rFonts w:ascii="Calibri" w:hAnsi="Calibri" w:cs="Calibri"/>
        </w:rPr>
        <w:t xml:space="preserve">As required by the regulations, a draft version of this report was issued for the purposes of consultation with the statutory bodies, specifically the Environment Agency, Historic England, and Natural England. On conclusion of the five-week consultation (20 May to 24 June 2024), responses had been received from all three bodies. The responses are included in full at Appendix 1, and can be summarised as follows: </w:t>
      </w:r>
    </w:p>
    <w:p w14:paraId="4DA94E47" w14:textId="592059CF" w:rsidR="00A83471" w:rsidRPr="00477D00" w:rsidRDefault="00A83471" w:rsidP="00A83471">
      <w:pPr>
        <w:pStyle w:val="NumberedParagraph"/>
        <w:rPr>
          <w:rFonts w:ascii="Calibri" w:hAnsi="Calibri" w:cs="Calibri"/>
        </w:rPr>
      </w:pPr>
      <w:r w:rsidRPr="00477D00">
        <w:rPr>
          <w:rFonts w:ascii="Calibri" w:hAnsi="Calibri" w:cs="Calibri"/>
          <w:b/>
        </w:rPr>
        <w:t>Environment Agency</w:t>
      </w:r>
      <w:r w:rsidRPr="00477D00">
        <w:rPr>
          <w:rFonts w:ascii="Calibri" w:hAnsi="Calibri" w:cs="Calibri"/>
        </w:rPr>
        <w:t xml:space="preserve">: </w:t>
      </w:r>
      <w:r w:rsidR="00FE6630" w:rsidRPr="00477D00">
        <w:rPr>
          <w:rFonts w:ascii="Calibri" w:hAnsi="Calibri" w:cs="Calibri"/>
        </w:rPr>
        <w:t xml:space="preserve">clarifies that the organisation does not advise on whether the Plan falls under the requirements of the SEA </w:t>
      </w:r>
      <w:proofErr w:type="gramStart"/>
      <w:r w:rsidR="00FE6630" w:rsidRPr="00477D00">
        <w:rPr>
          <w:rFonts w:ascii="Calibri" w:hAnsi="Calibri" w:cs="Calibri"/>
        </w:rPr>
        <w:t>Directive, but</w:t>
      </w:r>
      <w:proofErr w:type="gramEnd"/>
      <w:r w:rsidR="00FE6630" w:rsidRPr="00477D00">
        <w:rPr>
          <w:rFonts w:ascii="Calibri" w:hAnsi="Calibri" w:cs="Calibri"/>
        </w:rPr>
        <w:t xml:space="preserve"> may be able to assist by advising on whether it will result in significant environmental impacts within their remit (no comments made as such in the response).</w:t>
      </w:r>
    </w:p>
    <w:p w14:paraId="732CC58B" w14:textId="654CC10B" w:rsidR="00A83471" w:rsidRPr="00477D00" w:rsidRDefault="00A83471" w:rsidP="00A83471">
      <w:pPr>
        <w:pStyle w:val="NumberedParagraph"/>
        <w:rPr>
          <w:rFonts w:ascii="Calibri" w:hAnsi="Calibri" w:cs="Calibri"/>
        </w:rPr>
      </w:pPr>
      <w:r w:rsidRPr="00477D00">
        <w:rPr>
          <w:rFonts w:ascii="Calibri" w:hAnsi="Calibri" w:cs="Calibri"/>
          <w:b/>
        </w:rPr>
        <w:t>Historic England</w:t>
      </w:r>
      <w:r w:rsidRPr="00477D00">
        <w:rPr>
          <w:rFonts w:ascii="Calibri" w:hAnsi="Calibri" w:cs="Calibri"/>
        </w:rPr>
        <w:t xml:space="preserve">: </w:t>
      </w:r>
      <w:proofErr w:type="gramStart"/>
      <w:r w:rsidRPr="00477D00">
        <w:rPr>
          <w:rFonts w:ascii="Calibri" w:hAnsi="Calibri" w:cs="Calibri"/>
        </w:rPr>
        <w:t>on the basis of</w:t>
      </w:r>
      <w:proofErr w:type="gramEnd"/>
      <w:r w:rsidRPr="00477D00">
        <w:rPr>
          <w:rFonts w:ascii="Calibri" w:hAnsi="Calibri" w:cs="Calibri"/>
        </w:rPr>
        <w:t xml:space="preserve"> the information provided in the draft report, it is considered that the preparation of a SEA is not likely to be required. </w:t>
      </w:r>
    </w:p>
    <w:p w14:paraId="17A357D7" w14:textId="77777777" w:rsidR="00A83471" w:rsidRPr="00477D00" w:rsidRDefault="00A83471" w:rsidP="00A83471">
      <w:pPr>
        <w:pStyle w:val="NumberedParagraph"/>
        <w:rPr>
          <w:rFonts w:ascii="Calibri" w:hAnsi="Calibri" w:cs="Calibri"/>
        </w:rPr>
      </w:pPr>
      <w:r w:rsidRPr="00477D00">
        <w:rPr>
          <w:rFonts w:ascii="Calibri" w:hAnsi="Calibri" w:cs="Calibri"/>
          <w:b/>
        </w:rPr>
        <w:t>Natural England</w:t>
      </w:r>
      <w:r w:rsidRPr="00477D00">
        <w:rPr>
          <w:rFonts w:ascii="Calibri" w:hAnsi="Calibri" w:cs="Calibri"/>
        </w:rPr>
        <w:t xml:space="preserve">: </w:t>
      </w:r>
      <w:proofErr w:type="gramStart"/>
      <w:r w:rsidRPr="00477D00">
        <w:rPr>
          <w:rFonts w:ascii="Calibri" w:hAnsi="Calibri" w:cs="Calibri"/>
        </w:rPr>
        <w:t>on the basis of</w:t>
      </w:r>
      <w:proofErr w:type="gramEnd"/>
      <w:r w:rsidRPr="00477D00">
        <w:rPr>
          <w:rFonts w:ascii="Calibri" w:hAnsi="Calibri" w:cs="Calibri"/>
        </w:rPr>
        <w:t xml:space="preserve"> the material supplied, significant effects on statutorily designated nature conservation sites or landscapes are unlikely, and significant effects on Habitats sites, either alone or in combination, are unlikely. </w:t>
      </w:r>
    </w:p>
    <w:p w14:paraId="706D8DC6" w14:textId="77777777" w:rsidR="00A83471" w:rsidRPr="00477D00" w:rsidRDefault="00A83471" w:rsidP="00A83471">
      <w:pPr>
        <w:pStyle w:val="NumberedParagraph"/>
        <w:rPr>
          <w:rFonts w:ascii="Calibri" w:hAnsi="Calibri" w:cs="Calibri"/>
        </w:rPr>
      </w:pPr>
      <w:proofErr w:type="gramStart"/>
      <w:r w:rsidRPr="00477D00">
        <w:rPr>
          <w:rFonts w:ascii="Calibri" w:hAnsi="Calibri" w:cs="Calibri"/>
        </w:rPr>
        <w:t>On the basis of</w:t>
      </w:r>
      <w:proofErr w:type="gramEnd"/>
      <w:r w:rsidRPr="00477D00">
        <w:rPr>
          <w:rFonts w:ascii="Calibri" w:hAnsi="Calibri" w:cs="Calibri"/>
        </w:rPr>
        <w:t xml:space="preserve"> the responses received, the initial conclusions are upheld, and no consequential amendments have been made to the report; the conclusions are detailed below.  </w:t>
      </w:r>
    </w:p>
    <w:p w14:paraId="4F7C6AB6" w14:textId="15796653" w:rsidR="00793E65" w:rsidRPr="00477D00" w:rsidRDefault="00793E65" w:rsidP="00FE74B5">
      <w:pPr>
        <w:pStyle w:val="Heading3"/>
        <w:rPr>
          <w:rFonts w:ascii="Calibri" w:hAnsi="Calibri"/>
        </w:rPr>
      </w:pPr>
      <w:bookmarkStart w:id="33" w:name="_Toc170226690"/>
      <w:r w:rsidRPr="00477D00">
        <w:rPr>
          <w:rFonts w:ascii="Calibri" w:hAnsi="Calibri"/>
        </w:rPr>
        <w:t>SEA Screening</w:t>
      </w:r>
      <w:bookmarkEnd w:id="33"/>
    </w:p>
    <w:p w14:paraId="7316B0CA" w14:textId="77777777" w:rsidR="00793E65" w:rsidRPr="00477D00" w:rsidRDefault="00793E65" w:rsidP="00793E65">
      <w:pPr>
        <w:pStyle w:val="NumberedParagraph"/>
        <w:rPr>
          <w:rFonts w:ascii="Calibri" w:hAnsi="Calibri" w:cs="Calibri"/>
        </w:rPr>
      </w:pPr>
      <w:proofErr w:type="gramStart"/>
      <w:r w:rsidRPr="00477D00">
        <w:rPr>
          <w:rFonts w:ascii="Calibri" w:hAnsi="Calibri" w:cs="Calibri"/>
        </w:rPr>
        <w:t>On the basis of</w:t>
      </w:r>
      <w:proofErr w:type="gramEnd"/>
      <w:r w:rsidRPr="00477D00">
        <w:rPr>
          <w:rFonts w:ascii="Calibri" w:hAnsi="Calibri" w:cs="Calibri"/>
        </w:rPr>
        <w:t xml:space="preserve"> the SEA Screening Assessment set out in this document, t</w:t>
      </w:r>
      <w:r w:rsidR="0003643A" w:rsidRPr="00477D00">
        <w:rPr>
          <w:rFonts w:ascii="Calibri" w:hAnsi="Calibri" w:cs="Calibri"/>
        </w:rPr>
        <w:t xml:space="preserve">he conclusion is that the </w:t>
      </w:r>
      <w:r w:rsidR="00F1686D" w:rsidRPr="00477D00">
        <w:rPr>
          <w:rFonts w:ascii="Calibri" w:hAnsi="Calibri" w:cs="Calibri"/>
        </w:rPr>
        <w:t>Babworth</w:t>
      </w:r>
      <w:r w:rsidR="00841505" w:rsidRPr="00477D00">
        <w:rPr>
          <w:rFonts w:ascii="Calibri" w:hAnsi="Calibri" w:cs="Calibri"/>
        </w:rPr>
        <w:t xml:space="preserve"> </w:t>
      </w:r>
      <w:r w:rsidRPr="00477D00">
        <w:rPr>
          <w:rFonts w:ascii="Calibri" w:hAnsi="Calibri" w:cs="Calibri"/>
        </w:rPr>
        <w:t>Neighbourhood Plan</w:t>
      </w:r>
      <w:r w:rsidR="008E49FE" w:rsidRPr="00477D00">
        <w:rPr>
          <w:rFonts w:ascii="Calibri" w:hAnsi="Calibri" w:cs="Calibri"/>
        </w:rPr>
        <w:t xml:space="preserve"> </w:t>
      </w:r>
      <w:r w:rsidRPr="00477D00">
        <w:rPr>
          <w:rFonts w:ascii="Calibri" w:hAnsi="Calibri" w:cs="Calibri"/>
        </w:rPr>
        <w:t xml:space="preserve">will not have significant environmental effects in relation to any of the criteria set out in Schedule 1 of the SEA Regulations, and therefore </w:t>
      </w:r>
      <w:r w:rsidRPr="00477D00">
        <w:rPr>
          <w:rFonts w:ascii="Calibri" w:hAnsi="Calibri" w:cs="Calibri"/>
          <w:b/>
        </w:rPr>
        <w:t>does not need to be subject to a full SEA</w:t>
      </w:r>
      <w:r w:rsidRPr="00477D00">
        <w:rPr>
          <w:rFonts w:ascii="Calibri" w:hAnsi="Calibri" w:cs="Calibri"/>
        </w:rPr>
        <w:t xml:space="preserve">. </w:t>
      </w:r>
    </w:p>
    <w:p w14:paraId="48892C12" w14:textId="77777777" w:rsidR="00865397" w:rsidRPr="00477D00" w:rsidRDefault="00865397" w:rsidP="003930FE">
      <w:pPr>
        <w:pStyle w:val="Heading3"/>
        <w:rPr>
          <w:rFonts w:ascii="Calibri" w:hAnsi="Calibri"/>
        </w:rPr>
      </w:pPr>
      <w:bookmarkStart w:id="34" w:name="_Toc170226691"/>
      <w:r w:rsidRPr="00477D00">
        <w:rPr>
          <w:rFonts w:ascii="Calibri" w:hAnsi="Calibri"/>
        </w:rPr>
        <w:t>HRA Screening</w:t>
      </w:r>
      <w:bookmarkEnd w:id="31"/>
      <w:bookmarkEnd w:id="34"/>
    </w:p>
    <w:p w14:paraId="516C7D96" w14:textId="77777777" w:rsidR="00865397" w:rsidRPr="00477D00" w:rsidRDefault="00865397" w:rsidP="003C5BFF">
      <w:pPr>
        <w:rPr>
          <w:rFonts w:ascii="Calibri" w:hAnsi="Calibri" w:cs="Calibri"/>
          <w:szCs w:val="24"/>
        </w:rPr>
      </w:pPr>
      <w:r w:rsidRPr="00477D00">
        <w:rPr>
          <w:rFonts w:ascii="Calibri" w:hAnsi="Calibri" w:cs="Calibri"/>
          <w:szCs w:val="24"/>
        </w:rPr>
        <w:t xml:space="preserve">The </w:t>
      </w:r>
      <w:r w:rsidR="00317B3D" w:rsidRPr="00477D00">
        <w:rPr>
          <w:rFonts w:ascii="Calibri" w:hAnsi="Calibri" w:cs="Calibri"/>
          <w:szCs w:val="24"/>
        </w:rPr>
        <w:t xml:space="preserve">HRA </w:t>
      </w:r>
      <w:r w:rsidRPr="00477D00">
        <w:rPr>
          <w:rFonts w:ascii="Calibri" w:hAnsi="Calibri" w:cs="Calibri"/>
          <w:szCs w:val="24"/>
        </w:rPr>
        <w:t xml:space="preserve">Screening Assessment concludes that no significant effects </w:t>
      </w:r>
      <w:r w:rsidR="00841505" w:rsidRPr="00477D00">
        <w:rPr>
          <w:rFonts w:ascii="Calibri" w:hAnsi="Calibri" w:cs="Calibri"/>
          <w:szCs w:val="24"/>
        </w:rPr>
        <w:t xml:space="preserve">are likely to occur </w:t>
      </w:r>
      <w:proofErr w:type="gramStart"/>
      <w:r w:rsidR="00841505" w:rsidRPr="00477D00">
        <w:rPr>
          <w:rFonts w:ascii="Calibri" w:hAnsi="Calibri" w:cs="Calibri"/>
          <w:szCs w:val="24"/>
        </w:rPr>
        <w:t>with regard</w:t>
      </w:r>
      <w:r w:rsidRPr="00477D00">
        <w:rPr>
          <w:rFonts w:ascii="Calibri" w:hAnsi="Calibri" w:cs="Calibri"/>
          <w:szCs w:val="24"/>
        </w:rPr>
        <w:t xml:space="preserve"> to</w:t>
      </w:r>
      <w:proofErr w:type="gramEnd"/>
      <w:r w:rsidRPr="00477D00">
        <w:rPr>
          <w:rFonts w:ascii="Calibri" w:hAnsi="Calibri" w:cs="Calibri"/>
          <w:szCs w:val="24"/>
        </w:rPr>
        <w:t xml:space="preserve"> the integrity of the </w:t>
      </w:r>
      <w:r w:rsidR="00D856B7" w:rsidRPr="00477D00">
        <w:rPr>
          <w:rFonts w:ascii="Calibri" w:hAnsi="Calibri" w:cs="Calibri"/>
          <w:szCs w:val="24"/>
        </w:rPr>
        <w:t xml:space="preserve">Birklands and </w:t>
      </w:r>
      <w:proofErr w:type="spellStart"/>
      <w:r w:rsidR="00D856B7" w:rsidRPr="00477D00">
        <w:rPr>
          <w:rFonts w:ascii="Calibri" w:hAnsi="Calibri" w:cs="Calibri"/>
          <w:szCs w:val="24"/>
        </w:rPr>
        <w:t>Bilhaugh</w:t>
      </w:r>
      <w:proofErr w:type="spellEnd"/>
      <w:r w:rsidR="00D856B7" w:rsidRPr="00477D00">
        <w:rPr>
          <w:rFonts w:ascii="Calibri" w:hAnsi="Calibri" w:cs="Calibri"/>
          <w:szCs w:val="24"/>
        </w:rPr>
        <w:t xml:space="preserve"> SAC</w:t>
      </w:r>
      <w:r w:rsidR="00841505" w:rsidRPr="00477D00">
        <w:rPr>
          <w:rFonts w:ascii="Calibri" w:hAnsi="Calibri" w:cs="Calibri"/>
          <w:szCs w:val="24"/>
        </w:rPr>
        <w:t xml:space="preserve"> and </w:t>
      </w:r>
      <w:r w:rsidR="00D856B7" w:rsidRPr="00477D00">
        <w:rPr>
          <w:rFonts w:ascii="Calibri" w:hAnsi="Calibri" w:cs="Calibri"/>
          <w:szCs w:val="24"/>
        </w:rPr>
        <w:t>Sherwood Forest ppSPA</w:t>
      </w:r>
      <w:r w:rsidR="00841505" w:rsidRPr="00477D00">
        <w:rPr>
          <w:rFonts w:ascii="Calibri" w:hAnsi="Calibri" w:cs="Calibri"/>
          <w:szCs w:val="24"/>
        </w:rPr>
        <w:t xml:space="preserve"> </w:t>
      </w:r>
      <w:r w:rsidR="000D53B5" w:rsidRPr="00477D00">
        <w:rPr>
          <w:rFonts w:ascii="Calibri" w:hAnsi="Calibri" w:cs="Calibri"/>
          <w:szCs w:val="24"/>
        </w:rPr>
        <w:t>as a consequence of</w:t>
      </w:r>
      <w:r w:rsidRPr="00477D00">
        <w:rPr>
          <w:rFonts w:ascii="Calibri" w:hAnsi="Calibri" w:cs="Calibri"/>
          <w:szCs w:val="24"/>
        </w:rPr>
        <w:t xml:space="preserve"> the implementation of the Plan. As such</w:t>
      </w:r>
      <w:r w:rsidR="00841505" w:rsidRPr="00477D00">
        <w:rPr>
          <w:rFonts w:ascii="Calibri" w:hAnsi="Calibri" w:cs="Calibri"/>
          <w:szCs w:val="24"/>
        </w:rPr>
        <w:t>,</w:t>
      </w:r>
      <w:r w:rsidRPr="00477D00">
        <w:rPr>
          <w:rFonts w:ascii="Calibri" w:hAnsi="Calibri" w:cs="Calibri"/>
          <w:szCs w:val="24"/>
        </w:rPr>
        <w:t xml:space="preserve"> </w:t>
      </w:r>
      <w:r w:rsidRPr="00477D00">
        <w:rPr>
          <w:rFonts w:ascii="Calibri" w:hAnsi="Calibri" w:cs="Calibri"/>
          <w:b/>
          <w:szCs w:val="24"/>
        </w:rPr>
        <w:t xml:space="preserve">a full HRA </w:t>
      </w:r>
      <w:r w:rsidR="004667DD" w:rsidRPr="00477D00">
        <w:rPr>
          <w:rFonts w:ascii="Calibri" w:hAnsi="Calibri" w:cs="Calibri"/>
          <w:b/>
          <w:szCs w:val="24"/>
        </w:rPr>
        <w:t xml:space="preserve">is not required </w:t>
      </w:r>
      <w:r w:rsidRPr="00477D00">
        <w:rPr>
          <w:rFonts w:ascii="Calibri" w:hAnsi="Calibri" w:cs="Calibri"/>
          <w:b/>
          <w:szCs w:val="24"/>
        </w:rPr>
        <w:t>to be undertaken</w:t>
      </w:r>
      <w:r w:rsidRPr="00477D00">
        <w:rPr>
          <w:rFonts w:ascii="Calibri" w:hAnsi="Calibri" w:cs="Calibri"/>
          <w:szCs w:val="24"/>
        </w:rPr>
        <w:t>.</w:t>
      </w:r>
    </w:p>
    <w:p w14:paraId="4A1AD588" w14:textId="77777777" w:rsidR="00865397" w:rsidRPr="00477D00" w:rsidRDefault="00865397" w:rsidP="00865397">
      <w:pPr>
        <w:pStyle w:val="NumberedParagraph"/>
        <w:rPr>
          <w:rFonts w:ascii="Calibri" w:hAnsi="Calibri" w:cs="Calibri"/>
        </w:rPr>
      </w:pPr>
      <w:r w:rsidRPr="00477D00">
        <w:rPr>
          <w:rFonts w:ascii="Calibri" w:hAnsi="Calibri" w:cs="Calibri"/>
        </w:rPr>
        <w:t xml:space="preserve">The main </w:t>
      </w:r>
      <w:r w:rsidR="001152F6" w:rsidRPr="00477D00">
        <w:rPr>
          <w:rFonts w:ascii="Calibri" w:hAnsi="Calibri" w:cs="Calibri"/>
        </w:rPr>
        <w:t>reason for these conclusions is</w:t>
      </w:r>
      <w:r w:rsidRPr="00477D00">
        <w:rPr>
          <w:rFonts w:ascii="Calibri" w:hAnsi="Calibri" w:cs="Calibri"/>
        </w:rPr>
        <w:t>:</w:t>
      </w:r>
    </w:p>
    <w:p w14:paraId="027EADC8" w14:textId="77777777" w:rsidR="001F605D" w:rsidRPr="00477D00" w:rsidRDefault="003A24C2" w:rsidP="00AA7618">
      <w:pPr>
        <w:pStyle w:val="ListParagraph"/>
        <w:numPr>
          <w:ilvl w:val="0"/>
          <w:numId w:val="2"/>
        </w:numPr>
        <w:jc w:val="both"/>
        <w:rPr>
          <w:rFonts w:ascii="Calibri" w:hAnsi="Calibri" w:cs="Calibri"/>
          <w:szCs w:val="24"/>
        </w:rPr>
      </w:pPr>
      <w:r w:rsidRPr="00477D00">
        <w:rPr>
          <w:rFonts w:ascii="Calibri" w:hAnsi="Calibri" w:cs="Calibri"/>
          <w:szCs w:val="24"/>
        </w:rPr>
        <w:t>The d</w:t>
      </w:r>
      <w:r w:rsidR="00865397" w:rsidRPr="00477D00">
        <w:rPr>
          <w:rFonts w:ascii="Calibri" w:hAnsi="Calibri" w:cs="Calibri"/>
          <w:szCs w:val="24"/>
        </w:rPr>
        <w:t xml:space="preserve">evelopment </w:t>
      </w:r>
      <w:r w:rsidR="00FF1D35" w:rsidRPr="00477D00">
        <w:rPr>
          <w:rFonts w:ascii="Calibri" w:hAnsi="Calibri" w:cs="Calibri"/>
          <w:szCs w:val="24"/>
        </w:rPr>
        <w:t xml:space="preserve">that is </w:t>
      </w:r>
      <w:r w:rsidR="00865397" w:rsidRPr="00477D00">
        <w:rPr>
          <w:rFonts w:ascii="Calibri" w:hAnsi="Calibri" w:cs="Calibri"/>
          <w:szCs w:val="24"/>
        </w:rPr>
        <w:t xml:space="preserve">supported in the Plan </w:t>
      </w:r>
      <w:r w:rsidRPr="00477D00">
        <w:rPr>
          <w:rFonts w:ascii="Calibri" w:hAnsi="Calibri" w:cs="Calibri"/>
          <w:szCs w:val="24"/>
        </w:rPr>
        <w:t xml:space="preserve">is deemed to be of a scale and nature </w:t>
      </w:r>
      <w:r w:rsidR="003C1920" w:rsidRPr="00477D00">
        <w:rPr>
          <w:rFonts w:ascii="Calibri" w:hAnsi="Calibri" w:cs="Calibri"/>
          <w:szCs w:val="24"/>
        </w:rPr>
        <w:t>and located</w:t>
      </w:r>
      <w:r w:rsidRPr="00477D00">
        <w:rPr>
          <w:rFonts w:ascii="Calibri" w:hAnsi="Calibri" w:cs="Calibri"/>
          <w:szCs w:val="24"/>
        </w:rPr>
        <w:t xml:space="preserve"> </w:t>
      </w:r>
      <w:r w:rsidR="003C1920" w:rsidRPr="00477D00">
        <w:rPr>
          <w:rFonts w:ascii="Calibri" w:hAnsi="Calibri" w:cs="Calibri"/>
          <w:szCs w:val="24"/>
        </w:rPr>
        <w:t xml:space="preserve">on sites </w:t>
      </w:r>
      <w:r w:rsidRPr="00477D00">
        <w:rPr>
          <w:rFonts w:ascii="Calibri" w:hAnsi="Calibri" w:cs="Calibri"/>
          <w:szCs w:val="24"/>
        </w:rPr>
        <w:t>that will not result in</w:t>
      </w:r>
      <w:r w:rsidR="004667DD" w:rsidRPr="00477D00">
        <w:rPr>
          <w:rFonts w:ascii="Calibri" w:hAnsi="Calibri" w:cs="Calibri"/>
          <w:szCs w:val="24"/>
        </w:rPr>
        <w:t xml:space="preserve"> any significant effects on the</w:t>
      </w:r>
      <w:r w:rsidR="00D35C0D" w:rsidRPr="00477D00">
        <w:rPr>
          <w:rFonts w:ascii="Calibri" w:hAnsi="Calibri" w:cs="Calibri"/>
          <w:szCs w:val="24"/>
        </w:rPr>
        <w:t xml:space="preserve"> identified European sites.</w:t>
      </w:r>
    </w:p>
    <w:p w14:paraId="3C668BC6" w14:textId="53ACC752" w:rsidR="00387BB1" w:rsidRPr="00D02EBA" w:rsidRDefault="00387BB1" w:rsidP="00D328AC">
      <w:pPr>
        <w:rPr>
          <w:rFonts w:ascii="Calibri" w:hAnsi="Calibri" w:cs="Calibri"/>
          <w:sz w:val="22"/>
          <w:highlight w:val="yellow"/>
        </w:rPr>
      </w:pPr>
    </w:p>
    <w:p w14:paraId="450D03DF" w14:textId="77777777" w:rsidR="00387BB1" w:rsidRPr="00D02EBA" w:rsidRDefault="00717369" w:rsidP="001A1E79">
      <w:pPr>
        <w:pStyle w:val="Heading1"/>
        <w:numPr>
          <w:ilvl w:val="0"/>
          <w:numId w:val="0"/>
        </w:numPr>
      </w:pPr>
      <w:bookmarkStart w:id="35" w:name="_Toc170226692"/>
      <w:r w:rsidRPr="00D02EBA">
        <w:lastRenderedPageBreak/>
        <w:t>Appendix 1: Consultation Responses</w:t>
      </w:r>
      <w:bookmarkEnd w:id="35"/>
    </w:p>
    <w:p w14:paraId="5BD44193" w14:textId="77777777" w:rsidR="00FE6630" w:rsidRDefault="00FE6630" w:rsidP="00FE6630">
      <w:pPr>
        <w:rPr>
          <w:rFonts w:ascii="Calibri" w:hAnsi="Calibri" w:cs="Calibri"/>
          <w:b/>
          <w:sz w:val="22"/>
        </w:rPr>
      </w:pPr>
    </w:p>
    <w:p w14:paraId="0F4FFE0E" w14:textId="23144628" w:rsidR="00FE6630" w:rsidRPr="00477D00" w:rsidRDefault="00FE6630" w:rsidP="00FE6630">
      <w:pPr>
        <w:rPr>
          <w:rFonts w:ascii="Calibri" w:hAnsi="Calibri" w:cs="Calibri"/>
          <w:b/>
          <w:szCs w:val="24"/>
        </w:rPr>
      </w:pPr>
      <w:r w:rsidRPr="00477D00">
        <w:rPr>
          <w:rFonts w:ascii="Calibri" w:hAnsi="Calibri" w:cs="Calibri"/>
          <w:b/>
          <w:szCs w:val="24"/>
        </w:rPr>
        <w:t>Environment Agency</w:t>
      </w:r>
    </w:p>
    <w:p w14:paraId="0AD211AB" w14:textId="61CC667E" w:rsidR="00FE6630" w:rsidRPr="00477D00" w:rsidRDefault="00FE6630" w:rsidP="00FE6630">
      <w:pPr>
        <w:rPr>
          <w:rFonts w:ascii="Calibri" w:hAnsi="Calibri" w:cs="Calibri"/>
          <w:szCs w:val="24"/>
        </w:rPr>
      </w:pPr>
      <w:r w:rsidRPr="00477D00">
        <w:rPr>
          <w:rFonts w:ascii="Calibri" w:hAnsi="Calibri" w:cs="Calibri"/>
          <w:szCs w:val="24"/>
        </w:rPr>
        <w:t>Received 1</w:t>
      </w:r>
      <w:r w:rsidR="00DF4173" w:rsidRPr="00477D00">
        <w:rPr>
          <w:rFonts w:ascii="Calibri" w:hAnsi="Calibri" w:cs="Calibri"/>
          <w:szCs w:val="24"/>
        </w:rPr>
        <w:t>1</w:t>
      </w:r>
      <w:r w:rsidRPr="00477D00">
        <w:rPr>
          <w:rFonts w:ascii="Calibri" w:hAnsi="Calibri" w:cs="Calibri"/>
          <w:szCs w:val="24"/>
        </w:rPr>
        <w:t xml:space="preserve"> </w:t>
      </w:r>
      <w:r w:rsidR="00DF4173" w:rsidRPr="00477D00">
        <w:rPr>
          <w:rFonts w:ascii="Calibri" w:hAnsi="Calibri" w:cs="Calibri"/>
          <w:szCs w:val="24"/>
        </w:rPr>
        <w:t>June</w:t>
      </w:r>
      <w:r w:rsidRPr="00477D00">
        <w:rPr>
          <w:rFonts w:ascii="Calibri" w:hAnsi="Calibri" w:cs="Calibri"/>
          <w:szCs w:val="24"/>
        </w:rPr>
        <w:t xml:space="preserve"> 2024</w:t>
      </w:r>
    </w:p>
    <w:p w14:paraId="26CB6FDF" w14:textId="187FCAE0" w:rsidR="00FE6630" w:rsidRPr="00477D00" w:rsidRDefault="00FE6630" w:rsidP="00FE6630">
      <w:pPr>
        <w:rPr>
          <w:rFonts w:ascii="Calibri" w:hAnsi="Calibri"/>
          <w:szCs w:val="24"/>
        </w:rPr>
      </w:pPr>
      <w:r w:rsidRPr="00477D00">
        <w:rPr>
          <w:rFonts w:ascii="Calibri" w:hAnsi="Calibri"/>
          <w:szCs w:val="24"/>
          <w:lang w:val="en-US"/>
        </w:rPr>
        <w:t xml:space="preserve">Thank you for consulting us on the </w:t>
      </w:r>
      <w:r w:rsidRPr="00477D00">
        <w:rPr>
          <w:rFonts w:ascii="Calibri" w:hAnsi="Calibri"/>
          <w:szCs w:val="24"/>
        </w:rPr>
        <w:t xml:space="preserve">Strategic Environmental Assessment (SEA) &amp; Habitat Regulations Assessment (HRA) Screening Report as part of the Babworth Neighbourhood Plan.  </w:t>
      </w:r>
    </w:p>
    <w:p w14:paraId="4BB6B1EF" w14:textId="7996B84E" w:rsidR="00FE6630" w:rsidRPr="00477D00" w:rsidRDefault="00FE6630" w:rsidP="00FE6630">
      <w:pPr>
        <w:rPr>
          <w:rFonts w:ascii="Calibri" w:hAnsi="Calibri"/>
          <w:szCs w:val="24"/>
        </w:rPr>
      </w:pPr>
      <w:r w:rsidRPr="00477D00">
        <w:rPr>
          <w:rFonts w:ascii="Calibri" w:hAnsi="Calibri"/>
          <w:szCs w:val="24"/>
        </w:rPr>
        <w:t xml:space="preserve">The Environment Agency, together with other bodies in England and Wales, is a statutory consultee in the SEA process. We must be consulted by plan-makers (or “responsible authorities”) at certain key stages. </w:t>
      </w:r>
    </w:p>
    <w:p w14:paraId="1872D7D2" w14:textId="26298CBC" w:rsidR="00FE6630" w:rsidRPr="00477D00" w:rsidRDefault="00FE6630" w:rsidP="00FE6630">
      <w:pPr>
        <w:rPr>
          <w:rFonts w:ascii="Calibri" w:hAnsi="Calibri"/>
          <w:szCs w:val="24"/>
        </w:rPr>
      </w:pPr>
      <w:r w:rsidRPr="00477D00">
        <w:rPr>
          <w:rFonts w:ascii="Calibri" w:hAnsi="Calibri"/>
          <w:szCs w:val="24"/>
        </w:rPr>
        <w:t xml:space="preserve">We appreciate that a neighbourhood development plan may require a strategic environmental assessment (SEA) under the Directive and early SEA screening is advised. The Environment Agency may be able to assist the Local Planning Authority at this stage by advising on whether your plan will result in significant environmental impacts within our remit. However please note that we do not advise on whether the plan falls under the requirements of the SEA Directive. </w:t>
      </w:r>
    </w:p>
    <w:p w14:paraId="08CE4100" w14:textId="77777777" w:rsidR="00FE6630" w:rsidRPr="00477D00" w:rsidRDefault="00FE6630" w:rsidP="00FE6630">
      <w:pPr>
        <w:rPr>
          <w:rFonts w:ascii="Calibri" w:hAnsi="Calibri"/>
          <w:szCs w:val="24"/>
          <w:lang w:val="en-US"/>
        </w:rPr>
      </w:pPr>
      <w:r w:rsidRPr="00477D00">
        <w:rPr>
          <w:rFonts w:ascii="Calibri" w:hAnsi="Calibri"/>
          <w:szCs w:val="24"/>
        </w:rPr>
        <w:t>Should the local authority determine that a Neighbourhood Plan does require SEA, we must be consulted on the scope to ensure our key environmental issues are addressed.</w:t>
      </w:r>
    </w:p>
    <w:p w14:paraId="708DC170" w14:textId="77777777" w:rsidR="00FE6630" w:rsidRPr="00477D00" w:rsidRDefault="00FE6630" w:rsidP="00FE6630">
      <w:pPr>
        <w:rPr>
          <w:rFonts w:ascii="Calibri" w:hAnsi="Calibri" w:cs="Calibri"/>
          <w:szCs w:val="24"/>
        </w:rPr>
      </w:pPr>
    </w:p>
    <w:p w14:paraId="0942D675" w14:textId="77777777" w:rsidR="00FE6630" w:rsidRPr="00477D00" w:rsidRDefault="00FE6630" w:rsidP="00FE6630">
      <w:pPr>
        <w:rPr>
          <w:rFonts w:ascii="Calibri" w:hAnsi="Calibri" w:cs="Calibri"/>
          <w:b/>
          <w:szCs w:val="24"/>
        </w:rPr>
      </w:pPr>
      <w:r w:rsidRPr="00477D00">
        <w:rPr>
          <w:rFonts w:ascii="Calibri" w:hAnsi="Calibri" w:cs="Calibri"/>
          <w:b/>
          <w:szCs w:val="24"/>
        </w:rPr>
        <w:t>Historic England</w:t>
      </w:r>
    </w:p>
    <w:p w14:paraId="642A0837" w14:textId="16105841" w:rsidR="00FE6630" w:rsidRPr="00477D00" w:rsidRDefault="00FE6630" w:rsidP="00FE6630">
      <w:pPr>
        <w:rPr>
          <w:rFonts w:ascii="Calibri" w:hAnsi="Calibri" w:cs="Calibri"/>
          <w:szCs w:val="24"/>
        </w:rPr>
      </w:pPr>
      <w:r w:rsidRPr="00477D00">
        <w:rPr>
          <w:rFonts w:ascii="Calibri" w:hAnsi="Calibri" w:cs="Calibri"/>
          <w:szCs w:val="24"/>
        </w:rPr>
        <w:t xml:space="preserve">Received </w:t>
      </w:r>
      <w:r w:rsidR="00DF4173" w:rsidRPr="00477D00">
        <w:rPr>
          <w:rFonts w:ascii="Calibri" w:hAnsi="Calibri" w:cs="Calibri"/>
          <w:szCs w:val="24"/>
        </w:rPr>
        <w:t>20</w:t>
      </w:r>
      <w:r w:rsidRPr="00477D00">
        <w:rPr>
          <w:rFonts w:ascii="Calibri" w:hAnsi="Calibri" w:cs="Calibri"/>
          <w:szCs w:val="24"/>
        </w:rPr>
        <w:t xml:space="preserve"> </w:t>
      </w:r>
      <w:r w:rsidR="00DF4173" w:rsidRPr="00477D00">
        <w:rPr>
          <w:rFonts w:ascii="Calibri" w:hAnsi="Calibri" w:cs="Calibri"/>
          <w:szCs w:val="24"/>
        </w:rPr>
        <w:t>June</w:t>
      </w:r>
      <w:r w:rsidRPr="00477D00">
        <w:rPr>
          <w:rFonts w:ascii="Calibri" w:hAnsi="Calibri" w:cs="Calibri"/>
          <w:szCs w:val="24"/>
        </w:rPr>
        <w:t xml:space="preserve"> 2024</w:t>
      </w:r>
    </w:p>
    <w:p w14:paraId="3B8A0B49" w14:textId="77777777" w:rsidR="00FE6630" w:rsidRPr="00477D00" w:rsidRDefault="00FE6630" w:rsidP="00FE6630">
      <w:pPr>
        <w:widowControl w:val="0"/>
        <w:tabs>
          <w:tab w:val="left" w:pos="5245"/>
        </w:tabs>
        <w:autoSpaceDE w:val="0"/>
        <w:autoSpaceDN w:val="0"/>
        <w:adjustRightInd w:val="0"/>
        <w:rPr>
          <w:rFonts w:ascii="Arial" w:hAnsi="Arial" w:cs="Arial"/>
          <w:color w:val="000000"/>
          <w:szCs w:val="24"/>
        </w:rPr>
      </w:pPr>
      <w:r w:rsidRPr="00477D00">
        <w:rPr>
          <w:rFonts w:ascii="Calibri" w:hAnsi="Calibri" w:cs="Arial"/>
          <w:color w:val="000000"/>
          <w:szCs w:val="24"/>
        </w:rPr>
        <w:t xml:space="preserve">Thank you for your consultation and the invitation to comment on the SEA Screening Document for the above Neighbourhood Plan.  </w:t>
      </w:r>
    </w:p>
    <w:p w14:paraId="39DFB92D" w14:textId="77777777" w:rsidR="00FE6630" w:rsidRPr="00477D00" w:rsidRDefault="00FE6630" w:rsidP="00FE6630">
      <w:pPr>
        <w:widowControl w:val="0"/>
        <w:tabs>
          <w:tab w:val="left" w:pos="5245"/>
        </w:tabs>
        <w:autoSpaceDE w:val="0"/>
        <w:autoSpaceDN w:val="0"/>
        <w:adjustRightInd w:val="0"/>
        <w:rPr>
          <w:rFonts w:ascii="Calibri" w:hAnsi="Calibri" w:cs="Arial"/>
          <w:color w:val="000000"/>
          <w:szCs w:val="24"/>
          <w:lang w:val="en-US"/>
        </w:rPr>
      </w:pPr>
      <w:r w:rsidRPr="00477D00">
        <w:rPr>
          <w:rFonts w:ascii="Calibri" w:hAnsi="Calibri" w:cs="Arial"/>
          <w:color w:val="000000"/>
          <w:szCs w:val="24"/>
          <w:lang w:val="en-US"/>
        </w:rPr>
        <w:t xml:space="preserve">For the purposes of consultations on SEA Screening Opinions, Historic England confines its advice to the question, “Is it likely to have a significant effect on the environment?” in respect of our area of concern, cultural heritage.  </w:t>
      </w:r>
    </w:p>
    <w:p w14:paraId="56CFBC07" w14:textId="77777777" w:rsidR="00FE6630" w:rsidRPr="00477D00" w:rsidRDefault="00FE6630" w:rsidP="00FE6630">
      <w:pPr>
        <w:widowControl w:val="0"/>
        <w:tabs>
          <w:tab w:val="left" w:pos="5245"/>
        </w:tabs>
        <w:autoSpaceDE w:val="0"/>
        <w:autoSpaceDN w:val="0"/>
        <w:adjustRightInd w:val="0"/>
        <w:rPr>
          <w:rFonts w:ascii="Calibri" w:hAnsi="Calibri" w:cs="Arial"/>
          <w:color w:val="000000"/>
          <w:szCs w:val="24"/>
        </w:rPr>
      </w:pPr>
      <w:r w:rsidRPr="00477D00">
        <w:rPr>
          <w:rFonts w:ascii="Calibri" w:hAnsi="Calibri" w:cs="Arial"/>
          <w:color w:val="000000"/>
          <w:szCs w:val="24"/>
          <w:lang w:val="en-US"/>
        </w:rPr>
        <w:t xml:space="preserve">Our comments are based on the information supplied with the screening request. </w:t>
      </w:r>
      <w:proofErr w:type="gramStart"/>
      <w:r w:rsidRPr="00477D00">
        <w:rPr>
          <w:rFonts w:ascii="Calibri" w:hAnsi="Calibri" w:cs="Arial"/>
          <w:color w:val="000000"/>
          <w:szCs w:val="24"/>
        </w:rPr>
        <w:t>On the basis of</w:t>
      </w:r>
      <w:proofErr w:type="gramEnd"/>
      <w:r w:rsidRPr="00477D00">
        <w:rPr>
          <w:rFonts w:ascii="Calibri" w:hAnsi="Calibri" w:cs="Arial"/>
          <w:color w:val="000000"/>
          <w:szCs w:val="24"/>
        </w:rPr>
        <w:t xml:space="preserve"> the information supplied and in the context of the criteria set out in Schedule 1 of the Environmental Assessment Regulations [Annex II of the ‘SEA’ Directive], Historic England concurs with your view that the preparation of a Strategic Environmental Assessment is not required. </w:t>
      </w:r>
    </w:p>
    <w:p w14:paraId="7A6D39B9" w14:textId="77777777" w:rsidR="00FE6630" w:rsidRPr="00477D00" w:rsidRDefault="00FE6630" w:rsidP="00FE6630">
      <w:pPr>
        <w:widowControl w:val="0"/>
        <w:tabs>
          <w:tab w:val="left" w:pos="5245"/>
        </w:tabs>
        <w:autoSpaceDE w:val="0"/>
        <w:autoSpaceDN w:val="0"/>
        <w:adjustRightInd w:val="0"/>
        <w:rPr>
          <w:rFonts w:ascii="Calibri" w:hAnsi="Calibri" w:cs="Arial"/>
          <w:color w:val="000000"/>
          <w:szCs w:val="24"/>
          <w:lang w:val="en-US"/>
        </w:rPr>
      </w:pPr>
      <w:r w:rsidRPr="00477D00">
        <w:rPr>
          <w:rFonts w:ascii="Calibri" w:hAnsi="Calibri" w:cs="Arial"/>
          <w:color w:val="000000"/>
          <w:szCs w:val="24"/>
        </w:rPr>
        <w:t>Regarding HRA Historic England does not disagree with your conclusions but would defer to the opinions of the other statutory consultees.</w:t>
      </w:r>
    </w:p>
    <w:p w14:paraId="4B4C5E99" w14:textId="77777777" w:rsidR="00FE6630" w:rsidRPr="00477D00" w:rsidRDefault="00FE6630" w:rsidP="00FE6630">
      <w:pPr>
        <w:widowControl w:val="0"/>
        <w:autoSpaceDE w:val="0"/>
        <w:autoSpaceDN w:val="0"/>
        <w:adjustRightInd w:val="0"/>
        <w:rPr>
          <w:rFonts w:ascii="Calibri" w:hAnsi="Calibri" w:cs="Arial"/>
          <w:color w:val="000000"/>
          <w:szCs w:val="24"/>
          <w:lang w:val="en-US"/>
        </w:rPr>
      </w:pPr>
      <w:r w:rsidRPr="00477D00">
        <w:rPr>
          <w:rFonts w:ascii="Calibri" w:hAnsi="Calibri" w:cs="Arial"/>
          <w:color w:val="000000"/>
          <w:szCs w:val="24"/>
          <w:lang w:val="en-US"/>
        </w:rPr>
        <w:lastRenderedPageBreak/>
        <w:t xml:space="preserve">The views of the other statutory consultation bodies should be </w:t>
      </w:r>
      <w:proofErr w:type="gramStart"/>
      <w:r w:rsidRPr="00477D00">
        <w:rPr>
          <w:rFonts w:ascii="Calibri" w:hAnsi="Calibri" w:cs="Arial"/>
          <w:color w:val="000000"/>
          <w:szCs w:val="24"/>
          <w:lang w:val="en-US"/>
        </w:rPr>
        <w:t>taken into account</w:t>
      </w:r>
      <w:proofErr w:type="gramEnd"/>
      <w:r w:rsidRPr="00477D00">
        <w:rPr>
          <w:rFonts w:ascii="Calibri" w:hAnsi="Calibri" w:cs="Arial"/>
          <w:color w:val="000000"/>
          <w:szCs w:val="24"/>
          <w:lang w:val="en-US"/>
        </w:rPr>
        <w:t xml:space="preserve"> before the overall decision on the need for a SEA is made. If a decision is made to undertake a SEA, please note that Historic England has published guidance on Sustainability Appraisal / Strategic Environmental Assessment and the Historic Environment that is relevant to both local and </w:t>
      </w:r>
      <w:proofErr w:type="spellStart"/>
      <w:r w:rsidRPr="00477D00">
        <w:rPr>
          <w:rFonts w:ascii="Calibri" w:hAnsi="Calibri" w:cs="Arial"/>
          <w:color w:val="000000"/>
          <w:szCs w:val="24"/>
          <w:lang w:val="en-US"/>
        </w:rPr>
        <w:t>neighbourhood</w:t>
      </w:r>
      <w:proofErr w:type="spellEnd"/>
      <w:r w:rsidRPr="00477D00">
        <w:rPr>
          <w:rFonts w:ascii="Calibri" w:hAnsi="Calibri" w:cs="Arial"/>
          <w:color w:val="000000"/>
          <w:szCs w:val="24"/>
          <w:lang w:val="en-US"/>
        </w:rPr>
        <w:t xml:space="preserve"> planning and available at: </w:t>
      </w:r>
      <w:r w:rsidRPr="00477D00">
        <w:rPr>
          <w:rFonts w:ascii="Calibri" w:hAnsi="Calibri" w:cs="Arial"/>
          <w:color w:val="000000"/>
          <w:szCs w:val="24"/>
          <w:u w:val="single"/>
          <w:lang w:val="en-US"/>
        </w:rPr>
        <w:t>&lt;https://www.historicengland.org.uk/images-books/publications/sustainability-appraisal-and-strategic-environmental-assessment-advice-note-8/&gt;</w:t>
      </w:r>
    </w:p>
    <w:p w14:paraId="4BD5FF1B" w14:textId="77777777" w:rsidR="00FE6630" w:rsidRPr="00477D00" w:rsidRDefault="00FE6630" w:rsidP="00FE6630">
      <w:pPr>
        <w:widowControl w:val="0"/>
        <w:autoSpaceDE w:val="0"/>
        <w:autoSpaceDN w:val="0"/>
        <w:adjustRightInd w:val="0"/>
        <w:rPr>
          <w:rFonts w:ascii="Calibri" w:hAnsi="Calibri" w:cs="Arial"/>
          <w:color w:val="000000"/>
          <w:szCs w:val="24"/>
        </w:rPr>
      </w:pPr>
      <w:r w:rsidRPr="00477D00">
        <w:rPr>
          <w:rFonts w:ascii="Calibri" w:hAnsi="Calibri" w:cs="Arial"/>
          <w:color w:val="000000"/>
          <w:szCs w:val="24"/>
          <w:lang w:val="en-US"/>
        </w:rPr>
        <w:t xml:space="preserve">I trust the above comments will be of help in taking forward the Neighbourhood Plan.  </w:t>
      </w:r>
    </w:p>
    <w:p w14:paraId="6BA87B62" w14:textId="77777777" w:rsidR="00FE6630" w:rsidRPr="00477D00" w:rsidRDefault="00FE6630" w:rsidP="00FE6630">
      <w:pPr>
        <w:rPr>
          <w:rFonts w:ascii="Calibri" w:hAnsi="Calibri" w:cs="Calibri"/>
          <w:szCs w:val="24"/>
        </w:rPr>
      </w:pPr>
    </w:p>
    <w:p w14:paraId="399250DE" w14:textId="77777777" w:rsidR="00FE6630" w:rsidRPr="00477D00" w:rsidRDefault="00FE6630" w:rsidP="00FE6630">
      <w:pPr>
        <w:rPr>
          <w:rFonts w:ascii="Calibri" w:hAnsi="Calibri" w:cs="Calibri"/>
          <w:b/>
          <w:szCs w:val="24"/>
        </w:rPr>
      </w:pPr>
      <w:r w:rsidRPr="00477D00">
        <w:rPr>
          <w:rFonts w:ascii="Calibri" w:hAnsi="Calibri" w:cs="Calibri"/>
          <w:b/>
          <w:szCs w:val="24"/>
        </w:rPr>
        <w:t>Natural England</w:t>
      </w:r>
    </w:p>
    <w:p w14:paraId="3D352EA3" w14:textId="0DD343DA" w:rsidR="00FE6630" w:rsidRPr="00477D00" w:rsidRDefault="00FE6630" w:rsidP="00FE6630">
      <w:pPr>
        <w:rPr>
          <w:rFonts w:ascii="Calibri" w:hAnsi="Calibri" w:cs="Calibri"/>
          <w:szCs w:val="24"/>
        </w:rPr>
      </w:pPr>
      <w:r w:rsidRPr="00477D00">
        <w:rPr>
          <w:rFonts w:ascii="Calibri" w:hAnsi="Calibri" w:cs="Calibri"/>
          <w:szCs w:val="24"/>
        </w:rPr>
        <w:t xml:space="preserve">Received </w:t>
      </w:r>
      <w:r w:rsidR="00DF4173" w:rsidRPr="00477D00">
        <w:rPr>
          <w:rFonts w:ascii="Calibri" w:hAnsi="Calibri" w:cs="Calibri"/>
          <w:szCs w:val="24"/>
        </w:rPr>
        <w:t>21</w:t>
      </w:r>
      <w:r w:rsidRPr="00477D00">
        <w:rPr>
          <w:rFonts w:ascii="Calibri" w:hAnsi="Calibri" w:cs="Calibri"/>
          <w:szCs w:val="24"/>
        </w:rPr>
        <w:t xml:space="preserve"> </w:t>
      </w:r>
      <w:r w:rsidR="00DF4173" w:rsidRPr="00477D00">
        <w:rPr>
          <w:rFonts w:ascii="Calibri" w:hAnsi="Calibri" w:cs="Calibri"/>
          <w:szCs w:val="24"/>
        </w:rPr>
        <w:t>June</w:t>
      </w:r>
      <w:r w:rsidRPr="00477D00">
        <w:rPr>
          <w:rFonts w:ascii="Calibri" w:hAnsi="Calibri" w:cs="Calibri"/>
          <w:szCs w:val="24"/>
        </w:rPr>
        <w:t xml:space="preserve"> 2024</w:t>
      </w:r>
    </w:p>
    <w:p w14:paraId="3C4B02D3" w14:textId="77777777" w:rsidR="00FE6630" w:rsidRPr="00477D00" w:rsidRDefault="00FE6630" w:rsidP="00FE6630">
      <w:pPr>
        <w:rPr>
          <w:rFonts w:ascii="Calibri" w:hAnsi="Calibri"/>
          <w:szCs w:val="24"/>
        </w:rPr>
      </w:pPr>
      <w:r w:rsidRPr="00477D00">
        <w:rPr>
          <w:rFonts w:ascii="Calibri" w:hAnsi="Calibri"/>
          <w:szCs w:val="24"/>
        </w:rPr>
        <w:t xml:space="preserve">Thank you for your consultation on the above dated 22 February 2024. </w:t>
      </w:r>
    </w:p>
    <w:p w14:paraId="24B829CD" w14:textId="77777777" w:rsidR="00FE6630" w:rsidRPr="00477D00" w:rsidRDefault="00FE6630" w:rsidP="00FE6630">
      <w:pPr>
        <w:rPr>
          <w:rFonts w:ascii="Calibri" w:hAnsi="Calibri"/>
          <w:szCs w:val="24"/>
        </w:rPr>
      </w:pPr>
      <w:r w:rsidRPr="00477D00">
        <w:rPr>
          <w:rFonts w:ascii="Calibri" w:hAnsi="Calibri"/>
          <w:szCs w:val="24"/>
        </w:rPr>
        <w:t xml:space="preserve">Natural England is a non-departmental public body. Our statutory purpose is to ensure that the natural environment is conserved, enhanced, and managed for the benefit of present and future generations, thereby contributing to sustainable development. </w:t>
      </w:r>
    </w:p>
    <w:p w14:paraId="159DCA79" w14:textId="77777777" w:rsidR="00DF4173" w:rsidRPr="00477D00" w:rsidRDefault="00DF4173" w:rsidP="00FE6630">
      <w:pPr>
        <w:rPr>
          <w:rFonts w:ascii="Calibri" w:hAnsi="Calibri"/>
          <w:b/>
          <w:bCs/>
          <w:szCs w:val="24"/>
        </w:rPr>
      </w:pPr>
      <w:r w:rsidRPr="00477D00">
        <w:rPr>
          <w:rFonts w:ascii="Calibri" w:hAnsi="Calibri"/>
          <w:b/>
          <w:bCs/>
          <w:szCs w:val="24"/>
        </w:rPr>
        <w:t xml:space="preserve">Screening Request: Strategic Environmental Assessment (SEA) and Habitats Regulations Assessment (HRA) </w:t>
      </w:r>
    </w:p>
    <w:p w14:paraId="288B5CF9" w14:textId="77777777" w:rsidR="001013D7" w:rsidRPr="00477D00" w:rsidRDefault="00DF4173" w:rsidP="00FE6630">
      <w:pPr>
        <w:rPr>
          <w:rFonts w:ascii="Calibri" w:hAnsi="Calibri"/>
          <w:b/>
          <w:bCs/>
          <w:szCs w:val="24"/>
        </w:rPr>
      </w:pPr>
      <w:r w:rsidRPr="00477D00">
        <w:rPr>
          <w:rFonts w:ascii="Calibri" w:hAnsi="Calibri"/>
          <w:b/>
          <w:bCs/>
          <w:szCs w:val="24"/>
        </w:rPr>
        <w:t xml:space="preserve">It is Natural England’s advice, </w:t>
      </w:r>
      <w:proofErr w:type="gramStart"/>
      <w:r w:rsidRPr="00477D00">
        <w:rPr>
          <w:rFonts w:ascii="Calibri" w:hAnsi="Calibri"/>
          <w:b/>
          <w:bCs/>
          <w:szCs w:val="24"/>
        </w:rPr>
        <w:t>on the basis of</w:t>
      </w:r>
      <w:proofErr w:type="gramEnd"/>
      <w:r w:rsidRPr="00477D00">
        <w:rPr>
          <w:rFonts w:ascii="Calibri" w:hAnsi="Calibri"/>
          <w:b/>
          <w:bCs/>
          <w:szCs w:val="24"/>
        </w:rPr>
        <w:t xml:space="preserve"> the material supplied with the consultation, that: </w:t>
      </w:r>
    </w:p>
    <w:p w14:paraId="49E7BEA9" w14:textId="06B9E99A" w:rsidR="001013D7" w:rsidRPr="00477D00" w:rsidRDefault="001013D7" w:rsidP="001013D7">
      <w:pPr>
        <w:pStyle w:val="ListParagraph"/>
        <w:numPr>
          <w:ilvl w:val="0"/>
          <w:numId w:val="13"/>
        </w:numPr>
        <w:rPr>
          <w:rFonts w:ascii="Calibri" w:hAnsi="Calibri"/>
          <w:b/>
          <w:bCs/>
          <w:szCs w:val="24"/>
        </w:rPr>
      </w:pPr>
      <w:r w:rsidRPr="00477D00">
        <w:rPr>
          <w:rFonts w:ascii="Calibri" w:hAnsi="Calibri"/>
          <w:b/>
          <w:bCs/>
          <w:szCs w:val="24"/>
        </w:rPr>
        <w:t>s</w:t>
      </w:r>
      <w:r w:rsidR="00DF4173" w:rsidRPr="00477D00">
        <w:rPr>
          <w:rFonts w:ascii="Calibri" w:hAnsi="Calibri"/>
          <w:b/>
          <w:bCs/>
          <w:szCs w:val="24"/>
        </w:rPr>
        <w:t xml:space="preserve">ignificant effects on statutorily designated nature conservation sites or landscapes are unlikely; and, </w:t>
      </w:r>
    </w:p>
    <w:p w14:paraId="6AEC8DF2" w14:textId="77777777" w:rsidR="001013D7" w:rsidRPr="00477D00" w:rsidRDefault="00DF4173" w:rsidP="001013D7">
      <w:pPr>
        <w:pStyle w:val="ListParagraph"/>
        <w:numPr>
          <w:ilvl w:val="0"/>
          <w:numId w:val="13"/>
        </w:numPr>
        <w:rPr>
          <w:rFonts w:ascii="Calibri" w:hAnsi="Calibri"/>
          <w:b/>
          <w:bCs/>
          <w:szCs w:val="24"/>
        </w:rPr>
      </w:pPr>
      <w:r w:rsidRPr="00477D00">
        <w:rPr>
          <w:rFonts w:ascii="Calibri" w:hAnsi="Calibri"/>
          <w:b/>
          <w:bCs/>
          <w:szCs w:val="24"/>
        </w:rPr>
        <w:t>significant effects on Habitats sites</w:t>
      </w:r>
      <w:proofErr w:type="gramStart"/>
      <w:r w:rsidRPr="00477D00">
        <w:rPr>
          <w:rFonts w:ascii="Calibri" w:hAnsi="Calibri"/>
          <w:b/>
          <w:bCs/>
          <w:szCs w:val="24"/>
        </w:rPr>
        <w:t>1 ,</w:t>
      </w:r>
      <w:proofErr w:type="gramEnd"/>
      <w:r w:rsidRPr="00477D00">
        <w:rPr>
          <w:rFonts w:ascii="Calibri" w:hAnsi="Calibri"/>
          <w:b/>
          <w:bCs/>
          <w:szCs w:val="24"/>
        </w:rPr>
        <w:t xml:space="preserve"> either alone or in combination, are unlikely. </w:t>
      </w:r>
    </w:p>
    <w:p w14:paraId="3C3568D2" w14:textId="77777777" w:rsidR="001013D7" w:rsidRPr="00477D00" w:rsidRDefault="00DF4173" w:rsidP="00FE6630">
      <w:pPr>
        <w:rPr>
          <w:rFonts w:ascii="Calibri" w:hAnsi="Calibri"/>
          <w:szCs w:val="24"/>
        </w:rPr>
      </w:pPr>
      <w:r w:rsidRPr="00477D00">
        <w:rPr>
          <w:rFonts w:ascii="Calibri" w:hAnsi="Calibri"/>
          <w:szCs w:val="24"/>
        </w:rPr>
        <w:t xml:space="preserve">The proposed neighbourhood plan is unlikely to significantly affect any Site of Special Scientific Interest (SSSI), Marine Conservation Zone (MCZ), Special Areas of Conservation (SAC), Special Protection areas (SPA), Ramsar wetland or sites in the process of becoming SACs or SPAs (‘candidate SACs’, ‘possible SACs’, ‘potential </w:t>
      </w:r>
      <w:proofErr w:type="spellStart"/>
      <w:r w:rsidRPr="00477D00">
        <w:rPr>
          <w:rFonts w:ascii="Calibri" w:hAnsi="Calibri"/>
          <w:szCs w:val="24"/>
        </w:rPr>
        <w:t>SPAs’</w:t>
      </w:r>
      <w:proofErr w:type="spellEnd"/>
      <w:r w:rsidRPr="00477D00">
        <w:rPr>
          <w:rFonts w:ascii="Calibri" w:hAnsi="Calibri"/>
          <w:szCs w:val="24"/>
        </w:rPr>
        <w:t xml:space="preserve">) or a Ramsar wetland. The plan area is unlikely to have a significant effect on a National Park, Area of Outstanding Natural Beauty or Heritage Coast, and is unlikely to impact upon the purposes for which these areas are designated or defined. </w:t>
      </w:r>
    </w:p>
    <w:p w14:paraId="58E902DA" w14:textId="77777777" w:rsidR="001013D7" w:rsidRPr="00477D00" w:rsidRDefault="00DF4173" w:rsidP="00FE6630">
      <w:pPr>
        <w:rPr>
          <w:rFonts w:ascii="Calibri" w:hAnsi="Calibri"/>
          <w:szCs w:val="24"/>
        </w:rPr>
      </w:pPr>
      <w:r w:rsidRPr="00477D00">
        <w:rPr>
          <w:rFonts w:ascii="Calibri" w:hAnsi="Calibri"/>
          <w:szCs w:val="24"/>
        </w:rPr>
        <w:t xml:space="preserve">Guidance on the assessment of Neighbourhood Plans, in line with the Environmental Assessment of Plans and Programmes Regulations 2004 is contained within the Planning Practice Guidance. This identifies three triggers that may require the production of an SEA: </w:t>
      </w:r>
    </w:p>
    <w:p w14:paraId="4F1B3B5C" w14:textId="77777777" w:rsidR="001013D7" w:rsidRPr="00477D00" w:rsidRDefault="00DF4173" w:rsidP="001013D7">
      <w:pPr>
        <w:pStyle w:val="ListParagraph"/>
        <w:numPr>
          <w:ilvl w:val="0"/>
          <w:numId w:val="14"/>
        </w:numPr>
        <w:rPr>
          <w:rFonts w:ascii="Calibri" w:hAnsi="Calibri"/>
          <w:szCs w:val="24"/>
        </w:rPr>
      </w:pPr>
      <w:r w:rsidRPr="00477D00">
        <w:rPr>
          <w:rFonts w:ascii="Calibri" w:hAnsi="Calibri"/>
          <w:szCs w:val="24"/>
        </w:rPr>
        <w:t xml:space="preserve">a neighbourhood plan allocates sites for </w:t>
      </w:r>
      <w:proofErr w:type="gramStart"/>
      <w:r w:rsidRPr="00477D00">
        <w:rPr>
          <w:rFonts w:ascii="Calibri" w:hAnsi="Calibri"/>
          <w:szCs w:val="24"/>
        </w:rPr>
        <w:t>development</w:t>
      </w:r>
      <w:proofErr w:type="gramEnd"/>
      <w:r w:rsidRPr="00477D00">
        <w:rPr>
          <w:rFonts w:ascii="Calibri" w:hAnsi="Calibri"/>
          <w:szCs w:val="24"/>
        </w:rPr>
        <w:t xml:space="preserve"> </w:t>
      </w:r>
    </w:p>
    <w:p w14:paraId="7805709A" w14:textId="77777777" w:rsidR="001013D7" w:rsidRPr="00477D00" w:rsidRDefault="00DF4173" w:rsidP="001013D7">
      <w:pPr>
        <w:pStyle w:val="ListParagraph"/>
        <w:numPr>
          <w:ilvl w:val="0"/>
          <w:numId w:val="14"/>
        </w:numPr>
        <w:rPr>
          <w:rFonts w:ascii="Calibri" w:hAnsi="Calibri"/>
          <w:szCs w:val="24"/>
        </w:rPr>
      </w:pPr>
      <w:r w:rsidRPr="00477D00">
        <w:rPr>
          <w:rFonts w:ascii="Calibri" w:hAnsi="Calibri"/>
          <w:szCs w:val="24"/>
        </w:rPr>
        <w:lastRenderedPageBreak/>
        <w:t xml:space="preserve">the neighbourhood area contains sensitive natural or heritage assets that may be affected by the proposals in the </w:t>
      </w:r>
      <w:proofErr w:type="gramStart"/>
      <w:r w:rsidRPr="00477D00">
        <w:rPr>
          <w:rFonts w:ascii="Calibri" w:hAnsi="Calibri"/>
          <w:szCs w:val="24"/>
        </w:rPr>
        <w:t>plan</w:t>
      </w:r>
      <w:proofErr w:type="gramEnd"/>
      <w:r w:rsidRPr="00477D00">
        <w:rPr>
          <w:rFonts w:ascii="Calibri" w:hAnsi="Calibri"/>
          <w:szCs w:val="24"/>
        </w:rPr>
        <w:t xml:space="preserve"> </w:t>
      </w:r>
    </w:p>
    <w:p w14:paraId="40252D22" w14:textId="6A025F0D" w:rsidR="00FE6630" w:rsidRPr="00477D00" w:rsidRDefault="00DF4173" w:rsidP="001013D7">
      <w:pPr>
        <w:pStyle w:val="ListParagraph"/>
        <w:numPr>
          <w:ilvl w:val="0"/>
          <w:numId w:val="14"/>
        </w:numPr>
        <w:rPr>
          <w:rFonts w:ascii="Calibri" w:hAnsi="Calibri" w:cs="Calibri"/>
          <w:szCs w:val="24"/>
        </w:rPr>
      </w:pPr>
      <w:r w:rsidRPr="00477D00">
        <w:rPr>
          <w:rFonts w:ascii="Calibri" w:hAnsi="Calibri"/>
          <w:szCs w:val="24"/>
        </w:rPr>
        <w:t>the neighbourhood plan may have significant environmental effects that have not already been considered and dealt with through a sustainability appraisal of the Local Plan.</w:t>
      </w:r>
    </w:p>
    <w:p w14:paraId="760B2FE6" w14:textId="77777777" w:rsidR="001013D7" w:rsidRPr="00477D00" w:rsidRDefault="001013D7">
      <w:pPr>
        <w:rPr>
          <w:rFonts w:ascii="Calibri" w:hAnsi="Calibri" w:cs="Calibri"/>
          <w:szCs w:val="24"/>
        </w:rPr>
      </w:pPr>
      <w:r w:rsidRPr="00477D00">
        <w:rPr>
          <w:rFonts w:ascii="Calibri" w:hAnsi="Calibri" w:cs="Calibri"/>
          <w:szCs w:val="24"/>
        </w:rPr>
        <w:t xml:space="preserve">Natural England does not hold information on the location of significant populations of protected species, so is unable to advise whether this plan is likely to affect protected species to such an extent as to require an SEA. Further information is included in Natural England’s standing advice on protected species. </w:t>
      </w:r>
    </w:p>
    <w:p w14:paraId="04657614" w14:textId="77777777" w:rsidR="001013D7" w:rsidRPr="00477D00" w:rsidRDefault="001013D7">
      <w:pPr>
        <w:rPr>
          <w:rFonts w:ascii="Calibri" w:hAnsi="Calibri" w:cs="Calibri"/>
          <w:szCs w:val="24"/>
        </w:rPr>
      </w:pPr>
      <w:r w:rsidRPr="00477D00">
        <w:rPr>
          <w:rFonts w:ascii="Calibri" w:hAnsi="Calibri" w:cs="Calibri"/>
          <w:szCs w:val="24"/>
        </w:rPr>
        <w:t xml:space="preserve">Furthermore, Natural England does not routinely maintain locally specific data on all environmental assets. The plan may have environmental impacts on priority species and/or habitats, local wildlife sites, soils and best and most versatile agricultural land, or on local landscape character that may be sufficient to warrant an SEA. Information on ancient woodland, ancient and veteran trees is set out in Natural England/Forestry Commission standing advice. </w:t>
      </w:r>
    </w:p>
    <w:p w14:paraId="29950042" w14:textId="77777777" w:rsidR="001013D7" w:rsidRPr="00477D00" w:rsidRDefault="001013D7">
      <w:pPr>
        <w:rPr>
          <w:rFonts w:ascii="Calibri" w:hAnsi="Calibri" w:cs="Calibri"/>
          <w:szCs w:val="24"/>
        </w:rPr>
      </w:pPr>
      <w:r w:rsidRPr="00477D00">
        <w:rPr>
          <w:rFonts w:ascii="Calibri" w:hAnsi="Calibri" w:cs="Calibri"/>
          <w:szCs w:val="24"/>
        </w:rPr>
        <w:t xml:space="preserve">We therefore recommend that advice is sought from your ecological, landscape and soils advisers, local record centre, recording society or wildlife body on the local soils, best and most versatile agricultural land, landscape, geodiversity and biodiversity receptors that may be affected by the plan before determining whether a SEA is necessary. </w:t>
      </w:r>
    </w:p>
    <w:p w14:paraId="77380697" w14:textId="77777777" w:rsidR="001013D7" w:rsidRPr="00477D00" w:rsidRDefault="001013D7">
      <w:pPr>
        <w:rPr>
          <w:rFonts w:ascii="Calibri" w:hAnsi="Calibri" w:cs="Calibri"/>
          <w:szCs w:val="24"/>
        </w:rPr>
      </w:pPr>
      <w:r w:rsidRPr="00477D00">
        <w:rPr>
          <w:rFonts w:ascii="Calibri" w:hAnsi="Calibri" w:cs="Calibri"/>
          <w:szCs w:val="24"/>
        </w:rPr>
        <w:t xml:space="preserve">Natural England reserves the right to provide further advice on the environmental assessment of the plan. This includes any </w:t>
      </w:r>
      <w:proofErr w:type="gramStart"/>
      <w:r w:rsidRPr="00477D00">
        <w:rPr>
          <w:rFonts w:ascii="Calibri" w:hAnsi="Calibri" w:cs="Calibri"/>
          <w:szCs w:val="24"/>
        </w:rPr>
        <w:t>third party</w:t>
      </w:r>
      <w:proofErr w:type="gramEnd"/>
      <w:r w:rsidRPr="00477D00">
        <w:rPr>
          <w:rFonts w:ascii="Calibri" w:hAnsi="Calibri" w:cs="Calibri"/>
          <w:szCs w:val="24"/>
        </w:rPr>
        <w:t xml:space="preserve"> appeal against any screening decision you may make. If a SEA is required, Natural England must be consulted at the scoping and environmental report stages. </w:t>
      </w:r>
    </w:p>
    <w:p w14:paraId="6640C5DC" w14:textId="5437AEC1" w:rsidR="00E24A8A" w:rsidRPr="00477D00" w:rsidRDefault="001013D7">
      <w:pPr>
        <w:rPr>
          <w:rFonts w:ascii="Calibri" w:hAnsi="Calibri" w:cs="Calibri"/>
          <w:szCs w:val="24"/>
        </w:rPr>
      </w:pPr>
      <w:r w:rsidRPr="00477D00">
        <w:rPr>
          <w:rFonts w:ascii="Calibri" w:hAnsi="Calibri" w:cs="Calibri"/>
          <w:szCs w:val="24"/>
        </w:rPr>
        <w:t>Please send any new consultations, or further information on this consultation to consultations@naturalengland.org.uk</w:t>
      </w:r>
    </w:p>
    <w:p w14:paraId="5DF37903" w14:textId="77777777" w:rsidR="00BE18D2" w:rsidRPr="00477D00" w:rsidRDefault="00BE18D2">
      <w:pPr>
        <w:rPr>
          <w:rFonts w:ascii="Calibri" w:hAnsi="Calibri" w:cs="Calibri"/>
          <w:szCs w:val="24"/>
        </w:rPr>
      </w:pPr>
    </w:p>
    <w:p w14:paraId="60765E1A" w14:textId="77777777" w:rsidR="00BE18D2" w:rsidRPr="00D02EBA" w:rsidRDefault="00BE18D2">
      <w:pPr>
        <w:rPr>
          <w:rFonts w:ascii="Calibri" w:hAnsi="Calibri" w:cs="Calibri"/>
        </w:rPr>
      </w:pPr>
    </w:p>
    <w:p w14:paraId="3804E882" w14:textId="77777777" w:rsidR="00BE18D2" w:rsidRPr="00D02EBA" w:rsidRDefault="00BE18D2">
      <w:pPr>
        <w:rPr>
          <w:rFonts w:ascii="Calibri" w:hAnsi="Calibri" w:cs="Calibri"/>
        </w:rPr>
      </w:pPr>
    </w:p>
    <w:p w14:paraId="2F588DA2" w14:textId="77777777" w:rsidR="003C5BFF" w:rsidRPr="00D02EBA" w:rsidRDefault="003C5BFF">
      <w:pPr>
        <w:rPr>
          <w:rFonts w:ascii="Calibri" w:hAnsi="Calibri" w:cs="Calibri"/>
        </w:rPr>
      </w:pPr>
    </w:p>
    <w:p w14:paraId="733E417C" w14:textId="77777777" w:rsidR="003C5BFF" w:rsidRPr="00D02EBA" w:rsidRDefault="003C5BFF">
      <w:pPr>
        <w:rPr>
          <w:rFonts w:ascii="Calibri" w:hAnsi="Calibri" w:cs="Calibri"/>
        </w:rPr>
      </w:pPr>
    </w:p>
    <w:p w14:paraId="366336BF" w14:textId="77777777" w:rsidR="003C5BFF" w:rsidRPr="00D02EBA" w:rsidRDefault="003C5BFF">
      <w:pPr>
        <w:rPr>
          <w:rFonts w:ascii="Calibri" w:hAnsi="Calibri" w:cs="Calibri"/>
        </w:rPr>
      </w:pPr>
    </w:p>
    <w:p w14:paraId="17380B3D" w14:textId="77777777" w:rsidR="003C5BFF" w:rsidRPr="00D02EBA" w:rsidRDefault="003C5BFF">
      <w:pPr>
        <w:rPr>
          <w:rFonts w:ascii="Calibri" w:hAnsi="Calibri" w:cs="Calibri"/>
        </w:rPr>
      </w:pPr>
    </w:p>
    <w:p w14:paraId="4475DB13" w14:textId="77777777" w:rsidR="003C5BFF" w:rsidRPr="00D02EBA" w:rsidRDefault="003C5BFF">
      <w:pPr>
        <w:rPr>
          <w:rFonts w:ascii="Calibri" w:hAnsi="Calibri" w:cs="Calibri"/>
        </w:rPr>
      </w:pPr>
    </w:p>
    <w:p w14:paraId="7862458F" w14:textId="77777777" w:rsidR="00BE18D2" w:rsidRPr="007F20C7" w:rsidRDefault="00BE18D2" w:rsidP="00560E15">
      <w:pPr>
        <w:pStyle w:val="Heading1"/>
        <w:numPr>
          <w:ilvl w:val="0"/>
          <w:numId w:val="0"/>
        </w:numPr>
        <w:ind w:left="431" w:hanging="431"/>
      </w:pPr>
      <w:bookmarkStart w:id="36" w:name="_Toc170226693"/>
      <w:r w:rsidRPr="007F20C7">
        <w:lastRenderedPageBreak/>
        <w:t>Appendix 2: Ecological attributes of the European sites</w:t>
      </w:r>
      <w:bookmarkEnd w:id="36"/>
    </w:p>
    <w:p w14:paraId="6D138119" w14:textId="77777777" w:rsidR="00BE18D2" w:rsidRPr="001B1E6E" w:rsidRDefault="00BE18D2" w:rsidP="00BE18D2">
      <w:pPr>
        <w:rPr>
          <w:rFonts w:ascii="Calibri" w:hAnsi="Calibri" w:cs="Calibri"/>
          <w:b/>
          <w:color w:val="FF0000"/>
        </w:rPr>
      </w:pPr>
    </w:p>
    <w:p w14:paraId="204C898E" w14:textId="77777777" w:rsidR="00A16E5D" w:rsidRPr="00A16E5D" w:rsidRDefault="00A16E5D" w:rsidP="00A16E5D">
      <w:pPr>
        <w:rPr>
          <w:rFonts w:ascii="Calibri" w:hAnsi="Calibri" w:cs="Calibri"/>
          <w:b/>
          <w:sz w:val="28"/>
          <w:szCs w:val="28"/>
        </w:rPr>
      </w:pPr>
      <w:r w:rsidRPr="00A16E5D">
        <w:rPr>
          <w:rFonts w:ascii="Calibri" w:hAnsi="Calibri" w:cs="Calibri"/>
          <w:b/>
          <w:sz w:val="28"/>
          <w:szCs w:val="28"/>
        </w:rPr>
        <w:t xml:space="preserve">Birklands and </w:t>
      </w:r>
      <w:proofErr w:type="spellStart"/>
      <w:r w:rsidRPr="00A16E5D">
        <w:rPr>
          <w:rFonts w:ascii="Calibri" w:hAnsi="Calibri" w:cs="Calibri"/>
          <w:b/>
          <w:sz w:val="28"/>
          <w:szCs w:val="28"/>
        </w:rPr>
        <w:t>Bilhaugh</w:t>
      </w:r>
      <w:proofErr w:type="spellEnd"/>
      <w:r w:rsidRPr="00A16E5D">
        <w:rPr>
          <w:rFonts w:ascii="Calibri" w:hAnsi="Calibri" w:cs="Calibri"/>
          <w:b/>
          <w:sz w:val="28"/>
          <w:szCs w:val="28"/>
        </w:rPr>
        <w:t xml:space="preserve"> Special Area of Conservation (SAC)</w:t>
      </w:r>
    </w:p>
    <w:p w14:paraId="3345CE99" w14:textId="77777777" w:rsidR="00A16E5D" w:rsidRPr="00477D00" w:rsidRDefault="00A16E5D" w:rsidP="00A16E5D">
      <w:pPr>
        <w:rPr>
          <w:rFonts w:ascii="Calibri" w:hAnsi="Calibri" w:cs="Calibri"/>
          <w:b/>
          <w:szCs w:val="24"/>
        </w:rPr>
      </w:pPr>
      <w:r w:rsidRPr="00477D00">
        <w:rPr>
          <w:rFonts w:ascii="Calibri" w:hAnsi="Calibri" w:cs="Calibri"/>
          <w:b/>
          <w:szCs w:val="24"/>
        </w:rPr>
        <w:t>Description</w:t>
      </w:r>
    </w:p>
    <w:p w14:paraId="43B0683A" w14:textId="3FB12CB0" w:rsidR="00A16E5D" w:rsidRPr="00477D00" w:rsidRDefault="00A16E5D" w:rsidP="00A16E5D">
      <w:pPr>
        <w:rPr>
          <w:rFonts w:ascii="Calibri" w:hAnsi="Calibri" w:cs="Calibri"/>
          <w:szCs w:val="24"/>
        </w:rPr>
      </w:pPr>
      <w:r w:rsidRPr="00477D00">
        <w:rPr>
          <w:rFonts w:ascii="Calibri" w:hAnsi="Calibri" w:cs="Calibri"/>
          <w:szCs w:val="24"/>
        </w:rPr>
        <w:t xml:space="preserve">Covering an approximate area of 271.84 hectares, Birklands and </w:t>
      </w:r>
      <w:proofErr w:type="spellStart"/>
      <w:r w:rsidRPr="00477D00">
        <w:rPr>
          <w:rFonts w:ascii="Calibri" w:hAnsi="Calibri" w:cs="Calibri"/>
          <w:szCs w:val="24"/>
        </w:rPr>
        <w:t>Bilhaugh</w:t>
      </w:r>
      <w:proofErr w:type="spellEnd"/>
      <w:r w:rsidRPr="00477D00">
        <w:rPr>
          <w:rFonts w:ascii="Calibri" w:hAnsi="Calibri" w:cs="Calibri"/>
          <w:szCs w:val="24"/>
        </w:rPr>
        <w:t xml:space="preserve"> SAC is a landscape-remnant of the historic Sherwood Forest, which is of </w:t>
      </w:r>
      <w:proofErr w:type="gramStart"/>
      <w:r w:rsidRPr="00477D00">
        <w:rPr>
          <w:rFonts w:ascii="Calibri" w:hAnsi="Calibri" w:cs="Calibri"/>
          <w:szCs w:val="24"/>
        </w:rPr>
        <w:t>World renowned</w:t>
      </w:r>
      <w:proofErr w:type="gramEnd"/>
      <w:r w:rsidRPr="00477D00">
        <w:rPr>
          <w:rFonts w:ascii="Calibri" w:hAnsi="Calibri" w:cs="Calibri"/>
          <w:szCs w:val="24"/>
        </w:rPr>
        <w:t xml:space="preserve"> cultural significance due to the high concentration of ancient oak trees and associated folklore. The trees and open woodland- pasture habitat have been utilised over the centuries as a medieval Royal hunting forest, as a source of timber for the construction of cathedrals and English naval fleets, and more recently for public amenity, recreation and tourism. There is high public usage across the</w:t>
      </w:r>
      <w:r w:rsidR="007821D2">
        <w:rPr>
          <w:rFonts w:ascii="Calibri" w:hAnsi="Calibri" w:cs="Calibri"/>
          <w:szCs w:val="24"/>
        </w:rPr>
        <w:t xml:space="preserve"> </w:t>
      </w:r>
      <w:r w:rsidRPr="00477D00">
        <w:rPr>
          <w:rFonts w:ascii="Calibri" w:hAnsi="Calibri" w:cs="Calibri"/>
          <w:szCs w:val="24"/>
        </w:rPr>
        <w:t>SAC</w:t>
      </w:r>
      <w:r w:rsidR="007821D2">
        <w:rPr>
          <w:rFonts w:ascii="Calibri" w:hAnsi="Calibri" w:cs="Calibri"/>
          <w:szCs w:val="24"/>
        </w:rPr>
        <w:t>,</w:t>
      </w:r>
      <w:r w:rsidRPr="00477D00">
        <w:rPr>
          <w:rFonts w:ascii="Calibri" w:hAnsi="Calibri" w:cs="Calibri"/>
          <w:szCs w:val="24"/>
        </w:rPr>
        <w:t xml:space="preserve"> supported by a network of Public Rights of Way and permissive paths. Part of the SAC forms part of the Sherwood Forest National Nature Reserve.</w:t>
      </w:r>
    </w:p>
    <w:p w14:paraId="619B433F" w14:textId="77777777" w:rsidR="00A16E5D" w:rsidRPr="00477D00" w:rsidRDefault="00A16E5D" w:rsidP="00A16E5D">
      <w:pPr>
        <w:rPr>
          <w:rFonts w:ascii="Calibri" w:hAnsi="Calibri" w:cs="Calibri"/>
          <w:szCs w:val="24"/>
        </w:rPr>
      </w:pPr>
      <w:r w:rsidRPr="00477D00">
        <w:rPr>
          <w:rFonts w:ascii="Calibri" w:hAnsi="Calibri" w:cs="Calibri"/>
          <w:szCs w:val="24"/>
        </w:rPr>
        <w:t xml:space="preserve">The site lies on </w:t>
      </w:r>
      <w:proofErr w:type="gramStart"/>
      <w:r w:rsidRPr="00477D00">
        <w:rPr>
          <w:rFonts w:ascii="Calibri" w:hAnsi="Calibri" w:cs="Calibri"/>
          <w:szCs w:val="24"/>
        </w:rPr>
        <w:t>freely-draining</w:t>
      </w:r>
      <w:proofErr w:type="gramEnd"/>
      <w:r w:rsidRPr="00477D00">
        <w:rPr>
          <w:rFonts w:ascii="Calibri" w:hAnsi="Calibri" w:cs="Calibri"/>
          <w:szCs w:val="24"/>
        </w:rPr>
        <w:t xml:space="preserve">, acidic, sandy soils and is notable for its rich invertebrate fauna, particularly spiders, and for a diverse fungal assemblage, including </w:t>
      </w:r>
      <w:proofErr w:type="spellStart"/>
      <w:r w:rsidRPr="00477D00">
        <w:rPr>
          <w:rFonts w:ascii="Calibri" w:hAnsi="Calibri" w:cs="Calibri"/>
          <w:szCs w:val="24"/>
        </w:rPr>
        <w:t>Grifoa</w:t>
      </w:r>
      <w:proofErr w:type="spellEnd"/>
      <w:r w:rsidRPr="00477D00">
        <w:rPr>
          <w:rFonts w:ascii="Calibri" w:hAnsi="Calibri" w:cs="Calibri"/>
          <w:szCs w:val="24"/>
        </w:rPr>
        <w:t xml:space="preserve"> </w:t>
      </w:r>
      <w:proofErr w:type="spellStart"/>
      <w:r w:rsidRPr="00477D00">
        <w:rPr>
          <w:rFonts w:ascii="Calibri" w:hAnsi="Calibri" w:cs="Calibri"/>
          <w:szCs w:val="24"/>
        </w:rPr>
        <w:t>suphurea</w:t>
      </w:r>
      <w:proofErr w:type="spellEnd"/>
      <w:r w:rsidRPr="00477D00">
        <w:rPr>
          <w:rFonts w:ascii="Calibri" w:hAnsi="Calibri" w:cs="Calibri"/>
          <w:szCs w:val="24"/>
        </w:rPr>
        <w:t xml:space="preserve"> and </w:t>
      </w:r>
      <w:proofErr w:type="spellStart"/>
      <w:r w:rsidRPr="00477D00">
        <w:rPr>
          <w:rFonts w:ascii="Calibri" w:hAnsi="Calibri" w:cs="Calibri"/>
          <w:szCs w:val="24"/>
        </w:rPr>
        <w:t>Fistulina</w:t>
      </w:r>
      <w:proofErr w:type="spellEnd"/>
      <w:r w:rsidRPr="00477D00">
        <w:rPr>
          <w:rFonts w:ascii="Calibri" w:hAnsi="Calibri" w:cs="Calibri"/>
          <w:szCs w:val="24"/>
        </w:rPr>
        <w:t xml:space="preserve"> hepatica. The oak population consists of approximately equal numbers of the pedunculate oak Quercus </w:t>
      </w:r>
      <w:proofErr w:type="spellStart"/>
      <w:r w:rsidRPr="00477D00">
        <w:rPr>
          <w:rFonts w:ascii="Calibri" w:hAnsi="Calibri" w:cs="Calibri"/>
          <w:szCs w:val="24"/>
        </w:rPr>
        <w:t>robur</w:t>
      </w:r>
      <w:proofErr w:type="spellEnd"/>
      <w:r w:rsidRPr="00477D00">
        <w:rPr>
          <w:rFonts w:ascii="Calibri" w:hAnsi="Calibri" w:cs="Calibri"/>
          <w:szCs w:val="24"/>
        </w:rPr>
        <w:t xml:space="preserve"> and the sessile oak Q. petraea covering a wide range of size and age, including an exceptional population of ancient standing oaks. Although birch (mainly Betula verrucosa) forms groves between the oaks the canopy is, over large areas, still rather open allowing a dense bracken field layer to develop. A wide variety of fungi are present. Within the woodland occur glades of acid grassland dominated by the tussock-forming wavy-hair grass </w:t>
      </w:r>
      <w:proofErr w:type="spellStart"/>
      <w:r w:rsidRPr="00477D00">
        <w:rPr>
          <w:rFonts w:ascii="Calibri" w:hAnsi="Calibri" w:cs="Calibri"/>
          <w:szCs w:val="24"/>
        </w:rPr>
        <w:t>Deschampsia</w:t>
      </w:r>
      <w:proofErr w:type="spellEnd"/>
      <w:r w:rsidRPr="00477D00">
        <w:rPr>
          <w:rFonts w:ascii="Calibri" w:hAnsi="Calibri" w:cs="Calibri"/>
          <w:szCs w:val="24"/>
        </w:rPr>
        <w:t xml:space="preserve"> </w:t>
      </w:r>
      <w:proofErr w:type="spellStart"/>
      <w:r w:rsidRPr="00477D00">
        <w:rPr>
          <w:rFonts w:ascii="Calibri" w:hAnsi="Calibri" w:cs="Calibri"/>
          <w:szCs w:val="24"/>
        </w:rPr>
        <w:t>flexuosa</w:t>
      </w:r>
      <w:proofErr w:type="spellEnd"/>
      <w:r w:rsidRPr="00477D00">
        <w:rPr>
          <w:rFonts w:ascii="Calibri" w:hAnsi="Calibri" w:cs="Calibri"/>
          <w:szCs w:val="24"/>
        </w:rPr>
        <w:t xml:space="preserve"> and which contain such characteristic herbs as heath bedstraw </w:t>
      </w:r>
      <w:proofErr w:type="spellStart"/>
      <w:r w:rsidRPr="00477D00">
        <w:rPr>
          <w:rFonts w:ascii="Calibri" w:hAnsi="Calibri" w:cs="Calibri"/>
          <w:szCs w:val="24"/>
        </w:rPr>
        <w:t>Galium</w:t>
      </w:r>
      <w:proofErr w:type="spellEnd"/>
      <w:r w:rsidRPr="00477D00">
        <w:rPr>
          <w:rFonts w:ascii="Calibri" w:hAnsi="Calibri" w:cs="Calibri"/>
          <w:szCs w:val="24"/>
        </w:rPr>
        <w:t xml:space="preserve"> saxatile and tormentil Potentilla </w:t>
      </w:r>
      <w:proofErr w:type="spellStart"/>
      <w:r w:rsidRPr="00477D00">
        <w:rPr>
          <w:rFonts w:ascii="Calibri" w:hAnsi="Calibri" w:cs="Calibri"/>
          <w:szCs w:val="24"/>
        </w:rPr>
        <w:t>erecta</w:t>
      </w:r>
      <w:proofErr w:type="spellEnd"/>
      <w:r w:rsidRPr="00477D00">
        <w:rPr>
          <w:rFonts w:ascii="Calibri" w:hAnsi="Calibri" w:cs="Calibri"/>
          <w:szCs w:val="24"/>
        </w:rPr>
        <w:t>.</w:t>
      </w:r>
    </w:p>
    <w:p w14:paraId="1C6FC159" w14:textId="77777777" w:rsidR="00A16E5D" w:rsidRPr="00477D00" w:rsidRDefault="00A16E5D" w:rsidP="00A16E5D">
      <w:pPr>
        <w:rPr>
          <w:rFonts w:ascii="Calibri" w:hAnsi="Calibri" w:cs="Calibri"/>
          <w:b/>
          <w:szCs w:val="24"/>
        </w:rPr>
      </w:pPr>
      <w:r w:rsidRPr="00477D00">
        <w:rPr>
          <w:rFonts w:ascii="Calibri" w:hAnsi="Calibri" w:cs="Calibri"/>
          <w:b/>
          <w:szCs w:val="24"/>
        </w:rPr>
        <w:t>Area</w:t>
      </w:r>
    </w:p>
    <w:p w14:paraId="065937AC" w14:textId="77777777" w:rsidR="00A16E5D" w:rsidRPr="00477D00" w:rsidRDefault="00A16E5D" w:rsidP="00A16E5D">
      <w:pPr>
        <w:rPr>
          <w:rFonts w:ascii="Calibri" w:hAnsi="Calibri" w:cs="Calibri"/>
          <w:szCs w:val="24"/>
        </w:rPr>
      </w:pPr>
      <w:r w:rsidRPr="00477D00">
        <w:rPr>
          <w:rFonts w:ascii="Calibri" w:hAnsi="Calibri" w:cs="Calibri"/>
          <w:szCs w:val="24"/>
        </w:rPr>
        <w:t>270.5ha</w:t>
      </w:r>
    </w:p>
    <w:p w14:paraId="27B967C6" w14:textId="77777777" w:rsidR="00A16E5D" w:rsidRPr="00477D00" w:rsidRDefault="00A16E5D" w:rsidP="00A16E5D">
      <w:pPr>
        <w:rPr>
          <w:rFonts w:ascii="Calibri" w:hAnsi="Calibri" w:cs="Calibri"/>
          <w:b/>
          <w:szCs w:val="24"/>
        </w:rPr>
      </w:pPr>
      <w:r w:rsidRPr="00477D00">
        <w:rPr>
          <w:rFonts w:ascii="Calibri" w:hAnsi="Calibri" w:cs="Calibri"/>
          <w:b/>
          <w:szCs w:val="24"/>
        </w:rPr>
        <w:t>Qualifying Features</w:t>
      </w:r>
    </w:p>
    <w:p w14:paraId="0ECEE9CE" w14:textId="77777777" w:rsidR="00A16E5D" w:rsidRPr="00477D00" w:rsidRDefault="00A16E5D" w:rsidP="00A16E5D">
      <w:pPr>
        <w:rPr>
          <w:rFonts w:ascii="Calibri" w:hAnsi="Calibri" w:cs="Calibri"/>
          <w:szCs w:val="24"/>
        </w:rPr>
      </w:pPr>
      <w:r w:rsidRPr="00477D00">
        <w:rPr>
          <w:rFonts w:ascii="Calibri" w:hAnsi="Calibri" w:cs="Calibri"/>
          <w:szCs w:val="24"/>
        </w:rPr>
        <w:t xml:space="preserve">H9190: Old acidophilous oak woods with Quercus </w:t>
      </w:r>
      <w:proofErr w:type="spellStart"/>
      <w:r w:rsidRPr="00477D00">
        <w:rPr>
          <w:rFonts w:ascii="Calibri" w:hAnsi="Calibri" w:cs="Calibri"/>
          <w:szCs w:val="24"/>
        </w:rPr>
        <w:t>robur</w:t>
      </w:r>
      <w:proofErr w:type="spellEnd"/>
      <w:r w:rsidRPr="00477D00">
        <w:rPr>
          <w:rFonts w:ascii="Calibri" w:hAnsi="Calibri" w:cs="Calibri"/>
          <w:szCs w:val="24"/>
        </w:rPr>
        <w:t xml:space="preserve"> on sandy plains</w:t>
      </w:r>
    </w:p>
    <w:p w14:paraId="32EC3344" w14:textId="77777777" w:rsidR="00A16E5D" w:rsidRPr="00477D00" w:rsidRDefault="00A16E5D" w:rsidP="00A16E5D">
      <w:pPr>
        <w:rPr>
          <w:rFonts w:ascii="Calibri" w:hAnsi="Calibri" w:cs="Calibri"/>
          <w:szCs w:val="24"/>
        </w:rPr>
      </w:pPr>
      <w:r w:rsidRPr="00477D00">
        <w:rPr>
          <w:rFonts w:ascii="Calibri" w:hAnsi="Calibri" w:cs="Calibri"/>
          <w:szCs w:val="24"/>
        </w:rPr>
        <w:t xml:space="preserve">Site Status (an assessment by Natural England of the status of the SSSIs within the SAC): </w:t>
      </w:r>
    </w:p>
    <w:p w14:paraId="2A7790B8" w14:textId="77777777" w:rsidR="00A16E5D" w:rsidRPr="00477D00" w:rsidRDefault="00A16E5D" w:rsidP="00AA7618">
      <w:pPr>
        <w:pStyle w:val="ListParagraph"/>
        <w:numPr>
          <w:ilvl w:val="0"/>
          <w:numId w:val="3"/>
        </w:numPr>
        <w:rPr>
          <w:rFonts w:ascii="Calibri" w:hAnsi="Calibri" w:cs="Calibri"/>
          <w:szCs w:val="24"/>
        </w:rPr>
      </w:pPr>
      <w:r w:rsidRPr="00477D00">
        <w:rPr>
          <w:rFonts w:ascii="Calibri" w:hAnsi="Calibri" w:cs="Calibri"/>
          <w:szCs w:val="24"/>
        </w:rPr>
        <w:t xml:space="preserve">96.87% in unfavourable (recovering) </w:t>
      </w:r>
      <w:proofErr w:type="gramStart"/>
      <w:r w:rsidRPr="00477D00">
        <w:rPr>
          <w:rFonts w:ascii="Calibri" w:hAnsi="Calibri" w:cs="Calibri"/>
          <w:szCs w:val="24"/>
        </w:rPr>
        <w:t>condition</w:t>
      </w:r>
      <w:proofErr w:type="gramEnd"/>
      <w:r w:rsidRPr="00477D00">
        <w:rPr>
          <w:rFonts w:ascii="Calibri" w:hAnsi="Calibri" w:cs="Calibri"/>
          <w:szCs w:val="24"/>
        </w:rPr>
        <w:t xml:space="preserve"> </w:t>
      </w:r>
    </w:p>
    <w:p w14:paraId="47F7B497" w14:textId="77777777" w:rsidR="00A16E5D" w:rsidRPr="00477D00" w:rsidRDefault="00A16E5D" w:rsidP="00AA7618">
      <w:pPr>
        <w:pStyle w:val="ListParagraph"/>
        <w:numPr>
          <w:ilvl w:val="0"/>
          <w:numId w:val="3"/>
        </w:numPr>
        <w:rPr>
          <w:rFonts w:ascii="Calibri" w:hAnsi="Calibri" w:cs="Calibri"/>
          <w:szCs w:val="24"/>
        </w:rPr>
      </w:pPr>
      <w:r w:rsidRPr="00477D00">
        <w:rPr>
          <w:rFonts w:ascii="Calibri" w:hAnsi="Calibri" w:cs="Calibri"/>
          <w:szCs w:val="24"/>
        </w:rPr>
        <w:t>3.13% in unfavourable (no change) condition</w:t>
      </w:r>
    </w:p>
    <w:p w14:paraId="6C5B7D47" w14:textId="77777777" w:rsidR="007821D2" w:rsidRDefault="007821D2" w:rsidP="00A16E5D">
      <w:pPr>
        <w:rPr>
          <w:rFonts w:ascii="Calibri" w:hAnsi="Calibri" w:cs="Calibri"/>
          <w:b/>
          <w:szCs w:val="24"/>
        </w:rPr>
      </w:pPr>
    </w:p>
    <w:p w14:paraId="5267DA71" w14:textId="77777777" w:rsidR="007821D2" w:rsidRDefault="007821D2" w:rsidP="00A16E5D">
      <w:pPr>
        <w:rPr>
          <w:rFonts w:ascii="Calibri" w:hAnsi="Calibri" w:cs="Calibri"/>
          <w:b/>
          <w:szCs w:val="24"/>
        </w:rPr>
      </w:pPr>
    </w:p>
    <w:p w14:paraId="04D7E538" w14:textId="0CE1EDAE" w:rsidR="00A16E5D" w:rsidRPr="00477D00" w:rsidRDefault="00A16E5D" w:rsidP="00A16E5D">
      <w:pPr>
        <w:rPr>
          <w:rFonts w:ascii="Calibri" w:hAnsi="Calibri" w:cs="Calibri"/>
          <w:szCs w:val="24"/>
        </w:rPr>
      </w:pPr>
      <w:r w:rsidRPr="00477D00">
        <w:rPr>
          <w:rFonts w:ascii="Calibri" w:hAnsi="Calibri" w:cs="Calibri"/>
          <w:b/>
          <w:szCs w:val="24"/>
        </w:rPr>
        <w:lastRenderedPageBreak/>
        <w:t>Special Area of Conservation objectives</w:t>
      </w:r>
    </w:p>
    <w:p w14:paraId="69813915" w14:textId="77777777" w:rsidR="00A16E5D" w:rsidRPr="00477D00" w:rsidRDefault="00A16E5D" w:rsidP="00A16E5D">
      <w:pPr>
        <w:rPr>
          <w:rFonts w:ascii="Calibri" w:hAnsi="Calibri" w:cs="Calibri"/>
          <w:szCs w:val="24"/>
        </w:rPr>
      </w:pPr>
      <w:r w:rsidRPr="00477D00">
        <w:rPr>
          <w:rFonts w:ascii="Calibri" w:hAnsi="Calibri" w:cs="Calibri"/>
          <w:szCs w:val="24"/>
        </w:rPr>
        <w:t>Ensure that the integrity of the site is maintained or restored as appropriate, and ensure that the site contributes to achieving the Favourable Conservation Status of its Qualifying Features, by maintaining or restoring:</w:t>
      </w:r>
    </w:p>
    <w:p w14:paraId="1D77CD1F" w14:textId="77777777" w:rsidR="00A16E5D" w:rsidRPr="00477D00" w:rsidRDefault="00A16E5D" w:rsidP="00AA7618">
      <w:pPr>
        <w:pStyle w:val="ListParagraph"/>
        <w:numPr>
          <w:ilvl w:val="0"/>
          <w:numId w:val="4"/>
        </w:numPr>
        <w:rPr>
          <w:rFonts w:ascii="Calibri" w:hAnsi="Calibri" w:cs="Calibri"/>
          <w:szCs w:val="24"/>
        </w:rPr>
      </w:pPr>
      <w:r w:rsidRPr="00477D00">
        <w:rPr>
          <w:rFonts w:ascii="Calibri" w:hAnsi="Calibri" w:cs="Calibri"/>
          <w:szCs w:val="24"/>
        </w:rPr>
        <w:t xml:space="preserve">The extent and distribution of qualifying natural habitats </w:t>
      </w:r>
    </w:p>
    <w:p w14:paraId="1804E6B8" w14:textId="77777777" w:rsidR="00A16E5D" w:rsidRPr="00477D00" w:rsidRDefault="00A16E5D" w:rsidP="00AA7618">
      <w:pPr>
        <w:pStyle w:val="ListParagraph"/>
        <w:numPr>
          <w:ilvl w:val="0"/>
          <w:numId w:val="4"/>
        </w:numPr>
        <w:rPr>
          <w:rFonts w:ascii="Calibri" w:hAnsi="Calibri" w:cs="Calibri"/>
          <w:szCs w:val="24"/>
        </w:rPr>
      </w:pPr>
      <w:r w:rsidRPr="00477D00">
        <w:rPr>
          <w:rFonts w:ascii="Calibri" w:hAnsi="Calibri" w:cs="Calibri"/>
          <w:szCs w:val="24"/>
        </w:rPr>
        <w:t>The structure and function (including typical species) of the qualifying natural habitats, and</w:t>
      </w:r>
    </w:p>
    <w:p w14:paraId="0F13ED20" w14:textId="77777777" w:rsidR="00A16E5D" w:rsidRPr="00477D00" w:rsidRDefault="00A16E5D" w:rsidP="00AA7618">
      <w:pPr>
        <w:pStyle w:val="ListParagraph"/>
        <w:numPr>
          <w:ilvl w:val="0"/>
          <w:numId w:val="4"/>
        </w:numPr>
        <w:rPr>
          <w:rFonts w:ascii="Calibri" w:hAnsi="Calibri" w:cs="Calibri"/>
          <w:szCs w:val="24"/>
        </w:rPr>
      </w:pPr>
      <w:r w:rsidRPr="00477D00">
        <w:rPr>
          <w:rFonts w:ascii="Calibri" w:hAnsi="Calibri" w:cs="Calibri"/>
          <w:szCs w:val="24"/>
        </w:rPr>
        <w:t>The supporting processes on which the qualifying natural habitat rely.</w:t>
      </w:r>
    </w:p>
    <w:p w14:paraId="0A7C94A8" w14:textId="77777777" w:rsidR="00A16E5D" w:rsidRPr="00477D00" w:rsidRDefault="00A16E5D" w:rsidP="00A16E5D">
      <w:pPr>
        <w:rPr>
          <w:rFonts w:ascii="Calibri" w:hAnsi="Calibri" w:cs="Calibri"/>
          <w:b/>
          <w:szCs w:val="24"/>
        </w:rPr>
      </w:pPr>
      <w:r w:rsidRPr="00477D00">
        <w:rPr>
          <w:rFonts w:ascii="Calibri" w:hAnsi="Calibri" w:cs="Calibri"/>
          <w:b/>
          <w:szCs w:val="24"/>
        </w:rPr>
        <w:t>Site Improvement Plan: pressures, threats and related development</w:t>
      </w:r>
    </w:p>
    <w:p w14:paraId="685FB510" w14:textId="77777777" w:rsidR="00A16E5D" w:rsidRPr="00477D00" w:rsidRDefault="00A16E5D" w:rsidP="00A16E5D">
      <w:pPr>
        <w:rPr>
          <w:rFonts w:ascii="Calibri" w:hAnsi="Calibri" w:cs="Calibri"/>
          <w:szCs w:val="24"/>
        </w:rPr>
      </w:pPr>
      <w:r w:rsidRPr="00477D00">
        <w:rPr>
          <w:rFonts w:ascii="Calibri" w:hAnsi="Calibri" w:cs="Calibri"/>
          <w:szCs w:val="24"/>
        </w:rPr>
        <w:t>The main pressures and threats to this site include public access and disturbance in that the current visitor’s centre complex that is located within the SAC, is preventing the necessary restoration of the full extent of the oak woodland. The visitor centre complex needs to be physically removed and the area restored, but planning permission is proving problematic. Other issues include change in land management which has created a large age gap between the ancient trees, physical modification, impact of atmospheric nitrogen deposition, disease and invasive species.</w:t>
      </w:r>
    </w:p>
    <w:p w14:paraId="3AB22451" w14:textId="77777777" w:rsidR="00A16E5D" w:rsidRPr="00477D00" w:rsidRDefault="00A16E5D" w:rsidP="00A16E5D">
      <w:pPr>
        <w:rPr>
          <w:rFonts w:ascii="Calibri" w:hAnsi="Calibri" w:cs="Calibri"/>
          <w:szCs w:val="24"/>
        </w:rPr>
      </w:pPr>
      <w:r w:rsidRPr="00477D00">
        <w:rPr>
          <w:rFonts w:ascii="Calibri" w:hAnsi="Calibri" w:cs="Calibri"/>
          <w:szCs w:val="24"/>
        </w:rPr>
        <w:br w:type="page"/>
      </w:r>
    </w:p>
    <w:p w14:paraId="5F281AC7" w14:textId="77777777" w:rsidR="00A16E5D" w:rsidRPr="00A16E5D" w:rsidRDefault="00A16E5D" w:rsidP="00A16E5D">
      <w:pPr>
        <w:rPr>
          <w:rFonts w:ascii="Calibri" w:hAnsi="Calibri" w:cs="Calibri"/>
          <w:b/>
          <w:sz w:val="28"/>
          <w:szCs w:val="28"/>
        </w:rPr>
      </w:pPr>
      <w:r w:rsidRPr="00A16E5D">
        <w:rPr>
          <w:rFonts w:ascii="Calibri" w:hAnsi="Calibri" w:cs="Calibri"/>
          <w:b/>
          <w:sz w:val="28"/>
          <w:szCs w:val="28"/>
        </w:rPr>
        <w:lastRenderedPageBreak/>
        <w:t>Sherwood Forest prospective potential Special Protection Area (ppSPA)</w:t>
      </w:r>
    </w:p>
    <w:p w14:paraId="20983EF4" w14:textId="77777777" w:rsidR="00A16E5D" w:rsidRPr="00477D00" w:rsidRDefault="00A16E5D" w:rsidP="00A16E5D">
      <w:pPr>
        <w:rPr>
          <w:rFonts w:ascii="Calibri" w:hAnsi="Calibri" w:cs="Calibri"/>
          <w:b/>
          <w:szCs w:val="24"/>
        </w:rPr>
      </w:pPr>
      <w:r w:rsidRPr="00477D00">
        <w:rPr>
          <w:rFonts w:ascii="Calibri" w:hAnsi="Calibri" w:cs="Calibri"/>
          <w:b/>
          <w:szCs w:val="24"/>
        </w:rPr>
        <w:t>Description</w:t>
      </w:r>
    </w:p>
    <w:p w14:paraId="0BB3D762" w14:textId="77777777" w:rsidR="00A16E5D" w:rsidRPr="00477D00" w:rsidRDefault="00A16E5D" w:rsidP="00A16E5D">
      <w:pPr>
        <w:rPr>
          <w:rFonts w:ascii="Calibri" w:hAnsi="Calibri" w:cs="Calibri"/>
          <w:szCs w:val="24"/>
        </w:rPr>
      </w:pPr>
      <w:r w:rsidRPr="00477D00">
        <w:rPr>
          <w:rFonts w:ascii="Calibri" w:hAnsi="Calibri" w:cs="Calibri"/>
          <w:szCs w:val="24"/>
        </w:rPr>
        <w:t>is being used as a proxy for the purposes of this assessment, and the indicative core areas for breeding for nightjar and woodlark as identified by Natural England, are likely to be the most sensitive areas.</w:t>
      </w:r>
    </w:p>
    <w:p w14:paraId="0D5A7BAF" w14:textId="77777777" w:rsidR="00A16E5D" w:rsidRPr="00477D00" w:rsidRDefault="00A16E5D" w:rsidP="00A16E5D">
      <w:pPr>
        <w:rPr>
          <w:rFonts w:ascii="Calibri" w:hAnsi="Calibri" w:cs="Calibri"/>
          <w:szCs w:val="24"/>
        </w:rPr>
      </w:pPr>
      <w:r w:rsidRPr="00477D00">
        <w:rPr>
          <w:rFonts w:ascii="Calibri" w:hAnsi="Calibri" w:cs="Calibri"/>
          <w:szCs w:val="24"/>
        </w:rPr>
        <w:t xml:space="preserve">The Sherwood Forest IBA covers 7,320 ha and consists of several geographic sites stretching from south of Worksop to north of Nottingham. Once part of the </w:t>
      </w:r>
      <w:proofErr w:type="gramStart"/>
      <w:r w:rsidRPr="00477D00">
        <w:rPr>
          <w:rFonts w:ascii="Calibri" w:hAnsi="Calibri" w:cs="Calibri"/>
          <w:szCs w:val="24"/>
        </w:rPr>
        <w:t>10,000 acre</w:t>
      </w:r>
      <w:proofErr w:type="gramEnd"/>
      <w:r w:rsidRPr="00477D00">
        <w:rPr>
          <w:rFonts w:ascii="Calibri" w:hAnsi="Calibri" w:cs="Calibri"/>
          <w:szCs w:val="24"/>
        </w:rPr>
        <w:t xml:space="preserve"> Royal Forest of Sherwood, the woodland is dominated by native oaks and other native trees such as silver birch, rowan, holly and hawthorn. It has been continuously forested since the end of the Ice Age.</w:t>
      </w:r>
    </w:p>
    <w:p w14:paraId="63479B13" w14:textId="77777777" w:rsidR="00A16E5D" w:rsidRPr="00477D00" w:rsidRDefault="00A16E5D" w:rsidP="00A16E5D">
      <w:pPr>
        <w:rPr>
          <w:rFonts w:ascii="Calibri" w:hAnsi="Calibri" w:cs="Calibri"/>
          <w:szCs w:val="24"/>
        </w:rPr>
      </w:pPr>
      <w:r w:rsidRPr="00477D00">
        <w:rPr>
          <w:rFonts w:ascii="Calibri" w:hAnsi="Calibri" w:cs="Calibri"/>
          <w:szCs w:val="24"/>
        </w:rPr>
        <w:t>Approximately 424.75ha of the Sherwood Forest ppSPA is also a designated National Nature Reserve (NNR). The reserve contains more than a thousand ancient oaks most of which are known to be more than 500 years old.</w:t>
      </w:r>
    </w:p>
    <w:p w14:paraId="4D151213" w14:textId="77777777" w:rsidR="00A16E5D" w:rsidRPr="00477D00" w:rsidRDefault="00A16E5D" w:rsidP="00A16E5D">
      <w:pPr>
        <w:rPr>
          <w:rFonts w:ascii="Calibri" w:hAnsi="Calibri" w:cs="Calibri"/>
          <w:szCs w:val="24"/>
        </w:rPr>
      </w:pPr>
      <w:r w:rsidRPr="00477D00">
        <w:rPr>
          <w:rFonts w:ascii="Calibri" w:hAnsi="Calibri" w:cs="Calibri"/>
          <w:szCs w:val="24"/>
        </w:rPr>
        <w:t xml:space="preserve">Sherwood Forest has the highest concentration of ancient trees in Europe and provides habitat for very rare invertebrates, particularly beetles, flies and spiders, many of which rely on the decaying and ageing timber of the veteran trees. </w:t>
      </w:r>
      <w:proofErr w:type="spellStart"/>
      <w:r w:rsidRPr="00477D00">
        <w:rPr>
          <w:rFonts w:ascii="Calibri" w:hAnsi="Calibri" w:cs="Calibri"/>
          <w:szCs w:val="24"/>
        </w:rPr>
        <w:t>Budby</w:t>
      </w:r>
      <w:proofErr w:type="spellEnd"/>
      <w:r w:rsidRPr="00477D00">
        <w:rPr>
          <w:rFonts w:ascii="Calibri" w:hAnsi="Calibri" w:cs="Calibri"/>
          <w:szCs w:val="24"/>
        </w:rPr>
        <w:t xml:space="preserve"> South Forest, in the northern half of the site, is dominated by link heather and supports a diverse range of insects and ground nesting birds such as woodlark, nightjar and tree pipit.</w:t>
      </w:r>
    </w:p>
    <w:p w14:paraId="3C634B81" w14:textId="77777777" w:rsidR="00A16E5D" w:rsidRPr="00477D00" w:rsidRDefault="00A16E5D" w:rsidP="00A16E5D">
      <w:pPr>
        <w:rPr>
          <w:rFonts w:ascii="Calibri" w:hAnsi="Calibri" w:cs="Calibri"/>
          <w:szCs w:val="24"/>
        </w:rPr>
      </w:pPr>
      <w:r w:rsidRPr="00477D00">
        <w:rPr>
          <w:rFonts w:ascii="Calibri" w:hAnsi="Calibri" w:cs="Calibri"/>
          <w:szCs w:val="24"/>
        </w:rPr>
        <w:t>In 2004, it was estimated that there were approximately 63 male European Nightjar (females unknown) within in the IBA and approximately 25 breeding pairs of Woodlark.</w:t>
      </w:r>
    </w:p>
    <w:p w14:paraId="48545D38" w14:textId="77777777" w:rsidR="00A16E5D" w:rsidRPr="00477D00" w:rsidRDefault="00A16E5D" w:rsidP="00A16E5D">
      <w:pPr>
        <w:rPr>
          <w:rFonts w:ascii="Calibri" w:hAnsi="Calibri" w:cs="Calibri"/>
          <w:b/>
          <w:szCs w:val="24"/>
        </w:rPr>
      </w:pPr>
      <w:r w:rsidRPr="00477D00">
        <w:rPr>
          <w:rFonts w:ascii="Calibri" w:hAnsi="Calibri" w:cs="Calibri"/>
          <w:b/>
          <w:szCs w:val="24"/>
        </w:rPr>
        <w:t>Qualifying Features</w:t>
      </w:r>
    </w:p>
    <w:p w14:paraId="67890083" w14:textId="77777777" w:rsidR="00A16E5D" w:rsidRPr="00477D00" w:rsidRDefault="00A16E5D" w:rsidP="00A16E5D">
      <w:pPr>
        <w:rPr>
          <w:rFonts w:ascii="Calibri" w:hAnsi="Calibri" w:cs="Calibri"/>
          <w:szCs w:val="24"/>
        </w:rPr>
      </w:pPr>
      <w:r w:rsidRPr="00477D00">
        <w:rPr>
          <w:rFonts w:ascii="Calibri" w:hAnsi="Calibri" w:cs="Calibri"/>
          <w:szCs w:val="24"/>
        </w:rPr>
        <w:t xml:space="preserve">The primary reasons for potential designation of this site are that the population of Caprimulgus europaeus; European nightjar represents 1.88% of the total UK breeding population and the population of </w:t>
      </w:r>
      <w:proofErr w:type="spellStart"/>
      <w:r w:rsidRPr="00477D00">
        <w:rPr>
          <w:rFonts w:ascii="Calibri" w:hAnsi="Calibri" w:cs="Calibri"/>
          <w:szCs w:val="24"/>
        </w:rPr>
        <w:t>Lullula</w:t>
      </w:r>
      <w:proofErr w:type="spellEnd"/>
      <w:r w:rsidRPr="00477D00">
        <w:rPr>
          <w:rFonts w:ascii="Calibri" w:hAnsi="Calibri" w:cs="Calibri"/>
          <w:szCs w:val="24"/>
        </w:rPr>
        <w:t xml:space="preserve"> arborea; Woodlark, is 2.51% of the total UK breeding population.</w:t>
      </w:r>
    </w:p>
    <w:p w14:paraId="0DE59342" w14:textId="77777777" w:rsidR="00A16E5D" w:rsidRPr="00477D00" w:rsidRDefault="00A16E5D" w:rsidP="00A16E5D">
      <w:pPr>
        <w:rPr>
          <w:rFonts w:ascii="Calibri" w:hAnsi="Calibri" w:cs="Calibri"/>
          <w:szCs w:val="24"/>
        </w:rPr>
      </w:pPr>
      <w:r w:rsidRPr="00477D00">
        <w:rPr>
          <w:rFonts w:ascii="Calibri" w:hAnsi="Calibri" w:cs="Calibri"/>
          <w:b/>
          <w:szCs w:val="24"/>
        </w:rPr>
        <w:t>Site Status</w:t>
      </w:r>
      <w:r w:rsidRPr="00477D00">
        <w:rPr>
          <w:rFonts w:ascii="Calibri" w:hAnsi="Calibri" w:cs="Calibri"/>
          <w:szCs w:val="24"/>
        </w:rPr>
        <w:t xml:space="preserve"> (an assessment by Natural England of the status of the SSSIs within the SAC): </w:t>
      </w:r>
    </w:p>
    <w:p w14:paraId="3B4F1382" w14:textId="77777777" w:rsidR="00A16E5D" w:rsidRPr="00477D00" w:rsidRDefault="00A16E5D" w:rsidP="00A16E5D">
      <w:pPr>
        <w:rPr>
          <w:rFonts w:ascii="Calibri" w:hAnsi="Calibri" w:cs="Calibri"/>
          <w:szCs w:val="24"/>
        </w:rPr>
      </w:pPr>
      <w:r w:rsidRPr="00477D00">
        <w:rPr>
          <w:rFonts w:ascii="Calibri" w:hAnsi="Calibri" w:cs="Calibri"/>
          <w:szCs w:val="24"/>
        </w:rPr>
        <w:t>The condition of the site was not assessed in the most recent IBA monitoring assessment. However, the IBA factsheet states that the mixed woodland habitat is in ‘very unfavourable’ condition, but the conditions of the nightjar and woodlark populations are favourable.</w:t>
      </w:r>
    </w:p>
    <w:p w14:paraId="63AC3578" w14:textId="77777777" w:rsidR="00A16E5D" w:rsidRPr="00477D00" w:rsidRDefault="00A16E5D" w:rsidP="00A16E5D">
      <w:pPr>
        <w:rPr>
          <w:rFonts w:ascii="Calibri" w:hAnsi="Calibri" w:cs="Calibri"/>
          <w:szCs w:val="24"/>
        </w:rPr>
      </w:pPr>
      <w:r w:rsidRPr="00477D00">
        <w:rPr>
          <w:rFonts w:ascii="Calibri" w:hAnsi="Calibri" w:cs="Calibri"/>
          <w:b/>
          <w:szCs w:val="24"/>
        </w:rPr>
        <w:t>Prospective potential Special Protection Area objectives</w:t>
      </w:r>
    </w:p>
    <w:p w14:paraId="608C353A" w14:textId="77777777" w:rsidR="00A16E5D" w:rsidRPr="00477D00" w:rsidRDefault="00A16E5D" w:rsidP="00A16E5D">
      <w:pPr>
        <w:rPr>
          <w:rFonts w:ascii="Calibri" w:hAnsi="Calibri" w:cs="Calibri"/>
          <w:szCs w:val="24"/>
        </w:rPr>
      </w:pPr>
      <w:r w:rsidRPr="00477D00">
        <w:rPr>
          <w:rFonts w:ascii="Calibri" w:hAnsi="Calibri" w:cs="Calibri"/>
          <w:szCs w:val="24"/>
        </w:rPr>
        <w:t>As this area does not relate to an existing designated site, no conservation objectives have been established for it. However, it is anticipated that, were the site to be designated, any conservation objectives would reflect those for other SPAs, as follows:</w:t>
      </w:r>
    </w:p>
    <w:p w14:paraId="7DE2DCD7" w14:textId="77777777" w:rsidR="00A16E5D" w:rsidRPr="00477D00" w:rsidRDefault="00A16E5D" w:rsidP="00AA7618">
      <w:pPr>
        <w:pStyle w:val="ListParagraph"/>
        <w:numPr>
          <w:ilvl w:val="0"/>
          <w:numId w:val="5"/>
        </w:numPr>
        <w:rPr>
          <w:rFonts w:ascii="Calibri" w:hAnsi="Calibri" w:cs="Calibri"/>
          <w:szCs w:val="24"/>
        </w:rPr>
      </w:pPr>
      <w:r w:rsidRPr="00477D00">
        <w:rPr>
          <w:rFonts w:ascii="Calibri" w:hAnsi="Calibri" w:cs="Calibri"/>
          <w:szCs w:val="24"/>
        </w:rPr>
        <w:lastRenderedPageBreak/>
        <w:t>Ensure that the integrity of the site is maintained or restored as appropriate, and ensure that the site contributes to achieving the aims of the Wild Birds Directive, by maintaining or restoring:</w:t>
      </w:r>
    </w:p>
    <w:p w14:paraId="033F1E18" w14:textId="77777777" w:rsidR="00A16E5D" w:rsidRPr="00477D00" w:rsidRDefault="00A16E5D" w:rsidP="00AA7618">
      <w:pPr>
        <w:pStyle w:val="ListParagraph"/>
        <w:numPr>
          <w:ilvl w:val="1"/>
          <w:numId w:val="5"/>
        </w:numPr>
        <w:rPr>
          <w:rFonts w:ascii="Calibri" w:hAnsi="Calibri" w:cs="Calibri"/>
          <w:szCs w:val="24"/>
        </w:rPr>
      </w:pPr>
      <w:r w:rsidRPr="00477D00">
        <w:rPr>
          <w:rFonts w:ascii="Calibri" w:hAnsi="Calibri" w:cs="Calibri"/>
          <w:szCs w:val="24"/>
        </w:rPr>
        <w:t>The extent and distribution of the habitats of the qualifying features</w:t>
      </w:r>
    </w:p>
    <w:p w14:paraId="2772271B" w14:textId="77777777" w:rsidR="00A16E5D" w:rsidRPr="00477D00" w:rsidRDefault="00A16E5D" w:rsidP="00AA7618">
      <w:pPr>
        <w:pStyle w:val="ListParagraph"/>
        <w:numPr>
          <w:ilvl w:val="1"/>
          <w:numId w:val="5"/>
        </w:numPr>
        <w:rPr>
          <w:rFonts w:ascii="Calibri" w:hAnsi="Calibri" w:cs="Calibri"/>
          <w:szCs w:val="24"/>
        </w:rPr>
      </w:pPr>
      <w:r w:rsidRPr="00477D00">
        <w:rPr>
          <w:rFonts w:ascii="Calibri" w:hAnsi="Calibri" w:cs="Calibri"/>
          <w:szCs w:val="24"/>
        </w:rPr>
        <w:t>The structure and function of the habitats of the qualifying features</w:t>
      </w:r>
    </w:p>
    <w:p w14:paraId="61530CFA" w14:textId="77777777" w:rsidR="00A16E5D" w:rsidRPr="00477D00" w:rsidRDefault="00A16E5D" w:rsidP="00AA7618">
      <w:pPr>
        <w:pStyle w:val="ListParagraph"/>
        <w:numPr>
          <w:ilvl w:val="1"/>
          <w:numId w:val="5"/>
        </w:numPr>
        <w:rPr>
          <w:rFonts w:ascii="Calibri" w:hAnsi="Calibri" w:cs="Calibri"/>
          <w:szCs w:val="24"/>
        </w:rPr>
      </w:pPr>
      <w:r w:rsidRPr="00477D00">
        <w:rPr>
          <w:rFonts w:ascii="Calibri" w:hAnsi="Calibri" w:cs="Calibri"/>
          <w:szCs w:val="24"/>
        </w:rPr>
        <w:t xml:space="preserve">The supporting processes on which the habitats of the qualifying features </w:t>
      </w:r>
      <w:proofErr w:type="gramStart"/>
      <w:r w:rsidRPr="00477D00">
        <w:rPr>
          <w:rFonts w:ascii="Calibri" w:hAnsi="Calibri" w:cs="Calibri"/>
          <w:szCs w:val="24"/>
        </w:rPr>
        <w:t>rely</w:t>
      </w:r>
      <w:proofErr w:type="gramEnd"/>
    </w:p>
    <w:p w14:paraId="4A25BF51" w14:textId="77777777" w:rsidR="00A16E5D" w:rsidRPr="00477D00" w:rsidRDefault="00A16E5D" w:rsidP="00AA7618">
      <w:pPr>
        <w:pStyle w:val="ListParagraph"/>
        <w:numPr>
          <w:ilvl w:val="1"/>
          <w:numId w:val="5"/>
        </w:numPr>
        <w:rPr>
          <w:rFonts w:ascii="Calibri" w:hAnsi="Calibri" w:cs="Calibri"/>
          <w:szCs w:val="24"/>
        </w:rPr>
      </w:pPr>
      <w:r w:rsidRPr="00477D00">
        <w:rPr>
          <w:rFonts w:ascii="Calibri" w:hAnsi="Calibri" w:cs="Calibri"/>
          <w:szCs w:val="24"/>
        </w:rPr>
        <w:t>The population of each of the qualifying features, and,</w:t>
      </w:r>
    </w:p>
    <w:p w14:paraId="252960DE" w14:textId="77777777" w:rsidR="00A16E5D" w:rsidRPr="00477D00" w:rsidRDefault="00A16E5D" w:rsidP="00AA7618">
      <w:pPr>
        <w:pStyle w:val="ListParagraph"/>
        <w:numPr>
          <w:ilvl w:val="1"/>
          <w:numId w:val="5"/>
        </w:numPr>
        <w:rPr>
          <w:rFonts w:ascii="Calibri" w:hAnsi="Calibri" w:cs="Calibri"/>
          <w:szCs w:val="24"/>
        </w:rPr>
      </w:pPr>
      <w:r w:rsidRPr="00477D00">
        <w:rPr>
          <w:rFonts w:ascii="Calibri" w:hAnsi="Calibri" w:cs="Calibri"/>
          <w:szCs w:val="24"/>
        </w:rPr>
        <w:t>The distribution of the qualifying features within the site.</w:t>
      </w:r>
    </w:p>
    <w:p w14:paraId="3F75E157" w14:textId="77777777" w:rsidR="00A16E5D" w:rsidRPr="00477D00" w:rsidRDefault="00A16E5D" w:rsidP="00A16E5D">
      <w:pPr>
        <w:rPr>
          <w:rFonts w:ascii="Calibri" w:hAnsi="Calibri" w:cs="Calibri"/>
          <w:szCs w:val="24"/>
        </w:rPr>
      </w:pPr>
      <w:r w:rsidRPr="00477D00">
        <w:rPr>
          <w:rFonts w:ascii="Calibri" w:hAnsi="Calibri" w:cs="Calibri"/>
          <w:b/>
          <w:szCs w:val="24"/>
        </w:rPr>
        <w:t>Site Improvement Plan: pressures, threats and related development</w:t>
      </w:r>
    </w:p>
    <w:p w14:paraId="2852A564" w14:textId="77777777" w:rsidR="00A16E5D" w:rsidRPr="00477D00" w:rsidRDefault="00A16E5D" w:rsidP="00A16E5D">
      <w:pPr>
        <w:rPr>
          <w:rFonts w:ascii="Calibri" w:hAnsi="Calibri" w:cs="Calibri"/>
          <w:szCs w:val="24"/>
        </w:rPr>
      </w:pPr>
      <w:r w:rsidRPr="00477D00">
        <w:rPr>
          <w:rFonts w:ascii="Calibri" w:hAnsi="Calibri" w:cs="Calibri"/>
          <w:szCs w:val="24"/>
        </w:rPr>
        <w:t>The main current threats to the site include logging and wood harvesting, climate change, changes in land use for energy production, housing and economic development, tourism and recreation and air pollution. War, civil unrest and military exercises are identified as a past threat, which is unlikely to return.</w:t>
      </w:r>
    </w:p>
    <w:p w14:paraId="059FBE8E" w14:textId="77777777" w:rsidR="00A16E5D" w:rsidRPr="00477D00" w:rsidRDefault="00A16E5D" w:rsidP="00A16E5D">
      <w:pPr>
        <w:rPr>
          <w:rFonts w:ascii="Calibri" w:hAnsi="Calibri" w:cs="Calibri"/>
          <w:szCs w:val="24"/>
        </w:rPr>
      </w:pPr>
      <w:r w:rsidRPr="00477D00">
        <w:rPr>
          <w:rFonts w:ascii="Calibri" w:hAnsi="Calibri" w:cs="Calibri"/>
          <w:szCs w:val="24"/>
        </w:rPr>
        <w:t>These threats have been rated low to very high, depending on the proportion of the area and/or population they are likely to affect and the severity of the threat. Recreational activities are identified as being the highest level of threat, followed by logging and wood harvesting and residential and commercial development. The IBA factsheet also identifies ‘other threat’ as being a high threat, but no details are given.</w:t>
      </w:r>
    </w:p>
    <w:p w14:paraId="5C5DFD2A" w14:textId="77777777" w:rsidR="00E24A8A" w:rsidRPr="00477D00" w:rsidRDefault="00E24A8A" w:rsidP="00A16E5D">
      <w:pPr>
        <w:rPr>
          <w:rFonts w:ascii="Calibri" w:hAnsi="Calibri" w:cs="Calibri"/>
          <w:szCs w:val="24"/>
        </w:rPr>
      </w:pPr>
    </w:p>
    <w:sectPr w:rsidR="00E24A8A" w:rsidRPr="00477D00" w:rsidSect="001610E8">
      <w:pgSz w:w="11906" w:h="16838" w:code="9"/>
      <w:pgMar w:top="1440" w:right="1440" w:bottom="1440" w:left="1440"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73AA9" w14:textId="77777777" w:rsidR="00EC264E" w:rsidRDefault="00EC264E" w:rsidP="00DE1630">
      <w:pPr>
        <w:spacing w:after="0" w:line="240" w:lineRule="auto"/>
      </w:pPr>
      <w:r>
        <w:separator/>
      </w:r>
    </w:p>
  </w:endnote>
  <w:endnote w:type="continuationSeparator" w:id="0">
    <w:p w14:paraId="39D37D89" w14:textId="77777777" w:rsidR="00EC264E" w:rsidRDefault="00EC264E" w:rsidP="00DE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wis721 BT">
    <w:altName w:val="Times New Roman"/>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AE5E5" w14:textId="77777777" w:rsidR="00EC264E" w:rsidRDefault="00EC264E">
    <w:pPr>
      <w:pStyle w:val="Footer"/>
      <w:jc w:val="center"/>
    </w:pPr>
  </w:p>
  <w:p w14:paraId="6FA25E93" w14:textId="77777777" w:rsidR="00EC264E" w:rsidRDefault="00EC264E">
    <w:pPr>
      <w:pStyle w:val="Footer"/>
    </w:pPr>
  </w:p>
  <w:p w14:paraId="43132C2E" w14:textId="77777777" w:rsidR="00EC264E" w:rsidRDefault="00EC26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883994"/>
      <w:docPartObj>
        <w:docPartGallery w:val="Page Numbers (Bottom of Page)"/>
        <w:docPartUnique/>
      </w:docPartObj>
    </w:sdtPr>
    <w:sdtEndPr>
      <w:rPr>
        <w:rFonts w:ascii="Calibri" w:hAnsi="Calibri" w:cs="Calibri"/>
        <w:noProof/>
        <w:sz w:val="22"/>
      </w:rPr>
    </w:sdtEndPr>
    <w:sdtContent>
      <w:p w14:paraId="06F9EEA7" w14:textId="77777777" w:rsidR="00EC264E" w:rsidRPr="0057042C" w:rsidRDefault="00EC264E">
        <w:pPr>
          <w:pStyle w:val="Footer"/>
          <w:jc w:val="center"/>
          <w:rPr>
            <w:rFonts w:ascii="Calibri" w:hAnsi="Calibri" w:cs="Calibri"/>
            <w:sz w:val="22"/>
          </w:rPr>
        </w:pPr>
        <w:r w:rsidRPr="0057042C">
          <w:rPr>
            <w:rFonts w:ascii="Calibri" w:hAnsi="Calibri" w:cs="Calibri"/>
            <w:sz w:val="22"/>
          </w:rPr>
          <w:fldChar w:fldCharType="begin"/>
        </w:r>
        <w:r w:rsidRPr="0057042C">
          <w:rPr>
            <w:rFonts w:ascii="Calibri" w:hAnsi="Calibri" w:cs="Calibri"/>
            <w:sz w:val="22"/>
          </w:rPr>
          <w:instrText xml:space="preserve"> PAGE   \* MERGEFORMAT </w:instrText>
        </w:r>
        <w:r w:rsidRPr="0057042C">
          <w:rPr>
            <w:rFonts w:ascii="Calibri" w:hAnsi="Calibri" w:cs="Calibri"/>
            <w:sz w:val="22"/>
          </w:rPr>
          <w:fldChar w:fldCharType="separate"/>
        </w:r>
        <w:r w:rsidR="00267F67">
          <w:rPr>
            <w:rFonts w:ascii="Calibri" w:hAnsi="Calibri" w:cs="Calibri"/>
            <w:noProof/>
            <w:sz w:val="22"/>
          </w:rPr>
          <w:t>20</w:t>
        </w:r>
        <w:r w:rsidRPr="0057042C">
          <w:rPr>
            <w:rFonts w:ascii="Calibri" w:hAnsi="Calibri" w:cs="Calibri"/>
            <w:noProof/>
            <w:sz w:val="22"/>
          </w:rPr>
          <w:fldChar w:fldCharType="end"/>
        </w:r>
      </w:p>
    </w:sdtContent>
  </w:sdt>
  <w:p w14:paraId="3D4543C7" w14:textId="77777777" w:rsidR="00EC264E" w:rsidRDefault="00EC264E">
    <w:pPr>
      <w:pStyle w:val="Footer"/>
    </w:pPr>
  </w:p>
  <w:p w14:paraId="2545EB3B" w14:textId="77777777" w:rsidR="00EC264E" w:rsidRDefault="00EC264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2972" w14:textId="77777777" w:rsidR="00EC264E" w:rsidRDefault="00EC264E">
    <w:pPr>
      <w:pStyle w:val="Footer"/>
      <w:jc w:val="center"/>
    </w:pPr>
  </w:p>
  <w:p w14:paraId="53EBEA95" w14:textId="77777777" w:rsidR="00EC264E" w:rsidRDefault="00EC26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42590"/>
      <w:docPartObj>
        <w:docPartGallery w:val="Page Numbers (Bottom of Page)"/>
        <w:docPartUnique/>
      </w:docPartObj>
    </w:sdtPr>
    <w:sdtEndPr>
      <w:rPr>
        <w:rFonts w:ascii="Swis721 BT" w:hAnsi="Swis721 BT"/>
        <w:noProof/>
        <w:sz w:val="22"/>
      </w:rPr>
    </w:sdtEndPr>
    <w:sdtContent>
      <w:p w14:paraId="6C87F0D2" w14:textId="77777777" w:rsidR="00EC264E" w:rsidRPr="00315262" w:rsidRDefault="00B944C9">
        <w:pPr>
          <w:pStyle w:val="Footer"/>
          <w:jc w:val="center"/>
          <w:rPr>
            <w:rFonts w:ascii="Swis721 BT" w:hAnsi="Swis721 BT"/>
            <w:sz w:val="22"/>
          </w:rPr>
        </w:pPr>
      </w:p>
    </w:sdtContent>
  </w:sdt>
  <w:p w14:paraId="362E990F" w14:textId="77777777" w:rsidR="00EC264E" w:rsidRDefault="00EC2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519AE" w14:textId="77777777" w:rsidR="00EC264E" w:rsidRDefault="00EC264E" w:rsidP="00DE1630">
      <w:pPr>
        <w:spacing w:after="0" w:line="240" w:lineRule="auto"/>
      </w:pPr>
      <w:r>
        <w:separator/>
      </w:r>
    </w:p>
  </w:footnote>
  <w:footnote w:type="continuationSeparator" w:id="0">
    <w:p w14:paraId="48CB13CB" w14:textId="77777777" w:rsidR="00EC264E" w:rsidRDefault="00EC264E" w:rsidP="00DE1630">
      <w:pPr>
        <w:spacing w:after="0" w:line="240" w:lineRule="auto"/>
      </w:pPr>
      <w:r>
        <w:continuationSeparator/>
      </w:r>
    </w:p>
  </w:footnote>
  <w:footnote w:id="1">
    <w:p w14:paraId="12457A4C" w14:textId="77777777" w:rsidR="00EC264E" w:rsidRPr="0057042C" w:rsidRDefault="00EC264E">
      <w:pPr>
        <w:pStyle w:val="FootnoteText"/>
        <w:rPr>
          <w:rFonts w:ascii="Calibri" w:hAnsi="Calibri" w:cs="Calibri"/>
        </w:rPr>
      </w:pPr>
      <w:r w:rsidRPr="0057042C">
        <w:rPr>
          <w:rStyle w:val="FootnoteReference"/>
          <w:rFonts w:ascii="Calibri" w:hAnsi="Calibri" w:cs="Calibri"/>
        </w:rPr>
        <w:footnoteRef/>
      </w:r>
      <w:r w:rsidRPr="0057042C">
        <w:rPr>
          <w:rFonts w:ascii="Calibri" w:hAnsi="Calibri" w:cs="Calibri"/>
        </w:rPr>
        <w:t xml:space="preserve"> SEA Directive, Article 1</w:t>
      </w:r>
    </w:p>
  </w:footnote>
  <w:footnote w:id="2">
    <w:p w14:paraId="0E717FB8" w14:textId="77777777" w:rsidR="00EC264E" w:rsidRPr="0057042C" w:rsidRDefault="00EC264E" w:rsidP="00042892">
      <w:pPr>
        <w:pStyle w:val="FootnoteText"/>
        <w:rPr>
          <w:rFonts w:ascii="Calibri" w:hAnsi="Calibri" w:cs="Calibri"/>
        </w:rPr>
      </w:pPr>
      <w:r w:rsidRPr="0057042C">
        <w:rPr>
          <w:rStyle w:val="FootnoteReference"/>
          <w:rFonts w:ascii="Calibri" w:hAnsi="Calibri" w:cs="Calibri"/>
        </w:rPr>
        <w:footnoteRef/>
      </w:r>
      <w:r w:rsidRPr="0057042C">
        <w:rPr>
          <w:rFonts w:ascii="Calibri" w:hAnsi="Calibri" w:cs="Calibri"/>
        </w:rPr>
        <w:t xml:space="preserve"> Planning Guidance - </w:t>
      </w:r>
      <w:r w:rsidRPr="0057042C">
        <w:rPr>
          <w:rFonts w:ascii="Calibri" w:hAnsi="Calibri" w:cs="Calibri"/>
          <w:lang w:val="en"/>
        </w:rPr>
        <w:t xml:space="preserve">Paragraph: 079: </w:t>
      </w:r>
      <w:r w:rsidRPr="0057042C">
        <w:rPr>
          <w:rFonts w:ascii="Calibri" w:hAnsi="Calibri" w:cs="Calibri"/>
        </w:rPr>
        <w:t>Reference ID: 41-079-20140306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0440" w14:textId="77777777" w:rsidR="00EC264E" w:rsidRPr="00315262" w:rsidRDefault="00EC264E" w:rsidP="00E507F8">
    <w:pPr>
      <w:pStyle w:val="Header"/>
      <w:jc w:val="center"/>
      <w:rPr>
        <w:rFonts w:ascii="Swis721 BT" w:hAnsi="Swis721 BT" w:cs="Arial"/>
        <w:sz w:val="18"/>
        <w:szCs w:val="24"/>
      </w:rPr>
    </w:pPr>
    <w:r>
      <w:rPr>
        <w:rFonts w:ascii="Swis721 BT" w:hAnsi="Swis721 BT" w:cs="Arial"/>
        <w:sz w:val="18"/>
        <w:szCs w:val="24"/>
      </w:rPr>
      <w:t xml:space="preserve">Hayton &amp; Tiln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Pr>
        <w:rFonts w:ascii="Swis721 BT" w:hAnsi="Swis721 BT" w:cs="Arial"/>
        <w:sz w:val="18"/>
        <w:szCs w:val="24"/>
      </w:rPr>
      <w:t>HRA Screening August</w:t>
    </w:r>
    <w:r w:rsidRPr="00315262">
      <w:rPr>
        <w:rFonts w:ascii="Swis721 BT" w:hAnsi="Swis721 BT" w:cs="Arial"/>
        <w:sz w:val="18"/>
        <w:szCs w:val="24"/>
      </w:rPr>
      <w:t xml:space="preserve"> 2020</w:t>
    </w:r>
  </w:p>
  <w:p w14:paraId="0D72ECD0" w14:textId="77777777" w:rsidR="00EC264E" w:rsidRPr="00E507F8" w:rsidRDefault="00EC264E" w:rsidP="00E507F8">
    <w:pPr>
      <w:pStyle w:val="Header"/>
    </w:pPr>
  </w:p>
  <w:p w14:paraId="0CF3932D" w14:textId="77777777" w:rsidR="00EC264E" w:rsidRDefault="00EC26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43B34" w14:textId="437C2EC4" w:rsidR="00EC264E" w:rsidRPr="0057042C" w:rsidRDefault="00EC264E" w:rsidP="00315262">
    <w:pPr>
      <w:pStyle w:val="Header"/>
      <w:jc w:val="center"/>
      <w:rPr>
        <w:rFonts w:ascii="Calibri" w:hAnsi="Calibri" w:cs="Calibri"/>
        <w:sz w:val="18"/>
        <w:szCs w:val="24"/>
      </w:rPr>
    </w:pPr>
    <w:r>
      <w:rPr>
        <w:rFonts w:ascii="Calibri" w:hAnsi="Calibri" w:cs="Calibri"/>
        <w:sz w:val="18"/>
        <w:szCs w:val="24"/>
      </w:rPr>
      <w:t>Babworth Neighbourhood Plan</w:t>
    </w:r>
    <w:r w:rsidRPr="0057042C">
      <w:rPr>
        <w:rFonts w:ascii="Calibri" w:hAnsi="Calibri" w:cs="Calibri"/>
        <w:sz w:val="18"/>
        <w:szCs w:val="24"/>
      </w:rPr>
      <w:t xml:space="preserve"> – SEA &amp; HRA Screening Statement</w:t>
    </w:r>
  </w:p>
  <w:p w14:paraId="4F002D81" w14:textId="77777777" w:rsidR="00EC264E" w:rsidRPr="00E24A8A" w:rsidRDefault="00EC264E" w:rsidP="00E24A8A">
    <w:pPr>
      <w:pStyle w:val="Header"/>
    </w:pPr>
  </w:p>
  <w:p w14:paraId="54DE9231" w14:textId="77777777" w:rsidR="00EC264E" w:rsidRDefault="00EC264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7453" w14:textId="77777777" w:rsidR="00EC264E" w:rsidRDefault="00EC26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D72B9" w14:textId="1FE82B10" w:rsidR="00EC264E" w:rsidRPr="0057042C" w:rsidRDefault="008B011F" w:rsidP="00D856B7">
    <w:pPr>
      <w:pStyle w:val="Header"/>
      <w:jc w:val="center"/>
      <w:rPr>
        <w:rFonts w:ascii="Calibri" w:hAnsi="Calibri" w:cs="Calibri"/>
        <w:sz w:val="18"/>
        <w:szCs w:val="24"/>
      </w:rPr>
    </w:pPr>
    <w:r>
      <w:rPr>
        <w:rFonts w:ascii="Calibri" w:hAnsi="Calibri" w:cs="Calibri"/>
        <w:sz w:val="18"/>
        <w:szCs w:val="24"/>
      </w:rPr>
      <w:t>Babworth</w:t>
    </w:r>
    <w:r w:rsidR="00EC264E">
      <w:rPr>
        <w:rFonts w:ascii="Calibri" w:hAnsi="Calibri" w:cs="Calibri"/>
        <w:sz w:val="18"/>
        <w:szCs w:val="24"/>
      </w:rPr>
      <w:t xml:space="preserve"> Neighbourhood Plan</w:t>
    </w:r>
    <w:r w:rsidR="00EC264E" w:rsidRPr="0057042C">
      <w:rPr>
        <w:rFonts w:ascii="Calibri" w:hAnsi="Calibri" w:cs="Calibri"/>
        <w:sz w:val="18"/>
        <w:szCs w:val="24"/>
      </w:rPr>
      <w:t xml:space="preserve"> – SEA &amp; HRA Screening Statement</w:t>
    </w:r>
  </w:p>
  <w:p w14:paraId="4AC7134D" w14:textId="77777777" w:rsidR="00EC264E" w:rsidRDefault="00EC264E" w:rsidP="00D856B7">
    <w:pPr>
      <w:pStyle w:val="Header"/>
      <w:tabs>
        <w:tab w:val="clear" w:pos="4513"/>
        <w:tab w:val="clear" w:pos="9026"/>
        <w:tab w:val="left" w:pos="63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8833" w14:textId="77777777" w:rsidR="00EC264E" w:rsidRDefault="00EC26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153EE"/>
    <w:multiLevelType w:val="hybridMultilevel"/>
    <w:tmpl w:val="4FE4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A17AA"/>
    <w:multiLevelType w:val="hybridMultilevel"/>
    <w:tmpl w:val="9B6E68C2"/>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D33DC"/>
    <w:multiLevelType w:val="hybridMultilevel"/>
    <w:tmpl w:val="2BF2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65082"/>
    <w:multiLevelType w:val="hybridMultilevel"/>
    <w:tmpl w:val="9760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C7BD4"/>
    <w:multiLevelType w:val="hybridMultilevel"/>
    <w:tmpl w:val="7B48D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B7460E"/>
    <w:multiLevelType w:val="hybridMultilevel"/>
    <w:tmpl w:val="76A6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F64E52"/>
    <w:multiLevelType w:val="hybridMultilevel"/>
    <w:tmpl w:val="C79AD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FB5A40"/>
    <w:multiLevelType w:val="hybridMultilevel"/>
    <w:tmpl w:val="F3000512"/>
    <w:lvl w:ilvl="0" w:tplc="4EB27C00">
      <w:start w:val="1"/>
      <w:numFmt w:val="bullet"/>
      <w:lvlText w:val=""/>
      <w:lvlJc w:val="left"/>
      <w:pPr>
        <w:ind w:left="1080" w:hanging="72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C255B7"/>
    <w:multiLevelType w:val="hybridMultilevel"/>
    <w:tmpl w:val="275A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A420F0"/>
    <w:multiLevelType w:val="hybridMultilevel"/>
    <w:tmpl w:val="7D828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185853"/>
    <w:multiLevelType w:val="multilevel"/>
    <w:tmpl w:val="9DC87F70"/>
    <w:lvl w:ilvl="0">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4735D" w:themeColor="accent3" w:themeShade="BF"/>
        <w:sz w:val="22"/>
        <w:szCs w:val="22"/>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5B0D3984"/>
    <w:multiLevelType w:val="hybridMultilevel"/>
    <w:tmpl w:val="5FF4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E31E0B"/>
    <w:multiLevelType w:val="hybridMultilevel"/>
    <w:tmpl w:val="6CF2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7084006">
    <w:abstractNumId w:val="10"/>
  </w:num>
  <w:num w:numId="2" w16cid:durableId="1530989966">
    <w:abstractNumId w:val="7"/>
  </w:num>
  <w:num w:numId="3" w16cid:durableId="1442259867">
    <w:abstractNumId w:val="12"/>
  </w:num>
  <w:num w:numId="4" w16cid:durableId="217714950">
    <w:abstractNumId w:val="3"/>
  </w:num>
  <w:num w:numId="5" w16cid:durableId="1229799865">
    <w:abstractNumId w:val="2"/>
  </w:num>
  <w:num w:numId="6" w16cid:durableId="2139495076">
    <w:abstractNumId w:val="8"/>
  </w:num>
  <w:num w:numId="7" w16cid:durableId="16152092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0381883">
    <w:abstractNumId w:val="11"/>
  </w:num>
  <w:num w:numId="9" w16cid:durableId="1927304109">
    <w:abstractNumId w:val="9"/>
  </w:num>
  <w:num w:numId="10" w16cid:durableId="1826434567">
    <w:abstractNumId w:val="5"/>
  </w:num>
  <w:num w:numId="11" w16cid:durableId="1941647556">
    <w:abstractNumId w:val="1"/>
  </w:num>
  <w:num w:numId="12" w16cid:durableId="1844281113">
    <w:abstractNumId w:val="6"/>
  </w:num>
  <w:num w:numId="13" w16cid:durableId="2039161021">
    <w:abstractNumId w:val="4"/>
  </w:num>
  <w:num w:numId="14" w16cid:durableId="92873578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5529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A11"/>
    <w:rsid w:val="000023C6"/>
    <w:rsid w:val="00002E5F"/>
    <w:rsid w:val="00003F49"/>
    <w:rsid w:val="00004232"/>
    <w:rsid w:val="0000551B"/>
    <w:rsid w:val="00010D8E"/>
    <w:rsid w:val="00012A51"/>
    <w:rsid w:val="000145EA"/>
    <w:rsid w:val="000176DD"/>
    <w:rsid w:val="000202E6"/>
    <w:rsid w:val="00020B91"/>
    <w:rsid w:val="00022DAB"/>
    <w:rsid w:val="0002403A"/>
    <w:rsid w:val="000248F4"/>
    <w:rsid w:val="00025A4A"/>
    <w:rsid w:val="00026B56"/>
    <w:rsid w:val="00030154"/>
    <w:rsid w:val="0003207F"/>
    <w:rsid w:val="00032C43"/>
    <w:rsid w:val="00035312"/>
    <w:rsid w:val="0003643A"/>
    <w:rsid w:val="00037D04"/>
    <w:rsid w:val="00042892"/>
    <w:rsid w:val="00042DB8"/>
    <w:rsid w:val="00042E9F"/>
    <w:rsid w:val="0004369D"/>
    <w:rsid w:val="000449E9"/>
    <w:rsid w:val="00046B47"/>
    <w:rsid w:val="00046C75"/>
    <w:rsid w:val="0005023F"/>
    <w:rsid w:val="00050A15"/>
    <w:rsid w:val="00050DE8"/>
    <w:rsid w:val="00054407"/>
    <w:rsid w:val="00054CC3"/>
    <w:rsid w:val="00055CF9"/>
    <w:rsid w:val="000578F6"/>
    <w:rsid w:val="000601C0"/>
    <w:rsid w:val="0006054F"/>
    <w:rsid w:val="00064D76"/>
    <w:rsid w:val="00070F63"/>
    <w:rsid w:val="00071E0D"/>
    <w:rsid w:val="00074FA1"/>
    <w:rsid w:val="00077255"/>
    <w:rsid w:val="000807E3"/>
    <w:rsid w:val="00084D5C"/>
    <w:rsid w:val="00086A36"/>
    <w:rsid w:val="00090301"/>
    <w:rsid w:val="0009123F"/>
    <w:rsid w:val="00093B71"/>
    <w:rsid w:val="00093D0D"/>
    <w:rsid w:val="00094337"/>
    <w:rsid w:val="0009659D"/>
    <w:rsid w:val="000969BB"/>
    <w:rsid w:val="000978AE"/>
    <w:rsid w:val="000A007A"/>
    <w:rsid w:val="000A046D"/>
    <w:rsid w:val="000A1302"/>
    <w:rsid w:val="000A1D9A"/>
    <w:rsid w:val="000A2F23"/>
    <w:rsid w:val="000A329A"/>
    <w:rsid w:val="000A4F7A"/>
    <w:rsid w:val="000A5288"/>
    <w:rsid w:val="000A738D"/>
    <w:rsid w:val="000B0D10"/>
    <w:rsid w:val="000B1B28"/>
    <w:rsid w:val="000B369D"/>
    <w:rsid w:val="000B38E3"/>
    <w:rsid w:val="000B534A"/>
    <w:rsid w:val="000B53B7"/>
    <w:rsid w:val="000B5BD5"/>
    <w:rsid w:val="000C047E"/>
    <w:rsid w:val="000C07F1"/>
    <w:rsid w:val="000C0D91"/>
    <w:rsid w:val="000C118D"/>
    <w:rsid w:val="000C3F06"/>
    <w:rsid w:val="000C4BA9"/>
    <w:rsid w:val="000C62C0"/>
    <w:rsid w:val="000D018D"/>
    <w:rsid w:val="000D05B3"/>
    <w:rsid w:val="000D0A07"/>
    <w:rsid w:val="000D3C4E"/>
    <w:rsid w:val="000D4F5C"/>
    <w:rsid w:val="000D53B5"/>
    <w:rsid w:val="000D59E4"/>
    <w:rsid w:val="000D65F3"/>
    <w:rsid w:val="000D7945"/>
    <w:rsid w:val="000D7A77"/>
    <w:rsid w:val="000E2ED7"/>
    <w:rsid w:val="000E52BD"/>
    <w:rsid w:val="000F0859"/>
    <w:rsid w:val="000F0AEB"/>
    <w:rsid w:val="000F25AD"/>
    <w:rsid w:val="000F7553"/>
    <w:rsid w:val="000F7B81"/>
    <w:rsid w:val="000F7F93"/>
    <w:rsid w:val="001009E8"/>
    <w:rsid w:val="00100DD6"/>
    <w:rsid w:val="001013D7"/>
    <w:rsid w:val="00101FD0"/>
    <w:rsid w:val="00104A3E"/>
    <w:rsid w:val="0010550F"/>
    <w:rsid w:val="00105E37"/>
    <w:rsid w:val="00111A63"/>
    <w:rsid w:val="00111B3E"/>
    <w:rsid w:val="00112C55"/>
    <w:rsid w:val="00113186"/>
    <w:rsid w:val="001152F6"/>
    <w:rsid w:val="0011603F"/>
    <w:rsid w:val="00116229"/>
    <w:rsid w:val="0011724A"/>
    <w:rsid w:val="00120CD5"/>
    <w:rsid w:val="0012426B"/>
    <w:rsid w:val="00125D67"/>
    <w:rsid w:val="00127C18"/>
    <w:rsid w:val="00131E6F"/>
    <w:rsid w:val="00132E3F"/>
    <w:rsid w:val="00134524"/>
    <w:rsid w:val="00134B76"/>
    <w:rsid w:val="00134D74"/>
    <w:rsid w:val="001354DF"/>
    <w:rsid w:val="001360B5"/>
    <w:rsid w:val="00137529"/>
    <w:rsid w:val="00140D0F"/>
    <w:rsid w:val="0014359E"/>
    <w:rsid w:val="00143CAF"/>
    <w:rsid w:val="0014431F"/>
    <w:rsid w:val="00146F8D"/>
    <w:rsid w:val="00147AD8"/>
    <w:rsid w:val="001551A1"/>
    <w:rsid w:val="001553A6"/>
    <w:rsid w:val="00155696"/>
    <w:rsid w:val="00160B34"/>
    <w:rsid w:val="001610E8"/>
    <w:rsid w:val="0016138F"/>
    <w:rsid w:val="00162969"/>
    <w:rsid w:val="00163C4E"/>
    <w:rsid w:val="00165494"/>
    <w:rsid w:val="001665C9"/>
    <w:rsid w:val="00173C76"/>
    <w:rsid w:val="0017465D"/>
    <w:rsid w:val="00174A45"/>
    <w:rsid w:val="00174F11"/>
    <w:rsid w:val="00175A3C"/>
    <w:rsid w:val="00175C04"/>
    <w:rsid w:val="00175FBE"/>
    <w:rsid w:val="0017619A"/>
    <w:rsid w:val="001779DF"/>
    <w:rsid w:val="00177CC6"/>
    <w:rsid w:val="00181CB9"/>
    <w:rsid w:val="00181DAA"/>
    <w:rsid w:val="00182CEC"/>
    <w:rsid w:val="001847D1"/>
    <w:rsid w:val="00186DA0"/>
    <w:rsid w:val="001873B6"/>
    <w:rsid w:val="00190765"/>
    <w:rsid w:val="00191EDD"/>
    <w:rsid w:val="00192256"/>
    <w:rsid w:val="00194381"/>
    <w:rsid w:val="00196008"/>
    <w:rsid w:val="00197378"/>
    <w:rsid w:val="00197D13"/>
    <w:rsid w:val="001A03A8"/>
    <w:rsid w:val="001A06A7"/>
    <w:rsid w:val="001A1E79"/>
    <w:rsid w:val="001A3D8C"/>
    <w:rsid w:val="001A5529"/>
    <w:rsid w:val="001A569B"/>
    <w:rsid w:val="001B0554"/>
    <w:rsid w:val="001B1E6E"/>
    <w:rsid w:val="001B2B99"/>
    <w:rsid w:val="001B359E"/>
    <w:rsid w:val="001B35D1"/>
    <w:rsid w:val="001B4E83"/>
    <w:rsid w:val="001B5BFD"/>
    <w:rsid w:val="001B61A8"/>
    <w:rsid w:val="001B6C92"/>
    <w:rsid w:val="001B76B5"/>
    <w:rsid w:val="001C1900"/>
    <w:rsid w:val="001C548B"/>
    <w:rsid w:val="001D33D7"/>
    <w:rsid w:val="001D59EF"/>
    <w:rsid w:val="001D696F"/>
    <w:rsid w:val="001D772B"/>
    <w:rsid w:val="001D7AF9"/>
    <w:rsid w:val="001E1D84"/>
    <w:rsid w:val="001E378F"/>
    <w:rsid w:val="001E5621"/>
    <w:rsid w:val="001E6541"/>
    <w:rsid w:val="001E6739"/>
    <w:rsid w:val="001F0E70"/>
    <w:rsid w:val="001F37F3"/>
    <w:rsid w:val="001F3BC8"/>
    <w:rsid w:val="001F48A5"/>
    <w:rsid w:val="001F4BCA"/>
    <w:rsid w:val="001F605D"/>
    <w:rsid w:val="001F700C"/>
    <w:rsid w:val="00201960"/>
    <w:rsid w:val="002034CE"/>
    <w:rsid w:val="00203B5E"/>
    <w:rsid w:val="00204993"/>
    <w:rsid w:val="002055D5"/>
    <w:rsid w:val="002105FC"/>
    <w:rsid w:val="00216C57"/>
    <w:rsid w:val="00216F83"/>
    <w:rsid w:val="00217F1E"/>
    <w:rsid w:val="00222336"/>
    <w:rsid w:val="00223773"/>
    <w:rsid w:val="002238C9"/>
    <w:rsid w:val="00224D76"/>
    <w:rsid w:val="002267B6"/>
    <w:rsid w:val="00232502"/>
    <w:rsid w:val="00232CB0"/>
    <w:rsid w:val="00233A5A"/>
    <w:rsid w:val="00233ADE"/>
    <w:rsid w:val="00234E74"/>
    <w:rsid w:val="00235445"/>
    <w:rsid w:val="002409DF"/>
    <w:rsid w:val="00242A3D"/>
    <w:rsid w:val="00242BAD"/>
    <w:rsid w:val="00243F6F"/>
    <w:rsid w:val="00246870"/>
    <w:rsid w:val="002502AF"/>
    <w:rsid w:val="00251B07"/>
    <w:rsid w:val="002537F1"/>
    <w:rsid w:val="00255096"/>
    <w:rsid w:val="00255F05"/>
    <w:rsid w:val="0026063C"/>
    <w:rsid w:val="002611B7"/>
    <w:rsid w:val="00262948"/>
    <w:rsid w:val="00263E81"/>
    <w:rsid w:val="00264037"/>
    <w:rsid w:val="00265808"/>
    <w:rsid w:val="00265A30"/>
    <w:rsid w:val="00265CB5"/>
    <w:rsid w:val="00267F67"/>
    <w:rsid w:val="00267FAA"/>
    <w:rsid w:val="00270870"/>
    <w:rsid w:val="00272C55"/>
    <w:rsid w:val="00273029"/>
    <w:rsid w:val="0027445E"/>
    <w:rsid w:val="00275B39"/>
    <w:rsid w:val="00276031"/>
    <w:rsid w:val="00277B82"/>
    <w:rsid w:val="002811DE"/>
    <w:rsid w:val="00281EF8"/>
    <w:rsid w:val="002823A0"/>
    <w:rsid w:val="00282A68"/>
    <w:rsid w:val="00283489"/>
    <w:rsid w:val="002848AA"/>
    <w:rsid w:val="0029226D"/>
    <w:rsid w:val="00293EC8"/>
    <w:rsid w:val="00294B31"/>
    <w:rsid w:val="00296BF6"/>
    <w:rsid w:val="00297FC5"/>
    <w:rsid w:val="002A08EC"/>
    <w:rsid w:val="002A105B"/>
    <w:rsid w:val="002A31B7"/>
    <w:rsid w:val="002A3FE6"/>
    <w:rsid w:val="002B1129"/>
    <w:rsid w:val="002B36B2"/>
    <w:rsid w:val="002B401D"/>
    <w:rsid w:val="002C029F"/>
    <w:rsid w:val="002C1E82"/>
    <w:rsid w:val="002C3D7A"/>
    <w:rsid w:val="002C4984"/>
    <w:rsid w:val="002C62A5"/>
    <w:rsid w:val="002C6AFC"/>
    <w:rsid w:val="002C790D"/>
    <w:rsid w:val="002D07A7"/>
    <w:rsid w:val="002D1954"/>
    <w:rsid w:val="002D5A19"/>
    <w:rsid w:val="002D61C4"/>
    <w:rsid w:val="002D682C"/>
    <w:rsid w:val="002E0FDF"/>
    <w:rsid w:val="002E11A1"/>
    <w:rsid w:val="002E377C"/>
    <w:rsid w:val="002E3B0E"/>
    <w:rsid w:val="002E6A18"/>
    <w:rsid w:val="002E70C0"/>
    <w:rsid w:val="002E7192"/>
    <w:rsid w:val="002F152B"/>
    <w:rsid w:val="002F32FD"/>
    <w:rsid w:val="002F360F"/>
    <w:rsid w:val="002F3F53"/>
    <w:rsid w:val="002F4CA7"/>
    <w:rsid w:val="002F5CAC"/>
    <w:rsid w:val="002F60EC"/>
    <w:rsid w:val="002F62EA"/>
    <w:rsid w:val="00300D48"/>
    <w:rsid w:val="003049BC"/>
    <w:rsid w:val="0030504E"/>
    <w:rsid w:val="00306A74"/>
    <w:rsid w:val="00306E93"/>
    <w:rsid w:val="003119C6"/>
    <w:rsid w:val="00315262"/>
    <w:rsid w:val="003163DE"/>
    <w:rsid w:val="0031673C"/>
    <w:rsid w:val="00317B3D"/>
    <w:rsid w:val="00320C60"/>
    <w:rsid w:val="00321F3A"/>
    <w:rsid w:val="00322C9A"/>
    <w:rsid w:val="00324A89"/>
    <w:rsid w:val="00325B13"/>
    <w:rsid w:val="00325F96"/>
    <w:rsid w:val="003272DB"/>
    <w:rsid w:val="0032731E"/>
    <w:rsid w:val="00327EA7"/>
    <w:rsid w:val="00330426"/>
    <w:rsid w:val="00330D76"/>
    <w:rsid w:val="00331B28"/>
    <w:rsid w:val="00332208"/>
    <w:rsid w:val="0033369F"/>
    <w:rsid w:val="00333966"/>
    <w:rsid w:val="00334DD4"/>
    <w:rsid w:val="003359BC"/>
    <w:rsid w:val="00335BD1"/>
    <w:rsid w:val="00336D81"/>
    <w:rsid w:val="003376E3"/>
    <w:rsid w:val="00341396"/>
    <w:rsid w:val="003439D1"/>
    <w:rsid w:val="00343F1A"/>
    <w:rsid w:val="00346553"/>
    <w:rsid w:val="0034681B"/>
    <w:rsid w:val="003477A4"/>
    <w:rsid w:val="00347991"/>
    <w:rsid w:val="00350B5A"/>
    <w:rsid w:val="0035291A"/>
    <w:rsid w:val="00354E4D"/>
    <w:rsid w:val="00357636"/>
    <w:rsid w:val="00361D00"/>
    <w:rsid w:val="00363A83"/>
    <w:rsid w:val="00366B19"/>
    <w:rsid w:val="00366CE7"/>
    <w:rsid w:val="0037713C"/>
    <w:rsid w:val="003776CB"/>
    <w:rsid w:val="00377710"/>
    <w:rsid w:val="00377BF4"/>
    <w:rsid w:val="003815E7"/>
    <w:rsid w:val="00385B6D"/>
    <w:rsid w:val="00386C10"/>
    <w:rsid w:val="003879F6"/>
    <w:rsid w:val="00387BB1"/>
    <w:rsid w:val="00387FC4"/>
    <w:rsid w:val="00391C94"/>
    <w:rsid w:val="00391E18"/>
    <w:rsid w:val="003923B6"/>
    <w:rsid w:val="003930FE"/>
    <w:rsid w:val="003976C0"/>
    <w:rsid w:val="00397712"/>
    <w:rsid w:val="0039774B"/>
    <w:rsid w:val="003A2171"/>
    <w:rsid w:val="003A24C2"/>
    <w:rsid w:val="003A4B12"/>
    <w:rsid w:val="003A5233"/>
    <w:rsid w:val="003A549A"/>
    <w:rsid w:val="003A5E23"/>
    <w:rsid w:val="003A777F"/>
    <w:rsid w:val="003A7E7D"/>
    <w:rsid w:val="003B3DDF"/>
    <w:rsid w:val="003B484A"/>
    <w:rsid w:val="003B4DEC"/>
    <w:rsid w:val="003B608A"/>
    <w:rsid w:val="003B60EB"/>
    <w:rsid w:val="003C06E3"/>
    <w:rsid w:val="003C1920"/>
    <w:rsid w:val="003C3E80"/>
    <w:rsid w:val="003C4016"/>
    <w:rsid w:val="003C5BFF"/>
    <w:rsid w:val="003C5DF9"/>
    <w:rsid w:val="003C62A8"/>
    <w:rsid w:val="003D0FD5"/>
    <w:rsid w:val="003D28E0"/>
    <w:rsid w:val="003D47F2"/>
    <w:rsid w:val="003D6BC8"/>
    <w:rsid w:val="003D6F63"/>
    <w:rsid w:val="003D7BB2"/>
    <w:rsid w:val="003E2A35"/>
    <w:rsid w:val="003E7727"/>
    <w:rsid w:val="003F04B5"/>
    <w:rsid w:val="003F0D8E"/>
    <w:rsid w:val="003F1483"/>
    <w:rsid w:val="00402435"/>
    <w:rsid w:val="00402A9C"/>
    <w:rsid w:val="00403267"/>
    <w:rsid w:val="00403CD1"/>
    <w:rsid w:val="00406E20"/>
    <w:rsid w:val="0041552A"/>
    <w:rsid w:val="004177D2"/>
    <w:rsid w:val="004203B2"/>
    <w:rsid w:val="00421D45"/>
    <w:rsid w:val="00424E9F"/>
    <w:rsid w:val="00427048"/>
    <w:rsid w:val="004317A1"/>
    <w:rsid w:val="00433B6D"/>
    <w:rsid w:val="00433D77"/>
    <w:rsid w:val="00434DED"/>
    <w:rsid w:val="004360B6"/>
    <w:rsid w:val="00436141"/>
    <w:rsid w:val="00437695"/>
    <w:rsid w:val="004406B0"/>
    <w:rsid w:val="004410D7"/>
    <w:rsid w:val="004428D4"/>
    <w:rsid w:val="00442F68"/>
    <w:rsid w:val="0044467E"/>
    <w:rsid w:val="00447BB8"/>
    <w:rsid w:val="00450D94"/>
    <w:rsid w:val="00451A05"/>
    <w:rsid w:val="00452268"/>
    <w:rsid w:val="00452AF0"/>
    <w:rsid w:val="0045527B"/>
    <w:rsid w:val="00455C3F"/>
    <w:rsid w:val="004565DF"/>
    <w:rsid w:val="00457AC2"/>
    <w:rsid w:val="00460059"/>
    <w:rsid w:val="0046013B"/>
    <w:rsid w:val="004611AE"/>
    <w:rsid w:val="00462FAB"/>
    <w:rsid w:val="00463306"/>
    <w:rsid w:val="00464AC4"/>
    <w:rsid w:val="00464B30"/>
    <w:rsid w:val="004667DD"/>
    <w:rsid w:val="00466926"/>
    <w:rsid w:val="00466BD2"/>
    <w:rsid w:val="00470B97"/>
    <w:rsid w:val="004738A1"/>
    <w:rsid w:val="00477939"/>
    <w:rsid w:val="00477D00"/>
    <w:rsid w:val="00480295"/>
    <w:rsid w:val="00480D6C"/>
    <w:rsid w:val="00481469"/>
    <w:rsid w:val="00482F7C"/>
    <w:rsid w:val="00490342"/>
    <w:rsid w:val="00493AFB"/>
    <w:rsid w:val="00494E3B"/>
    <w:rsid w:val="0049681E"/>
    <w:rsid w:val="004A13D5"/>
    <w:rsid w:val="004A1E95"/>
    <w:rsid w:val="004A4FE2"/>
    <w:rsid w:val="004A7FE9"/>
    <w:rsid w:val="004B0363"/>
    <w:rsid w:val="004B52ED"/>
    <w:rsid w:val="004C00FD"/>
    <w:rsid w:val="004C0E03"/>
    <w:rsid w:val="004C11DA"/>
    <w:rsid w:val="004C15EA"/>
    <w:rsid w:val="004C18AE"/>
    <w:rsid w:val="004C2325"/>
    <w:rsid w:val="004C3306"/>
    <w:rsid w:val="004C33D7"/>
    <w:rsid w:val="004C3AA7"/>
    <w:rsid w:val="004C3AB3"/>
    <w:rsid w:val="004C3B8D"/>
    <w:rsid w:val="004C445E"/>
    <w:rsid w:val="004C504B"/>
    <w:rsid w:val="004C573D"/>
    <w:rsid w:val="004C6F92"/>
    <w:rsid w:val="004D1657"/>
    <w:rsid w:val="004D1D33"/>
    <w:rsid w:val="004D2095"/>
    <w:rsid w:val="004D2333"/>
    <w:rsid w:val="004D3D22"/>
    <w:rsid w:val="004E2586"/>
    <w:rsid w:val="004E359A"/>
    <w:rsid w:val="004E49BD"/>
    <w:rsid w:val="004E4AA9"/>
    <w:rsid w:val="004E4AB0"/>
    <w:rsid w:val="004E4DEB"/>
    <w:rsid w:val="004E7927"/>
    <w:rsid w:val="004F07B0"/>
    <w:rsid w:val="004F1054"/>
    <w:rsid w:val="004F1214"/>
    <w:rsid w:val="004F23C8"/>
    <w:rsid w:val="004F7B8D"/>
    <w:rsid w:val="005008B3"/>
    <w:rsid w:val="00502734"/>
    <w:rsid w:val="005040B7"/>
    <w:rsid w:val="00505189"/>
    <w:rsid w:val="005066CB"/>
    <w:rsid w:val="00507AC9"/>
    <w:rsid w:val="005105F7"/>
    <w:rsid w:val="00512714"/>
    <w:rsid w:val="00514133"/>
    <w:rsid w:val="00515A4A"/>
    <w:rsid w:val="00515DB6"/>
    <w:rsid w:val="00516E0E"/>
    <w:rsid w:val="0051713C"/>
    <w:rsid w:val="0051758C"/>
    <w:rsid w:val="00520D45"/>
    <w:rsid w:val="00522E63"/>
    <w:rsid w:val="00525C66"/>
    <w:rsid w:val="00526682"/>
    <w:rsid w:val="00526958"/>
    <w:rsid w:val="005270CA"/>
    <w:rsid w:val="005315B6"/>
    <w:rsid w:val="00531AF8"/>
    <w:rsid w:val="00532EFD"/>
    <w:rsid w:val="005362B1"/>
    <w:rsid w:val="00540D1C"/>
    <w:rsid w:val="00542CC1"/>
    <w:rsid w:val="005438ED"/>
    <w:rsid w:val="00543F48"/>
    <w:rsid w:val="005552D4"/>
    <w:rsid w:val="00556147"/>
    <w:rsid w:val="00557DA0"/>
    <w:rsid w:val="00560E15"/>
    <w:rsid w:val="005610FF"/>
    <w:rsid w:val="0056165E"/>
    <w:rsid w:val="005627D8"/>
    <w:rsid w:val="005632E1"/>
    <w:rsid w:val="00564349"/>
    <w:rsid w:val="00567B23"/>
    <w:rsid w:val="0057042C"/>
    <w:rsid w:val="00571A4E"/>
    <w:rsid w:val="00571B9B"/>
    <w:rsid w:val="00573806"/>
    <w:rsid w:val="00573F31"/>
    <w:rsid w:val="00575329"/>
    <w:rsid w:val="005758F3"/>
    <w:rsid w:val="00576293"/>
    <w:rsid w:val="0058112A"/>
    <w:rsid w:val="005818FD"/>
    <w:rsid w:val="00582D8A"/>
    <w:rsid w:val="00583295"/>
    <w:rsid w:val="00584B66"/>
    <w:rsid w:val="00584EF4"/>
    <w:rsid w:val="005901EA"/>
    <w:rsid w:val="00590774"/>
    <w:rsid w:val="00593433"/>
    <w:rsid w:val="00595DBA"/>
    <w:rsid w:val="00596139"/>
    <w:rsid w:val="00597F9C"/>
    <w:rsid w:val="005A2098"/>
    <w:rsid w:val="005A3469"/>
    <w:rsid w:val="005A5735"/>
    <w:rsid w:val="005B212B"/>
    <w:rsid w:val="005B3C40"/>
    <w:rsid w:val="005C077B"/>
    <w:rsid w:val="005C17F0"/>
    <w:rsid w:val="005C1A31"/>
    <w:rsid w:val="005C1B2E"/>
    <w:rsid w:val="005C40C1"/>
    <w:rsid w:val="005C61BB"/>
    <w:rsid w:val="005C6D06"/>
    <w:rsid w:val="005C717D"/>
    <w:rsid w:val="005C7C58"/>
    <w:rsid w:val="005D0E55"/>
    <w:rsid w:val="005D49F5"/>
    <w:rsid w:val="005D5FC3"/>
    <w:rsid w:val="005D605B"/>
    <w:rsid w:val="005D615E"/>
    <w:rsid w:val="005D67C2"/>
    <w:rsid w:val="005D7F8F"/>
    <w:rsid w:val="005E0403"/>
    <w:rsid w:val="005E0684"/>
    <w:rsid w:val="005E32A8"/>
    <w:rsid w:val="005E6A99"/>
    <w:rsid w:val="005E73EA"/>
    <w:rsid w:val="005E74CF"/>
    <w:rsid w:val="005E7622"/>
    <w:rsid w:val="005F0319"/>
    <w:rsid w:val="005F0A93"/>
    <w:rsid w:val="005F265F"/>
    <w:rsid w:val="005F3115"/>
    <w:rsid w:val="005F5A0B"/>
    <w:rsid w:val="005F67AC"/>
    <w:rsid w:val="005F77EC"/>
    <w:rsid w:val="006012CB"/>
    <w:rsid w:val="00601BC9"/>
    <w:rsid w:val="00603733"/>
    <w:rsid w:val="0060541D"/>
    <w:rsid w:val="006067C7"/>
    <w:rsid w:val="00606C6B"/>
    <w:rsid w:val="00607B31"/>
    <w:rsid w:val="00610E22"/>
    <w:rsid w:val="00611F3F"/>
    <w:rsid w:val="0061225E"/>
    <w:rsid w:val="00613F54"/>
    <w:rsid w:val="006158B2"/>
    <w:rsid w:val="00616A2D"/>
    <w:rsid w:val="006207A5"/>
    <w:rsid w:val="0062122A"/>
    <w:rsid w:val="006215FD"/>
    <w:rsid w:val="0062323C"/>
    <w:rsid w:val="00625853"/>
    <w:rsid w:val="006258E9"/>
    <w:rsid w:val="00631738"/>
    <w:rsid w:val="00631C1A"/>
    <w:rsid w:val="00635AEB"/>
    <w:rsid w:val="00636F70"/>
    <w:rsid w:val="006373AE"/>
    <w:rsid w:val="0064245B"/>
    <w:rsid w:val="0064308D"/>
    <w:rsid w:val="00643F10"/>
    <w:rsid w:val="006459D1"/>
    <w:rsid w:val="00653CA3"/>
    <w:rsid w:val="00655D96"/>
    <w:rsid w:val="0065618A"/>
    <w:rsid w:val="00661A58"/>
    <w:rsid w:val="0066229B"/>
    <w:rsid w:val="00665BF0"/>
    <w:rsid w:val="00667252"/>
    <w:rsid w:val="0067070F"/>
    <w:rsid w:val="0067145D"/>
    <w:rsid w:val="00672335"/>
    <w:rsid w:val="00672DC2"/>
    <w:rsid w:val="00673657"/>
    <w:rsid w:val="00680905"/>
    <w:rsid w:val="00680ABE"/>
    <w:rsid w:val="006810B4"/>
    <w:rsid w:val="0068471C"/>
    <w:rsid w:val="00685B90"/>
    <w:rsid w:val="00687C1E"/>
    <w:rsid w:val="00691FDC"/>
    <w:rsid w:val="006937AF"/>
    <w:rsid w:val="00693B3D"/>
    <w:rsid w:val="00693FA7"/>
    <w:rsid w:val="0069505A"/>
    <w:rsid w:val="00695072"/>
    <w:rsid w:val="0069679F"/>
    <w:rsid w:val="00696C8A"/>
    <w:rsid w:val="00697913"/>
    <w:rsid w:val="006A0682"/>
    <w:rsid w:val="006A08D5"/>
    <w:rsid w:val="006A1260"/>
    <w:rsid w:val="006A12A9"/>
    <w:rsid w:val="006A27E9"/>
    <w:rsid w:val="006A3B0D"/>
    <w:rsid w:val="006A3D9A"/>
    <w:rsid w:val="006A438E"/>
    <w:rsid w:val="006A5C05"/>
    <w:rsid w:val="006A5CD8"/>
    <w:rsid w:val="006A5DB8"/>
    <w:rsid w:val="006A6702"/>
    <w:rsid w:val="006B0D7C"/>
    <w:rsid w:val="006B2255"/>
    <w:rsid w:val="006B2891"/>
    <w:rsid w:val="006B3940"/>
    <w:rsid w:val="006B3D0A"/>
    <w:rsid w:val="006B5128"/>
    <w:rsid w:val="006B7200"/>
    <w:rsid w:val="006C5485"/>
    <w:rsid w:val="006C5E82"/>
    <w:rsid w:val="006C734B"/>
    <w:rsid w:val="006C7F63"/>
    <w:rsid w:val="006D0A0A"/>
    <w:rsid w:val="006D3CE1"/>
    <w:rsid w:val="006D5772"/>
    <w:rsid w:val="006D672F"/>
    <w:rsid w:val="006D76AD"/>
    <w:rsid w:val="006E043C"/>
    <w:rsid w:val="006E17D6"/>
    <w:rsid w:val="006E2BCA"/>
    <w:rsid w:val="006E3A84"/>
    <w:rsid w:val="006E4D54"/>
    <w:rsid w:val="006E5A63"/>
    <w:rsid w:val="006E5EBB"/>
    <w:rsid w:val="006F1FCA"/>
    <w:rsid w:val="006F224C"/>
    <w:rsid w:val="006F56BB"/>
    <w:rsid w:val="006F5E76"/>
    <w:rsid w:val="006F7FC9"/>
    <w:rsid w:val="0070192A"/>
    <w:rsid w:val="00702AAF"/>
    <w:rsid w:val="0070343D"/>
    <w:rsid w:val="00707FEF"/>
    <w:rsid w:val="00710D91"/>
    <w:rsid w:val="00711738"/>
    <w:rsid w:val="00713DC8"/>
    <w:rsid w:val="0071465A"/>
    <w:rsid w:val="00715C97"/>
    <w:rsid w:val="00715DF8"/>
    <w:rsid w:val="00716835"/>
    <w:rsid w:val="00717369"/>
    <w:rsid w:val="00720266"/>
    <w:rsid w:val="00727CE1"/>
    <w:rsid w:val="007305EE"/>
    <w:rsid w:val="00731B10"/>
    <w:rsid w:val="00733060"/>
    <w:rsid w:val="0073306D"/>
    <w:rsid w:val="007338BD"/>
    <w:rsid w:val="00740DD7"/>
    <w:rsid w:val="007431D7"/>
    <w:rsid w:val="0074661A"/>
    <w:rsid w:val="00747F0C"/>
    <w:rsid w:val="00750815"/>
    <w:rsid w:val="007514BE"/>
    <w:rsid w:val="007514DF"/>
    <w:rsid w:val="007515F9"/>
    <w:rsid w:val="0075344C"/>
    <w:rsid w:val="00754E4B"/>
    <w:rsid w:val="00755F77"/>
    <w:rsid w:val="00761D00"/>
    <w:rsid w:val="00762F5A"/>
    <w:rsid w:val="00763455"/>
    <w:rsid w:val="00763A00"/>
    <w:rsid w:val="00766A85"/>
    <w:rsid w:val="0077070E"/>
    <w:rsid w:val="007710EA"/>
    <w:rsid w:val="0077120C"/>
    <w:rsid w:val="00771A3B"/>
    <w:rsid w:val="00772D20"/>
    <w:rsid w:val="00774926"/>
    <w:rsid w:val="0077552E"/>
    <w:rsid w:val="00777A40"/>
    <w:rsid w:val="007802DE"/>
    <w:rsid w:val="00780B28"/>
    <w:rsid w:val="007821D2"/>
    <w:rsid w:val="007826B3"/>
    <w:rsid w:val="0078348D"/>
    <w:rsid w:val="00784C24"/>
    <w:rsid w:val="00784CFF"/>
    <w:rsid w:val="00784F75"/>
    <w:rsid w:val="00790A5B"/>
    <w:rsid w:val="00790E1B"/>
    <w:rsid w:val="00793E65"/>
    <w:rsid w:val="00794BFD"/>
    <w:rsid w:val="00795D75"/>
    <w:rsid w:val="007A0200"/>
    <w:rsid w:val="007A11F7"/>
    <w:rsid w:val="007A1D77"/>
    <w:rsid w:val="007A2CF9"/>
    <w:rsid w:val="007A4D8B"/>
    <w:rsid w:val="007A5397"/>
    <w:rsid w:val="007A5F13"/>
    <w:rsid w:val="007A6426"/>
    <w:rsid w:val="007B06CB"/>
    <w:rsid w:val="007C0A9A"/>
    <w:rsid w:val="007C0E15"/>
    <w:rsid w:val="007C1B4C"/>
    <w:rsid w:val="007C2924"/>
    <w:rsid w:val="007C7A39"/>
    <w:rsid w:val="007C7F93"/>
    <w:rsid w:val="007D2326"/>
    <w:rsid w:val="007D2CB1"/>
    <w:rsid w:val="007D3170"/>
    <w:rsid w:val="007D32EC"/>
    <w:rsid w:val="007D4908"/>
    <w:rsid w:val="007D4A8B"/>
    <w:rsid w:val="007D58D4"/>
    <w:rsid w:val="007E0551"/>
    <w:rsid w:val="007E0868"/>
    <w:rsid w:val="007E486C"/>
    <w:rsid w:val="007E53D5"/>
    <w:rsid w:val="007E58A2"/>
    <w:rsid w:val="007E6D84"/>
    <w:rsid w:val="007E741C"/>
    <w:rsid w:val="007F20C7"/>
    <w:rsid w:val="007F5C25"/>
    <w:rsid w:val="007F5C93"/>
    <w:rsid w:val="007F5E12"/>
    <w:rsid w:val="007F6FEA"/>
    <w:rsid w:val="007F7737"/>
    <w:rsid w:val="00801222"/>
    <w:rsid w:val="00803042"/>
    <w:rsid w:val="008034A5"/>
    <w:rsid w:val="00803838"/>
    <w:rsid w:val="00805C1D"/>
    <w:rsid w:val="008102A8"/>
    <w:rsid w:val="00811E27"/>
    <w:rsid w:val="00813716"/>
    <w:rsid w:val="008140FB"/>
    <w:rsid w:val="008156EC"/>
    <w:rsid w:val="008210BE"/>
    <w:rsid w:val="008220AF"/>
    <w:rsid w:val="0082489D"/>
    <w:rsid w:val="00824FF0"/>
    <w:rsid w:val="008301E7"/>
    <w:rsid w:val="00831606"/>
    <w:rsid w:val="0083174C"/>
    <w:rsid w:val="008346B2"/>
    <w:rsid w:val="008359AF"/>
    <w:rsid w:val="008361F6"/>
    <w:rsid w:val="00841505"/>
    <w:rsid w:val="00842239"/>
    <w:rsid w:val="00842FCD"/>
    <w:rsid w:val="00843125"/>
    <w:rsid w:val="008443CC"/>
    <w:rsid w:val="0084465F"/>
    <w:rsid w:val="00844F12"/>
    <w:rsid w:val="00845760"/>
    <w:rsid w:val="00845B63"/>
    <w:rsid w:val="008462EF"/>
    <w:rsid w:val="00846EB1"/>
    <w:rsid w:val="00847E92"/>
    <w:rsid w:val="00850F1A"/>
    <w:rsid w:val="00851083"/>
    <w:rsid w:val="00851C3A"/>
    <w:rsid w:val="00852C0E"/>
    <w:rsid w:val="00853EB5"/>
    <w:rsid w:val="00854261"/>
    <w:rsid w:val="00855303"/>
    <w:rsid w:val="0086069C"/>
    <w:rsid w:val="00863277"/>
    <w:rsid w:val="00865397"/>
    <w:rsid w:val="00867410"/>
    <w:rsid w:val="00871FCC"/>
    <w:rsid w:val="008720E9"/>
    <w:rsid w:val="00872C61"/>
    <w:rsid w:val="00872D06"/>
    <w:rsid w:val="00873EC1"/>
    <w:rsid w:val="00876164"/>
    <w:rsid w:val="0087637A"/>
    <w:rsid w:val="00880EDF"/>
    <w:rsid w:val="00882412"/>
    <w:rsid w:val="008824B8"/>
    <w:rsid w:val="00882B6F"/>
    <w:rsid w:val="00884D5B"/>
    <w:rsid w:val="008860F5"/>
    <w:rsid w:val="0088645D"/>
    <w:rsid w:val="008922EA"/>
    <w:rsid w:val="00892E14"/>
    <w:rsid w:val="00893F68"/>
    <w:rsid w:val="008943F0"/>
    <w:rsid w:val="00895933"/>
    <w:rsid w:val="00895CED"/>
    <w:rsid w:val="00897D4F"/>
    <w:rsid w:val="008A00FF"/>
    <w:rsid w:val="008A02DA"/>
    <w:rsid w:val="008A05AD"/>
    <w:rsid w:val="008A0D39"/>
    <w:rsid w:val="008A19B2"/>
    <w:rsid w:val="008A1E0D"/>
    <w:rsid w:val="008A28FD"/>
    <w:rsid w:val="008A4513"/>
    <w:rsid w:val="008B011F"/>
    <w:rsid w:val="008B021F"/>
    <w:rsid w:val="008B11A6"/>
    <w:rsid w:val="008B3C60"/>
    <w:rsid w:val="008B575C"/>
    <w:rsid w:val="008B6334"/>
    <w:rsid w:val="008B6B40"/>
    <w:rsid w:val="008B75B6"/>
    <w:rsid w:val="008C061B"/>
    <w:rsid w:val="008C1F77"/>
    <w:rsid w:val="008C2CD4"/>
    <w:rsid w:val="008C6CF3"/>
    <w:rsid w:val="008D0063"/>
    <w:rsid w:val="008D0738"/>
    <w:rsid w:val="008D079F"/>
    <w:rsid w:val="008D2246"/>
    <w:rsid w:val="008D5E5C"/>
    <w:rsid w:val="008D6380"/>
    <w:rsid w:val="008E153C"/>
    <w:rsid w:val="008E1B0D"/>
    <w:rsid w:val="008E1F34"/>
    <w:rsid w:val="008E2D30"/>
    <w:rsid w:val="008E3668"/>
    <w:rsid w:val="008E49FE"/>
    <w:rsid w:val="008E4E0C"/>
    <w:rsid w:val="008F0596"/>
    <w:rsid w:val="008F0A2B"/>
    <w:rsid w:val="008F478A"/>
    <w:rsid w:val="008F59A6"/>
    <w:rsid w:val="008F63B7"/>
    <w:rsid w:val="008F683B"/>
    <w:rsid w:val="008F7A5C"/>
    <w:rsid w:val="009007E7"/>
    <w:rsid w:val="00901C17"/>
    <w:rsid w:val="00902199"/>
    <w:rsid w:val="009042B6"/>
    <w:rsid w:val="00911B01"/>
    <w:rsid w:val="00912428"/>
    <w:rsid w:val="009124A0"/>
    <w:rsid w:val="009165CA"/>
    <w:rsid w:val="009169FA"/>
    <w:rsid w:val="00920070"/>
    <w:rsid w:val="00923D07"/>
    <w:rsid w:val="00924217"/>
    <w:rsid w:val="00925566"/>
    <w:rsid w:val="009266AE"/>
    <w:rsid w:val="009330B9"/>
    <w:rsid w:val="009339EE"/>
    <w:rsid w:val="00935048"/>
    <w:rsid w:val="009356DF"/>
    <w:rsid w:val="00936C85"/>
    <w:rsid w:val="0093769E"/>
    <w:rsid w:val="00940AA5"/>
    <w:rsid w:val="0094104B"/>
    <w:rsid w:val="0094215F"/>
    <w:rsid w:val="00942F07"/>
    <w:rsid w:val="009465E1"/>
    <w:rsid w:val="009467C7"/>
    <w:rsid w:val="00947DBC"/>
    <w:rsid w:val="00950864"/>
    <w:rsid w:val="00950FA4"/>
    <w:rsid w:val="00960016"/>
    <w:rsid w:val="0096267A"/>
    <w:rsid w:val="00963010"/>
    <w:rsid w:val="009649F2"/>
    <w:rsid w:val="0096752D"/>
    <w:rsid w:val="00971FB9"/>
    <w:rsid w:val="00975855"/>
    <w:rsid w:val="00975A7F"/>
    <w:rsid w:val="009771AA"/>
    <w:rsid w:val="00977A1E"/>
    <w:rsid w:val="009804DD"/>
    <w:rsid w:val="00980E9A"/>
    <w:rsid w:val="0098115D"/>
    <w:rsid w:val="00982965"/>
    <w:rsid w:val="00982F39"/>
    <w:rsid w:val="00983828"/>
    <w:rsid w:val="00984A01"/>
    <w:rsid w:val="00986692"/>
    <w:rsid w:val="00990D7A"/>
    <w:rsid w:val="00991AA1"/>
    <w:rsid w:val="0099284A"/>
    <w:rsid w:val="0099588C"/>
    <w:rsid w:val="009968F2"/>
    <w:rsid w:val="009A3FDD"/>
    <w:rsid w:val="009A4DA0"/>
    <w:rsid w:val="009A63BE"/>
    <w:rsid w:val="009A647A"/>
    <w:rsid w:val="009A7350"/>
    <w:rsid w:val="009A7CE6"/>
    <w:rsid w:val="009B3ABE"/>
    <w:rsid w:val="009B4732"/>
    <w:rsid w:val="009B4CC4"/>
    <w:rsid w:val="009B574B"/>
    <w:rsid w:val="009B5E43"/>
    <w:rsid w:val="009C42FE"/>
    <w:rsid w:val="009C6DD0"/>
    <w:rsid w:val="009D0E77"/>
    <w:rsid w:val="009D1B6F"/>
    <w:rsid w:val="009D3E0B"/>
    <w:rsid w:val="009D4DB0"/>
    <w:rsid w:val="009D5FEE"/>
    <w:rsid w:val="009D7925"/>
    <w:rsid w:val="009D7A84"/>
    <w:rsid w:val="009D7C47"/>
    <w:rsid w:val="009E3EF1"/>
    <w:rsid w:val="009E5A91"/>
    <w:rsid w:val="009E5ABB"/>
    <w:rsid w:val="009E65CF"/>
    <w:rsid w:val="009E6BCA"/>
    <w:rsid w:val="009E6FAC"/>
    <w:rsid w:val="009F4D96"/>
    <w:rsid w:val="009F5833"/>
    <w:rsid w:val="009F5F80"/>
    <w:rsid w:val="009F62EC"/>
    <w:rsid w:val="009F7444"/>
    <w:rsid w:val="00A031E8"/>
    <w:rsid w:val="00A03C14"/>
    <w:rsid w:val="00A054A9"/>
    <w:rsid w:val="00A06E64"/>
    <w:rsid w:val="00A07714"/>
    <w:rsid w:val="00A11222"/>
    <w:rsid w:val="00A11BE9"/>
    <w:rsid w:val="00A11C8C"/>
    <w:rsid w:val="00A145AC"/>
    <w:rsid w:val="00A15013"/>
    <w:rsid w:val="00A15179"/>
    <w:rsid w:val="00A167F8"/>
    <w:rsid w:val="00A16E5D"/>
    <w:rsid w:val="00A2178D"/>
    <w:rsid w:val="00A26C50"/>
    <w:rsid w:val="00A304FA"/>
    <w:rsid w:val="00A31BC9"/>
    <w:rsid w:val="00A32123"/>
    <w:rsid w:val="00A34198"/>
    <w:rsid w:val="00A36799"/>
    <w:rsid w:val="00A37FFD"/>
    <w:rsid w:val="00A403F5"/>
    <w:rsid w:val="00A45F60"/>
    <w:rsid w:val="00A46BE3"/>
    <w:rsid w:val="00A4742F"/>
    <w:rsid w:val="00A50258"/>
    <w:rsid w:val="00A507F8"/>
    <w:rsid w:val="00A52EC8"/>
    <w:rsid w:val="00A53BBD"/>
    <w:rsid w:val="00A54ABF"/>
    <w:rsid w:val="00A55A9E"/>
    <w:rsid w:val="00A568BA"/>
    <w:rsid w:val="00A579D0"/>
    <w:rsid w:val="00A60600"/>
    <w:rsid w:val="00A62C93"/>
    <w:rsid w:val="00A65F51"/>
    <w:rsid w:val="00A661A0"/>
    <w:rsid w:val="00A70322"/>
    <w:rsid w:val="00A71E12"/>
    <w:rsid w:val="00A73FC7"/>
    <w:rsid w:val="00A744C2"/>
    <w:rsid w:val="00A760F0"/>
    <w:rsid w:val="00A76750"/>
    <w:rsid w:val="00A82203"/>
    <w:rsid w:val="00A83471"/>
    <w:rsid w:val="00A83D1B"/>
    <w:rsid w:val="00A85035"/>
    <w:rsid w:val="00A93930"/>
    <w:rsid w:val="00A95447"/>
    <w:rsid w:val="00A96B77"/>
    <w:rsid w:val="00AA1B05"/>
    <w:rsid w:val="00AA234F"/>
    <w:rsid w:val="00AA244B"/>
    <w:rsid w:val="00AA2CAF"/>
    <w:rsid w:val="00AA2FF3"/>
    <w:rsid w:val="00AA3B80"/>
    <w:rsid w:val="00AA3CE8"/>
    <w:rsid w:val="00AA5191"/>
    <w:rsid w:val="00AA5B53"/>
    <w:rsid w:val="00AA63F3"/>
    <w:rsid w:val="00AA7436"/>
    <w:rsid w:val="00AA7618"/>
    <w:rsid w:val="00AB00A6"/>
    <w:rsid w:val="00AB080E"/>
    <w:rsid w:val="00AB0FC1"/>
    <w:rsid w:val="00AB1FA2"/>
    <w:rsid w:val="00AB22FE"/>
    <w:rsid w:val="00AB37A7"/>
    <w:rsid w:val="00AB39E0"/>
    <w:rsid w:val="00AB4BC0"/>
    <w:rsid w:val="00AB5A5E"/>
    <w:rsid w:val="00AB746C"/>
    <w:rsid w:val="00AC06C2"/>
    <w:rsid w:val="00AC1192"/>
    <w:rsid w:val="00AC644C"/>
    <w:rsid w:val="00AC6F3B"/>
    <w:rsid w:val="00AD0160"/>
    <w:rsid w:val="00AD0E74"/>
    <w:rsid w:val="00AD1E59"/>
    <w:rsid w:val="00AD2FA8"/>
    <w:rsid w:val="00AD39FC"/>
    <w:rsid w:val="00AD3C25"/>
    <w:rsid w:val="00AD3C63"/>
    <w:rsid w:val="00AD7887"/>
    <w:rsid w:val="00AE34A1"/>
    <w:rsid w:val="00AE40FA"/>
    <w:rsid w:val="00AE5D23"/>
    <w:rsid w:val="00AE6EAC"/>
    <w:rsid w:val="00AF03AB"/>
    <w:rsid w:val="00AF1289"/>
    <w:rsid w:val="00AF3028"/>
    <w:rsid w:val="00AF6046"/>
    <w:rsid w:val="00AF6671"/>
    <w:rsid w:val="00B0078F"/>
    <w:rsid w:val="00B0104A"/>
    <w:rsid w:val="00B013B8"/>
    <w:rsid w:val="00B01651"/>
    <w:rsid w:val="00B029C4"/>
    <w:rsid w:val="00B02B5F"/>
    <w:rsid w:val="00B03A21"/>
    <w:rsid w:val="00B04CE7"/>
    <w:rsid w:val="00B10E78"/>
    <w:rsid w:val="00B11DAD"/>
    <w:rsid w:val="00B12008"/>
    <w:rsid w:val="00B13BDD"/>
    <w:rsid w:val="00B14B5B"/>
    <w:rsid w:val="00B15203"/>
    <w:rsid w:val="00B1520B"/>
    <w:rsid w:val="00B16071"/>
    <w:rsid w:val="00B1767F"/>
    <w:rsid w:val="00B17DF6"/>
    <w:rsid w:val="00B223D3"/>
    <w:rsid w:val="00B22A7D"/>
    <w:rsid w:val="00B25B50"/>
    <w:rsid w:val="00B271ED"/>
    <w:rsid w:val="00B27D79"/>
    <w:rsid w:val="00B3066B"/>
    <w:rsid w:val="00B30714"/>
    <w:rsid w:val="00B32FA7"/>
    <w:rsid w:val="00B34465"/>
    <w:rsid w:val="00B3616E"/>
    <w:rsid w:val="00B37F12"/>
    <w:rsid w:val="00B42F1F"/>
    <w:rsid w:val="00B43FE3"/>
    <w:rsid w:val="00B45805"/>
    <w:rsid w:val="00B50277"/>
    <w:rsid w:val="00B50FD2"/>
    <w:rsid w:val="00B51F86"/>
    <w:rsid w:val="00B52F2F"/>
    <w:rsid w:val="00B55644"/>
    <w:rsid w:val="00B56044"/>
    <w:rsid w:val="00B572E7"/>
    <w:rsid w:val="00B610FC"/>
    <w:rsid w:val="00B6128D"/>
    <w:rsid w:val="00B61647"/>
    <w:rsid w:val="00B617FC"/>
    <w:rsid w:val="00B626E4"/>
    <w:rsid w:val="00B62809"/>
    <w:rsid w:val="00B67711"/>
    <w:rsid w:val="00B679AC"/>
    <w:rsid w:val="00B727F2"/>
    <w:rsid w:val="00B73B89"/>
    <w:rsid w:val="00B76FEF"/>
    <w:rsid w:val="00B8203F"/>
    <w:rsid w:val="00B83042"/>
    <w:rsid w:val="00B83BDE"/>
    <w:rsid w:val="00B845F2"/>
    <w:rsid w:val="00B84CA9"/>
    <w:rsid w:val="00B912EE"/>
    <w:rsid w:val="00B91DF0"/>
    <w:rsid w:val="00B941B3"/>
    <w:rsid w:val="00B944C9"/>
    <w:rsid w:val="00BA1238"/>
    <w:rsid w:val="00BA312A"/>
    <w:rsid w:val="00BA43CE"/>
    <w:rsid w:val="00BA47C7"/>
    <w:rsid w:val="00BA69C4"/>
    <w:rsid w:val="00BA73A1"/>
    <w:rsid w:val="00BA7A99"/>
    <w:rsid w:val="00BB0A9D"/>
    <w:rsid w:val="00BB13B1"/>
    <w:rsid w:val="00BB2CC5"/>
    <w:rsid w:val="00BB349F"/>
    <w:rsid w:val="00BB4CD8"/>
    <w:rsid w:val="00BB64DA"/>
    <w:rsid w:val="00BB7967"/>
    <w:rsid w:val="00BC0CCD"/>
    <w:rsid w:val="00BC147A"/>
    <w:rsid w:val="00BC149D"/>
    <w:rsid w:val="00BC16A2"/>
    <w:rsid w:val="00BC4B83"/>
    <w:rsid w:val="00BC6BA1"/>
    <w:rsid w:val="00BD01A8"/>
    <w:rsid w:val="00BD0B1E"/>
    <w:rsid w:val="00BE03FD"/>
    <w:rsid w:val="00BE1266"/>
    <w:rsid w:val="00BE13F8"/>
    <w:rsid w:val="00BE18D2"/>
    <w:rsid w:val="00BE1E30"/>
    <w:rsid w:val="00BE3BF1"/>
    <w:rsid w:val="00BE3E95"/>
    <w:rsid w:val="00BE58DB"/>
    <w:rsid w:val="00BF156F"/>
    <w:rsid w:val="00BF4CA8"/>
    <w:rsid w:val="00BF74A0"/>
    <w:rsid w:val="00BF7938"/>
    <w:rsid w:val="00C000EB"/>
    <w:rsid w:val="00C01622"/>
    <w:rsid w:val="00C03DCF"/>
    <w:rsid w:val="00C05F89"/>
    <w:rsid w:val="00C07E64"/>
    <w:rsid w:val="00C12BCD"/>
    <w:rsid w:val="00C130BF"/>
    <w:rsid w:val="00C13B3C"/>
    <w:rsid w:val="00C163D8"/>
    <w:rsid w:val="00C17C09"/>
    <w:rsid w:val="00C201EE"/>
    <w:rsid w:val="00C20D65"/>
    <w:rsid w:val="00C22F3E"/>
    <w:rsid w:val="00C23837"/>
    <w:rsid w:val="00C25153"/>
    <w:rsid w:val="00C2575D"/>
    <w:rsid w:val="00C26BA9"/>
    <w:rsid w:val="00C26EBA"/>
    <w:rsid w:val="00C275FE"/>
    <w:rsid w:val="00C30BF3"/>
    <w:rsid w:val="00C315EA"/>
    <w:rsid w:val="00C34432"/>
    <w:rsid w:val="00C36262"/>
    <w:rsid w:val="00C36AD1"/>
    <w:rsid w:val="00C37D32"/>
    <w:rsid w:val="00C4001B"/>
    <w:rsid w:val="00C41106"/>
    <w:rsid w:val="00C41B85"/>
    <w:rsid w:val="00C42526"/>
    <w:rsid w:val="00C42582"/>
    <w:rsid w:val="00C42D28"/>
    <w:rsid w:val="00C44CA9"/>
    <w:rsid w:val="00C45D56"/>
    <w:rsid w:val="00C45F42"/>
    <w:rsid w:val="00C47033"/>
    <w:rsid w:val="00C531E3"/>
    <w:rsid w:val="00C532DA"/>
    <w:rsid w:val="00C53CF3"/>
    <w:rsid w:val="00C549BD"/>
    <w:rsid w:val="00C55B1E"/>
    <w:rsid w:val="00C56FA4"/>
    <w:rsid w:val="00C60148"/>
    <w:rsid w:val="00C61A0C"/>
    <w:rsid w:val="00C62910"/>
    <w:rsid w:val="00C640B9"/>
    <w:rsid w:val="00C64FA3"/>
    <w:rsid w:val="00C6716B"/>
    <w:rsid w:val="00C70B4B"/>
    <w:rsid w:val="00C730B5"/>
    <w:rsid w:val="00C73F7F"/>
    <w:rsid w:val="00C75F08"/>
    <w:rsid w:val="00C76D0A"/>
    <w:rsid w:val="00C8256F"/>
    <w:rsid w:val="00C83300"/>
    <w:rsid w:val="00C84B2A"/>
    <w:rsid w:val="00C853D9"/>
    <w:rsid w:val="00C866C4"/>
    <w:rsid w:val="00C87172"/>
    <w:rsid w:val="00C925AF"/>
    <w:rsid w:val="00C929FB"/>
    <w:rsid w:val="00C93CCA"/>
    <w:rsid w:val="00C96266"/>
    <w:rsid w:val="00C96584"/>
    <w:rsid w:val="00C96B7F"/>
    <w:rsid w:val="00C97460"/>
    <w:rsid w:val="00CA7563"/>
    <w:rsid w:val="00CB09DC"/>
    <w:rsid w:val="00CB24FA"/>
    <w:rsid w:val="00CB2B0D"/>
    <w:rsid w:val="00CB3F71"/>
    <w:rsid w:val="00CB4466"/>
    <w:rsid w:val="00CB59D7"/>
    <w:rsid w:val="00CB69AC"/>
    <w:rsid w:val="00CB6AE2"/>
    <w:rsid w:val="00CC0C51"/>
    <w:rsid w:val="00CC2905"/>
    <w:rsid w:val="00CC5A43"/>
    <w:rsid w:val="00CC6423"/>
    <w:rsid w:val="00CC68DD"/>
    <w:rsid w:val="00CD15D9"/>
    <w:rsid w:val="00CD25D0"/>
    <w:rsid w:val="00CD54FD"/>
    <w:rsid w:val="00CD76FE"/>
    <w:rsid w:val="00CD7A08"/>
    <w:rsid w:val="00CE3CCD"/>
    <w:rsid w:val="00CE43E7"/>
    <w:rsid w:val="00CE47A1"/>
    <w:rsid w:val="00CE597D"/>
    <w:rsid w:val="00CE5A58"/>
    <w:rsid w:val="00CE62F5"/>
    <w:rsid w:val="00CE6406"/>
    <w:rsid w:val="00CE7314"/>
    <w:rsid w:val="00CF4A74"/>
    <w:rsid w:val="00CF4B7F"/>
    <w:rsid w:val="00CF4F3F"/>
    <w:rsid w:val="00CF79B8"/>
    <w:rsid w:val="00D0192C"/>
    <w:rsid w:val="00D01F11"/>
    <w:rsid w:val="00D02E61"/>
    <w:rsid w:val="00D02EBA"/>
    <w:rsid w:val="00D0474C"/>
    <w:rsid w:val="00D05BD6"/>
    <w:rsid w:val="00D05F34"/>
    <w:rsid w:val="00D107F2"/>
    <w:rsid w:val="00D10AE5"/>
    <w:rsid w:val="00D11D1A"/>
    <w:rsid w:val="00D14C16"/>
    <w:rsid w:val="00D15202"/>
    <w:rsid w:val="00D16857"/>
    <w:rsid w:val="00D17351"/>
    <w:rsid w:val="00D2287C"/>
    <w:rsid w:val="00D232B4"/>
    <w:rsid w:val="00D24174"/>
    <w:rsid w:val="00D248BF"/>
    <w:rsid w:val="00D24F39"/>
    <w:rsid w:val="00D30589"/>
    <w:rsid w:val="00D31BBC"/>
    <w:rsid w:val="00D328AC"/>
    <w:rsid w:val="00D33217"/>
    <w:rsid w:val="00D33642"/>
    <w:rsid w:val="00D34810"/>
    <w:rsid w:val="00D34BD9"/>
    <w:rsid w:val="00D35C0D"/>
    <w:rsid w:val="00D401F5"/>
    <w:rsid w:val="00D437B5"/>
    <w:rsid w:val="00D443DC"/>
    <w:rsid w:val="00D44CF6"/>
    <w:rsid w:val="00D44D5D"/>
    <w:rsid w:val="00D50D03"/>
    <w:rsid w:val="00D5337B"/>
    <w:rsid w:val="00D53920"/>
    <w:rsid w:val="00D5406D"/>
    <w:rsid w:val="00D551CC"/>
    <w:rsid w:val="00D55F0A"/>
    <w:rsid w:val="00D65A68"/>
    <w:rsid w:val="00D66368"/>
    <w:rsid w:val="00D7095A"/>
    <w:rsid w:val="00D71E05"/>
    <w:rsid w:val="00D77346"/>
    <w:rsid w:val="00D806B7"/>
    <w:rsid w:val="00D823E9"/>
    <w:rsid w:val="00D856B7"/>
    <w:rsid w:val="00D856EA"/>
    <w:rsid w:val="00D87E5F"/>
    <w:rsid w:val="00D91D7E"/>
    <w:rsid w:val="00D92B20"/>
    <w:rsid w:val="00D938CE"/>
    <w:rsid w:val="00D9691F"/>
    <w:rsid w:val="00D96A42"/>
    <w:rsid w:val="00D97A8B"/>
    <w:rsid w:val="00DA0E91"/>
    <w:rsid w:val="00DA2343"/>
    <w:rsid w:val="00DA2F84"/>
    <w:rsid w:val="00DA51B0"/>
    <w:rsid w:val="00DA5CF0"/>
    <w:rsid w:val="00DB1CB1"/>
    <w:rsid w:val="00DB2C0F"/>
    <w:rsid w:val="00DB3AB7"/>
    <w:rsid w:val="00DB4286"/>
    <w:rsid w:val="00DB42A0"/>
    <w:rsid w:val="00DB50C7"/>
    <w:rsid w:val="00DB60CD"/>
    <w:rsid w:val="00DB646E"/>
    <w:rsid w:val="00DB691A"/>
    <w:rsid w:val="00DC1803"/>
    <w:rsid w:val="00DC20EA"/>
    <w:rsid w:val="00DC321E"/>
    <w:rsid w:val="00DC3D3B"/>
    <w:rsid w:val="00DC5081"/>
    <w:rsid w:val="00DC5178"/>
    <w:rsid w:val="00DC6FB4"/>
    <w:rsid w:val="00DD105B"/>
    <w:rsid w:val="00DD4918"/>
    <w:rsid w:val="00DD79F0"/>
    <w:rsid w:val="00DE0401"/>
    <w:rsid w:val="00DE0955"/>
    <w:rsid w:val="00DE1630"/>
    <w:rsid w:val="00DE46C8"/>
    <w:rsid w:val="00DE486D"/>
    <w:rsid w:val="00DE5D5A"/>
    <w:rsid w:val="00DE60FE"/>
    <w:rsid w:val="00DE63EA"/>
    <w:rsid w:val="00DE72DB"/>
    <w:rsid w:val="00DF272C"/>
    <w:rsid w:val="00DF2A63"/>
    <w:rsid w:val="00DF3860"/>
    <w:rsid w:val="00DF4173"/>
    <w:rsid w:val="00DF554D"/>
    <w:rsid w:val="00DF6EE2"/>
    <w:rsid w:val="00DF6FB5"/>
    <w:rsid w:val="00E01207"/>
    <w:rsid w:val="00E0310B"/>
    <w:rsid w:val="00E07C46"/>
    <w:rsid w:val="00E10028"/>
    <w:rsid w:val="00E101CA"/>
    <w:rsid w:val="00E11AE9"/>
    <w:rsid w:val="00E12C52"/>
    <w:rsid w:val="00E14B3C"/>
    <w:rsid w:val="00E15F2B"/>
    <w:rsid w:val="00E16411"/>
    <w:rsid w:val="00E21E31"/>
    <w:rsid w:val="00E22B5C"/>
    <w:rsid w:val="00E24A8A"/>
    <w:rsid w:val="00E2764D"/>
    <w:rsid w:val="00E30E43"/>
    <w:rsid w:val="00E33BC5"/>
    <w:rsid w:val="00E3410B"/>
    <w:rsid w:val="00E35F72"/>
    <w:rsid w:val="00E36503"/>
    <w:rsid w:val="00E37C71"/>
    <w:rsid w:val="00E40266"/>
    <w:rsid w:val="00E43E93"/>
    <w:rsid w:val="00E43F04"/>
    <w:rsid w:val="00E4451C"/>
    <w:rsid w:val="00E507F8"/>
    <w:rsid w:val="00E52E5F"/>
    <w:rsid w:val="00E53800"/>
    <w:rsid w:val="00E539D9"/>
    <w:rsid w:val="00E54A3C"/>
    <w:rsid w:val="00E55B5C"/>
    <w:rsid w:val="00E60AC2"/>
    <w:rsid w:val="00E60B04"/>
    <w:rsid w:val="00E632A8"/>
    <w:rsid w:val="00E673DE"/>
    <w:rsid w:val="00E700D1"/>
    <w:rsid w:val="00E70127"/>
    <w:rsid w:val="00E722EA"/>
    <w:rsid w:val="00E77129"/>
    <w:rsid w:val="00E80502"/>
    <w:rsid w:val="00E80CD8"/>
    <w:rsid w:val="00E81C6D"/>
    <w:rsid w:val="00E831EC"/>
    <w:rsid w:val="00E837FB"/>
    <w:rsid w:val="00E84925"/>
    <w:rsid w:val="00E862F6"/>
    <w:rsid w:val="00E86F2A"/>
    <w:rsid w:val="00E8738C"/>
    <w:rsid w:val="00E87EA8"/>
    <w:rsid w:val="00E90089"/>
    <w:rsid w:val="00E93295"/>
    <w:rsid w:val="00E943BA"/>
    <w:rsid w:val="00E9655D"/>
    <w:rsid w:val="00E97E1E"/>
    <w:rsid w:val="00EA2EA9"/>
    <w:rsid w:val="00EA6C6F"/>
    <w:rsid w:val="00EA6E41"/>
    <w:rsid w:val="00EA6FBE"/>
    <w:rsid w:val="00EA711F"/>
    <w:rsid w:val="00EB20D0"/>
    <w:rsid w:val="00EB23FA"/>
    <w:rsid w:val="00EB2CE9"/>
    <w:rsid w:val="00EB2F59"/>
    <w:rsid w:val="00EB3C5B"/>
    <w:rsid w:val="00EB63F2"/>
    <w:rsid w:val="00EC264E"/>
    <w:rsid w:val="00EC3649"/>
    <w:rsid w:val="00EC3D12"/>
    <w:rsid w:val="00EC4C68"/>
    <w:rsid w:val="00EC4E3C"/>
    <w:rsid w:val="00EC5B1D"/>
    <w:rsid w:val="00EC5C7F"/>
    <w:rsid w:val="00EC5E90"/>
    <w:rsid w:val="00ED00FD"/>
    <w:rsid w:val="00ED0604"/>
    <w:rsid w:val="00ED0694"/>
    <w:rsid w:val="00ED0D43"/>
    <w:rsid w:val="00ED0EF6"/>
    <w:rsid w:val="00ED23CC"/>
    <w:rsid w:val="00ED26B7"/>
    <w:rsid w:val="00ED39FC"/>
    <w:rsid w:val="00ED43C0"/>
    <w:rsid w:val="00ED69FA"/>
    <w:rsid w:val="00EE24FE"/>
    <w:rsid w:val="00EE5139"/>
    <w:rsid w:val="00EE6F6B"/>
    <w:rsid w:val="00EF08B8"/>
    <w:rsid w:val="00EF16DA"/>
    <w:rsid w:val="00EF312E"/>
    <w:rsid w:val="00EF4058"/>
    <w:rsid w:val="00EF55B8"/>
    <w:rsid w:val="00EF6F2E"/>
    <w:rsid w:val="00F01294"/>
    <w:rsid w:val="00F01E24"/>
    <w:rsid w:val="00F02B86"/>
    <w:rsid w:val="00F10DF9"/>
    <w:rsid w:val="00F131A7"/>
    <w:rsid w:val="00F14EE2"/>
    <w:rsid w:val="00F1639B"/>
    <w:rsid w:val="00F1686D"/>
    <w:rsid w:val="00F222C4"/>
    <w:rsid w:val="00F231FA"/>
    <w:rsid w:val="00F238AA"/>
    <w:rsid w:val="00F26AE5"/>
    <w:rsid w:val="00F27550"/>
    <w:rsid w:val="00F31B02"/>
    <w:rsid w:val="00F33F70"/>
    <w:rsid w:val="00F34D37"/>
    <w:rsid w:val="00F372F6"/>
    <w:rsid w:val="00F37B71"/>
    <w:rsid w:val="00F40479"/>
    <w:rsid w:val="00F43BA4"/>
    <w:rsid w:val="00F44399"/>
    <w:rsid w:val="00F45C04"/>
    <w:rsid w:val="00F46DF3"/>
    <w:rsid w:val="00F46EB8"/>
    <w:rsid w:val="00F47CEF"/>
    <w:rsid w:val="00F51EF1"/>
    <w:rsid w:val="00F522E3"/>
    <w:rsid w:val="00F5389A"/>
    <w:rsid w:val="00F56130"/>
    <w:rsid w:val="00F62388"/>
    <w:rsid w:val="00F62CD8"/>
    <w:rsid w:val="00F63653"/>
    <w:rsid w:val="00F655D1"/>
    <w:rsid w:val="00F6766A"/>
    <w:rsid w:val="00F71201"/>
    <w:rsid w:val="00F722F8"/>
    <w:rsid w:val="00F748CA"/>
    <w:rsid w:val="00F76205"/>
    <w:rsid w:val="00F7627F"/>
    <w:rsid w:val="00F76E96"/>
    <w:rsid w:val="00F8194F"/>
    <w:rsid w:val="00F8199E"/>
    <w:rsid w:val="00F823A6"/>
    <w:rsid w:val="00F82A03"/>
    <w:rsid w:val="00F82E15"/>
    <w:rsid w:val="00F83329"/>
    <w:rsid w:val="00F868CA"/>
    <w:rsid w:val="00F86F19"/>
    <w:rsid w:val="00F904EC"/>
    <w:rsid w:val="00F9127E"/>
    <w:rsid w:val="00F924AD"/>
    <w:rsid w:val="00F94ACB"/>
    <w:rsid w:val="00F94F74"/>
    <w:rsid w:val="00F9715F"/>
    <w:rsid w:val="00F97555"/>
    <w:rsid w:val="00FA0452"/>
    <w:rsid w:val="00FA39F6"/>
    <w:rsid w:val="00FA64AC"/>
    <w:rsid w:val="00FA6930"/>
    <w:rsid w:val="00FA7A11"/>
    <w:rsid w:val="00FB3487"/>
    <w:rsid w:val="00FB4982"/>
    <w:rsid w:val="00FB58A0"/>
    <w:rsid w:val="00FB72FE"/>
    <w:rsid w:val="00FC12BC"/>
    <w:rsid w:val="00FC2BA7"/>
    <w:rsid w:val="00FC3C2E"/>
    <w:rsid w:val="00FC4C97"/>
    <w:rsid w:val="00FC58F0"/>
    <w:rsid w:val="00FC60D6"/>
    <w:rsid w:val="00FC61E0"/>
    <w:rsid w:val="00FC679B"/>
    <w:rsid w:val="00FD277F"/>
    <w:rsid w:val="00FD6EEB"/>
    <w:rsid w:val="00FE1F1B"/>
    <w:rsid w:val="00FE3CAC"/>
    <w:rsid w:val="00FE452D"/>
    <w:rsid w:val="00FE4AD7"/>
    <w:rsid w:val="00FE6630"/>
    <w:rsid w:val="00FE74B5"/>
    <w:rsid w:val="00FE75DE"/>
    <w:rsid w:val="00FE7844"/>
    <w:rsid w:val="00FF0DE5"/>
    <w:rsid w:val="00FF1971"/>
    <w:rsid w:val="00FF1D35"/>
    <w:rsid w:val="00FF308F"/>
    <w:rsid w:val="00FF5488"/>
    <w:rsid w:val="00FF7D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colormenu v:ext="edit" fillcolor="none"/>
    </o:shapedefaults>
    <o:shapelayout v:ext="edit">
      <o:idmap v:ext="edit" data="1"/>
    </o:shapelayout>
  </w:shapeDefaults>
  <w:decimalSymbol w:val="."/>
  <w:listSeparator w:val=","/>
  <w14:docId w14:val="41A61644"/>
  <w15:docId w15:val="{B883C007-B7FE-44B5-93E7-68B3390D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5EE"/>
    <w:rPr>
      <w:sz w:val="24"/>
    </w:rPr>
  </w:style>
  <w:style w:type="paragraph" w:styleId="Heading1">
    <w:name w:val="heading 1"/>
    <w:basedOn w:val="Normal"/>
    <w:next w:val="Normal"/>
    <w:link w:val="Heading1Char"/>
    <w:uiPriority w:val="9"/>
    <w:qFormat/>
    <w:rsid w:val="007E741C"/>
    <w:pPr>
      <w:keepNext/>
      <w:keepLines/>
      <w:numPr>
        <w:numId w:val="1"/>
      </w:numPr>
      <w:spacing w:before="480" w:after="0"/>
      <w:ind w:left="0" w:hanging="567"/>
      <w:outlineLvl w:val="0"/>
    </w:pPr>
    <w:rPr>
      <w:rFonts w:ascii="Calibri" w:eastAsiaTheme="majorEastAsia" w:hAnsi="Calibri" w:cs="Calibri"/>
      <w:b/>
      <w:bCs/>
      <w:sz w:val="28"/>
      <w:szCs w:val="28"/>
    </w:rPr>
  </w:style>
  <w:style w:type="paragraph" w:styleId="Heading2">
    <w:name w:val="heading 2"/>
    <w:basedOn w:val="Normal"/>
    <w:next w:val="Normal"/>
    <w:link w:val="Heading2Char"/>
    <w:uiPriority w:val="9"/>
    <w:unhideWhenUsed/>
    <w:rsid w:val="009771AA"/>
    <w:pPr>
      <w:keepNext/>
      <w:keepLines/>
      <w:numPr>
        <w:ilvl w:val="1"/>
        <w:numId w:val="1"/>
      </w:numPr>
      <w:spacing w:before="200" w:after="0"/>
      <w:outlineLvl w:val="1"/>
    </w:pPr>
    <w:rPr>
      <w:rFonts w:asciiTheme="majorHAnsi" w:eastAsiaTheme="majorEastAsia" w:hAnsiTheme="majorHAnsi" w:cstheme="majorBidi"/>
      <w:b/>
      <w:bCs/>
      <w:color w:val="99987F" w:themeColor="accent3"/>
      <w:sz w:val="26"/>
      <w:szCs w:val="26"/>
    </w:rPr>
  </w:style>
  <w:style w:type="paragraph" w:styleId="Heading3">
    <w:name w:val="heading 3"/>
    <w:basedOn w:val="Normal"/>
    <w:next w:val="Normal"/>
    <w:link w:val="Heading3Char"/>
    <w:uiPriority w:val="9"/>
    <w:unhideWhenUsed/>
    <w:qFormat/>
    <w:rsid w:val="00D02EBA"/>
    <w:pPr>
      <w:keepNext/>
      <w:keepLines/>
      <w:numPr>
        <w:ilvl w:val="2"/>
        <w:numId w:val="1"/>
      </w:numPr>
      <w:spacing w:before="200" w:after="0"/>
      <w:outlineLvl w:val="2"/>
    </w:pPr>
    <w:rPr>
      <w:rFonts w:ascii="Swis721 BT" w:eastAsiaTheme="majorEastAsia" w:hAnsi="Swis721 BT" w:cs="Calibri"/>
      <w:b/>
      <w:bCs/>
      <w:szCs w:val="24"/>
    </w:rPr>
  </w:style>
  <w:style w:type="paragraph" w:styleId="Heading4">
    <w:name w:val="heading 4"/>
    <w:basedOn w:val="Normal"/>
    <w:next w:val="Normal"/>
    <w:link w:val="Heading4Char"/>
    <w:uiPriority w:val="9"/>
    <w:unhideWhenUsed/>
    <w:qFormat/>
    <w:rsid w:val="009771AA"/>
    <w:pPr>
      <w:keepNext/>
      <w:keepLines/>
      <w:numPr>
        <w:ilvl w:val="3"/>
        <w:numId w:val="1"/>
      </w:numPr>
      <w:spacing w:before="200" w:after="0"/>
      <w:outlineLvl w:val="3"/>
    </w:pPr>
    <w:rPr>
      <w:rFonts w:asciiTheme="majorHAnsi" w:eastAsiaTheme="majorEastAsia" w:hAnsiTheme="majorHAnsi" w:cstheme="majorBidi"/>
      <w:b/>
      <w:bCs/>
      <w:i/>
      <w:iCs/>
      <w:color w:val="99987F"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41C"/>
    <w:rPr>
      <w:rFonts w:ascii="Calibri" w:eastAsiaTheme="majorEastAsia" w:hAnsi="Calibri" w:cs="Calibri"/>
      <w:b/>
      <w:bCs/>
      <w:sz w:val="28"/>
      <w:szCs w:val="28"/>
    </w:rPr>
  </w:style>
  <w:style w:type="paragraph" w:styleId="ListParagraph">
    <w:name w:val="List Paragraph"/>
    <w:basedOn w:val="Normal"/>
    <w:link w:val="ListParagraphChar"/>
    <w:uiPriority w:val="34"/>
    <w:qFormat/>
    <w:rsid w:val="00FA7A11"/>
    <w:pPr>
      <w:ind w:left="720"/>
      <w:contextualSpacing/>
    </w:pPr>
  </w:style>
  <w:style w:type="table" w:styleId="TableGrid">
    <w:name w:val="Table Grid"/>
    <w:basedOn w:val="TableNormal"/>
    <w:uiPriority w:val="39"/>
    <w:rsid w:val="0012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C1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A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A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C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CD2" w:themeFill="accent1" w:themeFillTint="7F"/>
      </w:tcPr>
    </w:tblStylePr>
  </w:style>
  <w:style w:type="paragraph" w:styleId="TOCHeading">
    <w:name w:val="TOC Heading"/>
    <w:basedOn w:val="Heading1"/>
    <w:next w:val="Normal"/>
    <w:uiPriority w:val="39"/>
    <w:unhideWhenUsed/>
    <w:qFormat/>
    <w:rsid w:val="00127C18"/>
    <w:pPr>
      <w:outlineLvl w:val="9"/>
    </w:pPr>
    <w:rPr>
      <w:lang w:val="en-US" w:eastAsia="ja-JP"/>
    </w:rPr>
  </w:style>
  <w:style w:type="paragraph" w:styleId="TOC1">
    <w:name w:val="toc 1"/>
    <w:basedOn w:val="Normal"/>
    <w:next w:val="Normal"/>
    <w:autoRedefine/>
    <w:uiPriority w:val="39"/>
    <w:unhideWhenUsed/>
    <w:rsid w:val="00127C18"/>
    <w:pPr>
      <w:spacing w:after="100"/>
    </w:pPr>
  </w:style>
  <w:style w:type="character" w:styleId="Hyperlink">
    <w:name w:val="Hyperlink"/>
    <w:basedOn w:val="DefaultParagraphFont"/>
    <w:uiPriority w:val="99"/>
    <w:unhideWhenUsed/>
    <w:rsid w:val="00127C18"/>
    <w:rPr>
      <w:color w:val="66AACD" w:themeColor="hyperlink"/>
      <w:u w:val="single"/>
    </w:rPr>
  </w:style>
  <w:style w:type="paragraph" w:styleId="BalloonText">
    <w:name w:val="Balloon Text"/>
    <w:basedOn w:val="Normal"/>
    <w:link w:val="BalloonTextChar"/>
    <w:uiPriority w:val="99"/>
    <w:semiHidden/>
    <w:unhideWhenUsed/>
    <w:rsid w:val="00127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C18"/>
    <w:rPr>
      <w:rFonts w:ascii="Tahoma" w:hAnsi="Tahoma" w:cs="Tahoma"/>
      <w:sz w:val="16"/>
      <w:szCs w:val="16"/>
    </w:rPr>
  </w:style>
  <w:style w:type="paragraph" w:styleId="Header">
    <w:name w:val="header"/>
    <w:basedOn w:val="Normal"/>
    <w:link w:val="HeaderChar"/>
    <w:uiPriority w:val="99"/>
    <w:unhideWhenUsed/>
    <w:rsid w:val="00DE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30"/>
  </w:style>
  <w:style w:type="paragraph" w:styleId="Footer">
    <w:name w:val="footer"/>
    <w:basedOn w:val="Normal"/>
    <w:link w:val="FooterChar"/>
    <w:uiPriority w:val="99"/>
    <w:unhideWhenUsed/>
    <w:rsid w:val="00DE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30"/>
  </w:style>
  <w:style w:type="paragraph" w:styleId="NoSpacing">
    <w:name w:val="No Spacing"/>
    <w:link w:val="NoSpacingChar"/>
    <w:uiPriority w:val="1"/>
    <w:qFormat/>
    <w:rsid w:val="00E10028"/>
    <w:pPr>
      <w:spacing w:after="0" w:line="240" w:lineRule="auto"/>
    </w:pPr>
    <w:rPr>
      <w:sz w:val="24"/>
    </w:rPr>
  </w:style>
  <w:style w:type="paragraph" w:styleId="FootnoteText">
    <w:name w:val="footnote text"/>
    <w:basedOn w:val="Normal"/>
    <w:link w:val="FootnoteTextChar"/>
    <w:uiPriority w:val="99"/>
    <w:semiHidden/>
    <w:unhideWhenUsed/>
    <w:rsid w:val="006F5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76"/>
    <w:rPr>
      <w:sz w:val="20"/>
      <w:szCs w:val="20"/>
    </w:rPr>
  </w:style>
  <w:style w:type="character" w:styleId="FootnoteReference">
    <w:name w:val="footnote reference"/>
    <w:basedOn w:val="DefaultParagraphFont"/>
    <w:uiPriority w:val="99"/>
    <w:semiHidden/>
    <w:unhideWhenUsed/>
    <w:rsid w:val="006F5E76"/>
    <w:rPr>
      <w:vertAlign w:val="superscript"/>
    </w:rPr>
  </w:style>
  <w:style w:type="character" w:customStyle="1" w:styleId="Heading2Char">
    <w:name w:val="Heading 2 Char"/>
    <w:basedOn w:val="DefaultParagraphFont"/>
    <w:link w:val="Heading2"/>
    <w:uiPriority w:val="9"/>
    <w:rsid w:val="009771AA"/>
    <w:rPr>
      <w:rFonts w:asciiTheme="majorHAnsi" w:eastAsiaTheme="majorEastAsia" w:hAnsiTheme="majorHAnsi" w:cstheme="majorBidi"/>
      <w:b/>
      <w:bCs/>
      <w:color w:val="99987F" w:themeColor="accent3"/>
      <w:sz w:val="26"/>
      <w:szCs w:val="26"/>
    </w:rPr>
  </w:style>
  <w:style w:type="paragraph" w:styleId="TOC2">
    <w:name w:val="toc 2"/>
    <w:basedOn w:val="Normal"/>
    <w:next w:val="Normal"/>
    <w:autoRedefine/>
    <w:uiPriority w:val="39"/>
    <w:unhideWhenUsed/>
    <w:rsid w:val="00FE4AD7"/>
    <w:pPr>
      <w:spacing w:after="100"/>
      <w:ind w:left="240"/>
    </w:pPr>
  </w:style>
  <w:style w:type="paragraph" w:styleId="Caption">
    <w:name w:val="caption"/>
    <w:basedOn w:val="Normal"/>
    <w:next w:val="Normal"/>
    <w:uiPriority w:val="35"/>
    <w:unhideWhenUsed/>
    <w:qFormat/>
    <w:rsid w:val="00584B66"/>
    <w:pPr>
      <w:spacing w:line="240" w:lineRule="auto"/>
      <w:jc w:val="center"/>
    </w:pPr>
    <w:rPr>
      <w:b/>
      <w:bCs/>
      <w:color w:val="99987F" w:themeColor="accent3"/>
      <w:sz w:val="18"/>
      <w:szCs w:val="18"/>
    </w:rPr>
  </w:style>
  <w:style w:type="character" w:customStyle="1" w:styleId="Heading3Char">
    <w:name w:val="Heading 3 Char"/>
    <w:basedOn w:val="DefaultParagraphFont"/>
    <w:link w:val="Heading3"/>
    <w:uiPriority w:val="9"/>
    <w:rsid w:val="00D02EBA"/>
    <w:rPr>
      <w:rFonts w:ascii="Swis721 BT" w:eastAsiaTheme="majorEastAsia" w:hAnsi="Swis721 BT" w:cs="Calibri"/>
      <w:b/>
      <w:bCs/>
      <w:sz w:val="24"/>
      <w:szCs w:val="24"/>
    </w:rPr>
  </w:style>
  <w:style w:type="paragraph" w:styleId="TableofFigures">
    <w:name w:val="table of figures"/>
    <w:basedOn w:val="Normal"/>
    <w:next w:val="Normal"/>
    <w:uiPriority w:val="99"/>
    <w:unhideWhenUsed/>
    <w:rsid w:val="00D33642"/>
    <w:pPr>
      <w:spacing w:after="0"/>
    </w:pPr>
  </w:style>
  <w:style w:type="paragraph" w:styleId="BodyText">
    <w:name w:val="Body Text"/>
    <w:basedOn w:val="Normal"/>
    <w:link w:val="BodyTextChar"/>
    <w:semiHidden/>
    <w:rsid w:val="00327EA7"/>
    <w:pPr>
      <w:autoSpaceDE w:val="0"/>
      <w:autoSpaceDN w:val="0"/>
      <w:adjustRightInd w:val="0"/>
      <w:spacing w:after="0" w:line="240" w:lineRule="auto"/>
      <w:jc w:val="both"/>
    </w:pPr>
    <w:rPr>
      <w:rFonts w:ascii="ArialMT" w:eastAsia="Times New Roman" w:hAnsi="ArialMT" w:cs="Times New Roman"/>
      <w:szCs w:val="24"/>
      <w:lang w:val="en-US"/>
    </w:rPr>
  </w:style>
  <w:style w:type="character" w:customStyle="1" w:styleId="BodyTextChar">
    <w:name w:val="Body Text Char"/>
    <w:basedOn w:val="DefaultParagraphFont"/>
    <w:link w:val="BodyText"/>
    <w:semiHidden/>
    <w:rsid w:val="00327EA7"/>
    <w:rPr>
      <w:rFonts w:ascii="ArialMT" w:eastAsia="Times New Roman" w:hAnsi="ArialMT" w:cs="Times New Roman"/>
      <w:sz w:val="24"/>
      <w:szCs w:val="24"/>
      <w:lang w:val="en-US"/>
    </w:rPr>
  </w:style>
  <w:style w:type="character" w:customStyle="1" w:styleId="Heading4Char">
    <w:name w:val="Heading 4 Char"/>
    <w:basedOn w:val="DefaultParagraphFont"/>
    <w:link w:val="Heading4"/>
    <w:uiPriority w:val="9"/>
    <w:rsid w:val="009771AA"/>
    <w:rPr>
      <w:rFonts w:asciiTheme="majorHAnsi" w:eastAsiaTheme="majorEastAsia" w:hAnsiTheme="majorHAnsi" w:cstheme="majorBidi"/>
      <w:b/>
      <w:bCs/>
      <w:i/>
      <w:iCs/>
      <w:color w:val="99987F" w:themeColor="accent3"/>
      <w:sz w:val="24"/>
    </w:rPr>
  </w:style>
  <w:style w:type="paragraph" w:styleId="BodyTextIndent">
    <w:name w:val="Body Text Indent"/>
    <w:basedOn w:val="Normal"/>
    <w:link w:val="BodyTextIndentChar"/>
    <w:uiPriority w:val="99"/>
    <w:semiHidden/>
    <w:unhideWhenUsed/>
    <w:rsid w:val="00A60600"/>
    <w:pPr>
      <w:spacing w:after="120"/>
      <w:ind w:left="283"/>
    </w:pPr>
  </w:style>
  <w:style w:type="character" w:customStyle="1" w:styleId="BodyTextIndentChar">
    <w:name w:val="Body Text Indent Char"/>
    <w:basedOn w:val="DefaultParagraphFont"/>
    <w:link w:val="BodyTextIndent"/>
    <w:uiPriority w:val="99"/>
    <w:semiHidden/>
    <w:rsid w:val="00A60600"/>
    <w:rPr>
      <w:sz w:val="24"/>
    </w:rPr>
  </w:style>
  <w:style w:type="paragraph" w:styleId="BodyText2">
    <w:name w:val="Body Text 2"/>
    <w:basedOn w:val="Normal"/>
    <w:link w:val="BodyText2Char"/>
    <w:uiPriority w:val="99"/>
    <w:semiHidden/>
    <w:unhideWhenUsed/>
    <w:rsid w:val="00C000EB"/>
    <w:pPr>
      <w:spacing w:after="120" w:line="480" w:lineRule="auto"/>
    </w:pPr>
  </w:style>
  <w:style w:type="character" w:customStyle="1" w:styleId="BodyText2Char">
    <w:name w:val="Body Text 2 Char"/>
    <w:basedOn w:val="DefaultParagraphFont"/>
    <w:link w:val="BodyText2"/>
    <w:uiPriority w:val="99"/>
    <w:semiHidden/>
    <w:rsid w:val="00C000EB"/>
    <w:rPr>
      <w:sz w:val="24"/>
    </w:rPr>
  </w:style>
  <w:style w:type="paragraph" w:styleId="BodyText3">
    <w:name w:val="Body Text 3"/>
    <w:basedOn w:val="Normal"/>
    <w:link w:val="BodyText3Char"/>
    <w:uiPriority w:val="99"/>
    <w:semiHidden/>
    <w:unhideWhenUsed/>
    <w:rsid w:val="00B62809"/>
    <w:pPr>
      <w:spacing w:after="120"/>
    </w:pPr>
    <w:rPr>
      <w:sz w:val="16"/>
      <w:szCs w:val="16"/>
    </w:rPr>
  </w:style>
  <w:style w:type="character" w:customStyle="1" w:styleId="BodyText3Char">
    <w:name w:val="Body Text 3 Char"/>
    <w:basedOn w:val="DefaultParagraphFont"/>
    <w:link w:val="BodyText3"/>
    <w:uiPriority w:val="99"/>
    <w:semiHidden/>
    <w:rsid w:val="00B62809"/>
    <w:rPr>
      <w:sz w:val="16"/>
      <w:szCs w:val="16"/>
    </w:rPr>
  </w:style>
  <w:style w:type="paragraph" w:styleId="TOC3">
    <w:name w:val="toc 3"/>
    <w:basedOn w:val="Normal"/>
    <w:next w:val="Normal"/>
    <w:autoRedefine/>
    <w:uiPriority w:val="39"/>
    <w:unhideWhenUsed/>
    <w:rsid w:val="00F34D37"/>
    <w:pPr>
      <w:spacing w:after="100"/>
      <w:ind w:left="480"/>
    </w:pPr>
  </w:style>
  <w:style w:type="table" w:styleId="MediumGrid3-Accent3">
    <w:name w:val="Medium Grid 3 Accent 3"/>
    <w:basedOn w:val="TableNormal"/>
    <w:uiPriority w:val="69"/>
    <w:rsid w:val="00984A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8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8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B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BBF" w:themeFill="accent3" w:themeFillTint="7F"/>
      </w:tcPr>
    </w:tblStylePr>
  </w:style>
  <w:style w:type="paragraph" w:styleId="TOC4">
    <w:name w:val="toc 4"/>
    <w:basedOn w:val="Normal"/>
    <w:next w:val="Normal"/>
    <w:autoRedefine/>
    <w:uiPriority w:val="39"/>
    <w:unhideWhenUsed/>
    <w:rsid w:val="00794BFD"/>
    <w:pPr>
      <w:spacing w:after="100"/>
      <w:ind w:left="660"/>
    </w:pPr>
    <w:rPr>
      <w:rFonts w:eastAsiaTheme="minorEastAsia"/>
      <w:sz w:val="22"/>
      <w:lang w:eastAsia="en-GB"/>
    </w:rPr>
  </w:style>
  <w:style w:type="paragraph" w:styleId="TOC5">
    <w:name w:val="toc 5"/>
    <w:basedOn w:val="Normal"/>
    <w:next w:val="Normal"/>
    <w:autoRedefine/>
    <w:uiPriority w:val="39"/>
    <w:unhideWhenUsed/>
    <w:rsid w:val="00794BFD"/>
    <w:pPr>
      <w:spacing w:after="100"/>
      <w:ind w:left="880"/>
    </w:pPr>
    <w:rPr>
      <w:rFonts w:eastAsiaTheme="minorEastAsia"/>
      <w:sz w:val="22"/>
      <w:lang w:eastAsia="en-GB"/>
    </w:rPr>
  </w:style>
  <w:style w:type="paragraph" w:styleId="TOC6">
    <w:name w:val="toc 6"/>
    <w:basedOn w:val="Normal"/>
    <w:next w:val="Normal"/>
    <w:autoRedefine/>
    <w:uiPriority w:val="39"/>
    <w:unhideWhenUsed/>
    <w:rsid w:val="00794BFD"/>
    <w:pPr>
      <w:spacing w:after="100"/>
      <w:ind w:left="1100"/>
    </w:pPr>
    <w:rPr>
      <w:rFonts w:eastAsiaTheme="minorEastAsia"/>
      <w:sz w:val="22"/>
      <w:lang w:eastAsia="en-GB"/>
    </w:rPr>
  </w:style>
  <w:style w:type="paragraph" w:styleId="TOC7">
    <w:name w:val="toc 7"/>
    <w:basedOn w:val="Normal"/>
    <w:next w:val="Normal"/>
    <w:autoRedefine/>
    <w:uiPriority w:val="39"/>
    <w:unhideWhenUsed/>
    <w:rsid w:val="00794BFD"/>
    <w:pPr>
      <w:spacing w:after="100"/>
      <w:ind w:left="1320"/>
    </w:pPr>
    <w:rPr>
      <w:rFonts w:eastAsiaTheme="minorEastAsia"/>
      <w:sz w:val="22"/>
      <w:lang w:eastAsia="en-GB"/>
    </w:rPr>
  </w:style>
  <w:style w:type="paragraph" w:styleId="TOC8">
    <w:name w:val="toc 8"/>
    <w:basedOn w:val="Normal"/>
    <w:next w:val="Normal"/>
    <w:autoRedefine/>
    <w:uiPriority w:val="39"/>
    <w:unhideWhenUsed/>
    <w:rsid w:val="00794BFD"/>
    <w:pPr>
      <w:spacing w:after="100"/>
      <w:ind w:left="1540"/>
    </w:pPr>
    <w:rPr>
      <w:rFonts w:eastAsiaTheme="minorEastAsia"/>
      <w:sz w:val="22"/>
      <w:lang w:eastAsia="en-GB"/>
    </w:rPr>
  </w:style>
  <w:style w:type="paragraph" w:styleId="TOC9">
    <w:name w:val="toc 9"/>
    <w:basedOn w:val="Normal"/>
    <w:next w:val="Normal"/>
    <w:autoRedefine/>
    <w:uiPriority w:val="39"/>
    <w:unhideWhenUsed/>
    <w:rsid w:val="00794BFD"/>
    <w:pPr>
      <w:spacing w:after="100"/>
      <w:ind w:left="1760"/>
    </w:pPr>
    <w:rPr>
      <w:rFonts w:eastAsiaTheme="minorEastAsia"/>
      <w:sz w:val="22"/>
      <w:lang w:eastAsia="en-GB"/>
    </w:rPr>
  </w:style>
  <w:style w:type="paragraph" w:customStyle="1" w:styleId="NumberedParagraph">
    <w:name w:val="Numbered Paragraph"/>
    <w:basedOn w:val="ListParagraph"/>
    <w:link w:val="NumberedParagraphChar"/>
    <w:qFormat/>
    <w:rsid w:val="009D7A84"/>
    <w:pPr>
      <w:numPr>
        <w:ilvl w:val="4"/>
        <w:numId w:val="1"/>
      </w:numPr>
      <w:contextualSpacing w:val="0"/>
      <w:jc w:val="both"/>
    </w:pPr>
    <w:rPr>
      <w:szCs w:val="24"/>
    </w:rPr>
  </w:style>
  <w:style w:type="character" w:customStyle="1" w:styleId="ListParagraphChar">
    <w:name w:val="List Paragraph Char"/>
    <w:basedOn w:val="DefaultParagraphFont"/>
    <w:link w:val="ListParagraph"/>
    <w:uiPriority w:val="34"/>
    <w:rsid w:val="009D7A84"/>
    <w:rPr>
      <w:sz w:val="24"/>
    </w:rPr>
  </w:style>
  <w:style w:type="character" w:customStyle="1" w:styleId="NumberedParagraphChar">
    <w:name w:val="Numbered Paragraph Char"/>
    <w:basedOn w:val="ListParagraphChar"/>
    <w:link w:val="NumberedParagraph"/>
    <w:rsid w:val="009D7A84"/>
    <w:rPr>
      <w:sz w:val="24"/>
      <w:szCs w:val="24"/>
    </w:rPr>
  </w:style>
  <w:style w:type="character" w:customStyle="1" w:styleId="NoSpacingChar">
    <w:name w:val="No Spacing Char"/>
    <w:basedOn w:val="DefaultParagraphFont"/>
    <w:link w:val="NoSpacing"/>
    <w:uiPriority w:val="1"/>
    <w:rsid w:val="00042892"/>
    <w:rPr>
      <w:sz w:val="24"/>
    </w:rPr>
  </w:style>
  <w:style w:type="table" w:styleId="LightList-Accent3">
    <w:name w:val="Light List Accent 3"/>
    <w:basedOn w:val="TableNormal"/>
    <w:uiPriority w:val="61"/>
    <w:rsid w:val="00865397"/>
    <w:pPr>
      <w:spacing w:after="0" w:line="240" w:lineRule="auto"/>
    </w:pPr>
    <w:tblPr>
      <w:tblStyleRowBandSize w:val="1"/>
      <w:tblStyleColBandSize w:val="1"/>
      <w:tblBorders>
        <w:top w:val="single" w:sz="8" w:space="0" w:color="99987F" w:themeColor="accent3"/>
        <w:left w:val="single" w:sz="8" w:space="0" w:color="99987F" w:themeColor="accent3"/>
        <w:bottom w:val="single" w:sz="8" w:space="0" w:color="99987F" w:themeColor="accent3"/>
        <w:right w:val="single" w:sz="8" w:space="0" w:color="99987F" w:themeColor="accent3"/>
      </w:tblBorders>
    </w:tblPr>
    <w:tblStylePr w:type="firstRow">
      <w:pPr>
        <w:spacing w:before="0" w:after="0" w:line="240" w:lineRule="auto"/>
      </w:pPr>
      <w:rPr>
        <w:b/>
        <w:bCs/>
        <w:color w:val="FFFFFF" w:themeColor="background1"/>
      </w:rPr>
      <w:tblPr/>
      <w:tcPr>
        <w:shd w:val="clear" w:color="auto" w:fill="99987F" w:themeFill="accent3"/>
      </w:tcPr>
    </w:tblStylePr>
    <w:tblStylePr w:type="lastRow">
      <w:pPr>
        <w:spacing w:before="0" w:after="0" w:line="240" w:lineRule="auto"/>
      </w:pPr>
      <w:rPr>
        <w:b/>
        <w:bCs/>
      </w:rPr>
      <w:tblPr/>
      <w:tcPr>
        <w:tcBorders>
          <w:top w:val="double" w:sz="6" w:space="0" w:color="99987F" w:themeColor="accent3"/>
          <w:left w:val="single" w:sz="8" w:space="0" w:color="99987F" w:themeColor="accent3"/>
          <w:bottom w:val="single" w:sz="8" w:space="0" w:color="99987F" w:themeColor="accent3"/>
          <w:right w:val="single" w:sz="8" w:space="0" w:color="99987F" w:themeColor="accent3"/>
        </w:tcBorders>
      </w:tcPr>
    </w:tblStylePr>
    <w:tblStylePr w:type="firstCol">
      <w:rPr>
        <w:b/>
        <w:bCs/>
      </w:rPr>
    </w:tblStylePr>
    <w:tblStylePr w:type="lastCol">
      <w:rPr>
        <w:b/>
        <w:bCs/>
      </w:rPr>
    </w:tblStylePr>
    <w:tblStylePr w:type="band1Vert">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tblStylePr w:type="band1Horz">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style>
  <w:style w:type="character" w:styleId="FollowedHyperlink">
    <w:name w:val="FollowedHyperlink"/>
    <w:basedOn w:val="DefaultParagraphFont"/>
    <w:uiPriority w:val="99"/>
    <w:semiHidden/>
    <w:unhideWhenUsed/>
    <w:rsid w:val="00EB23FA"/>
    <w:rPr>
      <w:color w:val="809DB3" w:themeColor="followedHyperlink"/>
      <w:u w:val="single"/>
    </w:rPr>
  </w:style>
  <w:style w:type="paragraph" w:customStyle="1" w:styleId="Default">
    <w:name w:val="Default"/>
    <w:rsid w:val="00F86F19"/>
    <w:pPr>
      <w:autoSpaceDE w:val="0"/>
      <w:autoSpaceDN w:val="0"/>
      <w:adjustRightInd w:val="0"/>
      <w:spacing w:after="0" w:line="240" w:lineRule="auto"/>
    </w:pPr>
    <w:rPr>
      <w:rFonts w:ascii="Tw Cen MT" w:hAnsi="Tw Cen MT" w:cs="Tw Cen MT"/>
      <w:color w:val="000000"/>
      <w:sz w:val="24"/>
      <w:szCs w:val="24"/>
    </w:rPr>
  </w:style>
  <w:style w:type="character" w:styleId="CommentReference">
    <w:name w:val="annotation reference"/>
    <w:basedOn w:val="DefaultParagraphFont"/>
    <w:uiPriority w:val="99"/>
    <w:semiHidden/>
    <w:unhideWhenUsed/>
    <w:rsid w:val="00DB60CD"/>
    <w:rPr>
      <w:sz w:val="16"/>
      <w:szCs w:val="16"/>
    </w:rPr>
  </w:style>
  <w:style w:type="paragraph" w:styleId="CommentText">
    <w:name w:val="annotation text"/>
    <w:basedOn w:val="Normal"/>
    <w:link w:val="CommentTextChar"/>
    <w:uiPriority w:val="99"/>
    <w:semiHidden/>
    <w:unhideWhenUsed/>
    <w:rsid w:val="00DB60CD"/>
    <w:pPr>
      <w:spacing w:line="240" w:lineRule="auto"/>
    </w:pPr>
    <w:rPr>
      <w:sz w:val="20"/>
      <w:szCs w:val="20"/>
    </w:rPr>
  </w:style>
  <w:style w:type="character" w:customStyle="1" w:styleId="CommentTextChar">
    <w:name w:val="Comment Text Char"/>
    <w:basedOn w:val="DefaultParagraphFont"/>
    <w:link w:val="CommentText"/>
    <w:uiPriority w:val="99"/>
    <w:semiHidden/>
    <w:rsid w:val="00DB60CD"/>
    <w:rPr>
      <w:sz w:val="20"/>
      <w:szCs w:val="20"/>
    </w:rPr>
  </w:style>
  <w:style w:type="paragraph" w:styleId="CommentSubject">
    <w:name w:val="annotation subject"/>
    <w:basedOn w:val="CommentText"/>
    <w:next w:val="CommentText"/>
    <w:link w:val="CommentSubjectChar"/>
    <w:uiPriority w:val="99"/>
    <w:semiHidden/>
    <w:unhideWhenUsed/>
    <w:rsid w:val="00DB60CD"/>
    <w:rPr>
      <w:b/>
      <w:bCs/>
    </w:rPr>
  </w:style>
  <w:style w:type="character" w:customStyle="1" w:styleId="CommentSubjectChar">
    <w:name w:val="Comment Subject Char"/>
    <w:basedOn w:val="CommentTextChar"/>
    <w:link w:val="CommentSubject"/>
    <w:uiPriority w:val="99"/>
    <w:semiHidden/>
    <w:rsid w:val="00DB60CD"/>
    <w:rPr>
      <w:b/>
      <w:bCs/>
      <w:sz w:val="20"/>
      <w:szCs w:val="20"/>
    </w:rPr>
  </w:style>
  <w:style w:type="character" w:styleId="UnresolvedMention">
    <w:name w:val="Unresolved Mention"/>
    <w:basedOn w:val="DefaultParagraphFont"/>
    <w:uiPriority w:val="99"/>
    <w:semiHidden/>
    <w:unhideWhenUsed/>
    <w:rsid w:val="002C4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5281">
      <w:bodyDiv w:val="1"/>
      <w:marLeft w:val="0"/>
      <w:marRight w:val="0"/>
      <w:marTop w:val="0"/>
      <w:marBottom w:val="0"/>
      <w:divBdr>
        <w:top w:val="none" w:sz="0" w:space="0" w:color="auto"/>
        <w:left w:val="none" w:sz="0" w:space="0" w:color="auto"/>
        <w:bottom w:val="none" w:sz="0" w:space="0" w:color="auto"/>
        <w:right w:val="none" w:sz="0" w:space="0" w:color="auto"/>
      </w:divBdr>
    </w:div>
    <w:div w:id="108866166">
      <w:bodyDiv w:val="1"/>
      <w:marLeft w:val="0"/>
      <w:marRight w:val="0"/>
      <w:marTop w:val="0"/>
      <w:marBottom w:val="0"/>
      <w:divBdr>
        <w:top w:val="none" w:sz="0" w:space="0" w:color="auto"/>
        <w:left w:val="none" w:sz="0" w:space="0" w:color="auto"/>
        <w:bottom w:val="none" w:sz="0" w:space="0" w:color="auto"/>
        <w:right w:val="none" w:sz="0" w:space="0" w:color="auto"/>
      </w:divBdr>
    </w:div>
    <w:div w:id="155345482">
      <w:bodyDiv w:val="1"/>
      <w:marLeft w:val="0"/>
      <w:marRight w:val="0"/>
      <w:marTop w:val="0"/>
      <w:marBottom w:val="0"/>
      <w:divBdr>
        <w:top w:val="none" w:sz="0" w:space="0" w:color="auto"/>
        <w:left w:val="none" w:sz="0" w:space="0" w:color="auto"/>
        <w:bottom w:val="none" w:sz="0" w:space="0" w:color="auto"/>
        <w:right w:val="none" w:sz="0" w:space="0" w:color="auto"/>
      </w:divBdr>
    </w:div>
    <w:div w:id="159270606">
      <w:bodyDiv w:val="1"/>
      <w:marLeft w:val="0"/>
      <w:marRight w:val="0"/>
      <w:marTop w:val="0"/>
      <w:marBottom w:val="0"/>
      <w:divBdr>
        <w:top w:val="none" w:sz="0" w:space="0" w:color="auto"/>
        <w:left w:val="none" w:sz="0" w:space="0" w:color="auto"/>
        <w:bottom w:val="none" w:sz="0" w:space="0" w:color="auto"/>
        <w:right w:val="none" w:sz="0" w:space="0" w:color="auto"/>
      </w:divBdr>
    </w:div>
    <w:div w:id="160894409">
      <w:bodyDiv w:val="1"/>
      <w:marLeft w:val="0"/>
      <w:marRight w:val="0"/>
      <w:marTop w:val="0"/>
      <w:marBottom w:val="0"/>
      <w:divBdr>
        <w:top w:val="none" w:sz="0" w:space="0" w:color="auto"/>
        <w:left w:val="none" w:sz="0" w:space="0" w:color="auto"/>
        <w:bottom w:val="none" w:sz="0" w:space="0" w:color="auto"/>
        <w:right w:val="none" w:sz="0" w:space="0" w:color="auto"/>
      </w:divBdr>
    </w:div>
    <w:div w:id="161899141">
      <w:bodyDiv w:val="1"/>
      <w:marLeft w:val="0"/>
      <w:marRight w:val="0"/>
      <w:marTop w:val="0"/>
      <w:marBottom w:val="0"/>
      <w:divBdr>
        <w:top w:val="none" w:sz="0" w:space="0" w:color="auto"/>
        <w:left w:val="none" w:sz="0" w:space="0" w:color="auto"/>
        <w:bottom w:val="none" w:sz="0" w:space="0" w:color="auto"/>
        <w:right w:val="none" w:sz="0" w:space="0" w:color="auto"/>
      </w:divBdr>
    </w:div>
    <w:div w:id="181868982">
      <w:bodyDiv w:val="1"/>
      <w:marLeft w:val="0"/>
      <w:marRight w:val="0"/>
      <w:marTop w:val="0"/>
      <w:marBottom w:val="0"/>
      <w:divBdr>
        <w:top w:val="none" w:sz="0" w:space="0" w:color="auto"/>
        <w:left w:val="none" w:sz="0" w:space="0" w:color="auto"/>
        <w:bottom w:val="none" w:sz="0" w:space="0" w:color="auto"/>
        <w:right w:val="none" w:sz="0" w:space="0" w:color="auto"/>
      </w:divBdr>
    </w:div>
    <w:div w:id="190001831">
      <w:bodyDiv w:val="1"/>
      <w:marLeft w:val="0"/>
      <w:marRight w:val="0"/>
      <w:marTop w:val="0"/>
      <w:marBottom w:val="0"/>
      <w:divBdr>
        <w:top w:val="none" w:sz="0" w:space="0" w:color="auto"/>
        <w:left w:val="none" w:sz="0" w:space="0" w:color="auto"/>
        <w:bottom w:val="none" w:sz="0" w:space="0" w:color="auto"/>
        <w:right w:val="none" w:sz="0" w:space="0" w:color="auto"/>
      </w:divBdr>
    </w:div>
    <w:div w:id="260916979">
      <w:bodyDiv w:val="1"/>
      <w:marLeft w:val="0"/>
      <w:marRight w:val="0"/>
      <w:marTop w:val="0"/>
      <w:marBottom w:val="0"/>
      <w:divBdr>
        <w:top w:val="none" w:sz="0" w:space="0" w:color="auto"/>
        <w:left w:val="none" w:sz="0" w:space="0" w:color="auto"/>
        <w:bottom w:val="none" w:sz="0" w:space="0" w:color="auto"/>
        <w:right w:val="none" w:sz="0" w:space="0" w:color="auto"/>
      </w:divBdr>
    </w:div>
    <w:div w:id="279842150">
      <w:bodyDiv w:val="1"/>
      <w:marLeft w:val="0"/>
      <w:marRight w:val="0"/>
      <w:marTop w:val="0"/>
      <w:marBottom w:val="0"/>
      <w:divBdr>
        <w:top w:val="none" w:sz="0" w:space="0" w:color="auto"/>
        <w:left w:val="none" w:sz="0" w:space="0" w:color="auto"/>
        <w:bottom w:val="none" w:sz="0" w:space="0" w:color="auto"/>
        <w:right w:val="none" w:sz="0" w:space="0" w:color="auto"/>
      </w:divBdr>
    </w:div>
    <w:div w:id="290866324">
      <w:bodyDiv w:val="1"/>
      <w:marLeft w:val="0"/>
      <w:marRight w:val="0"/>
      <w:marTop w:val="0"/>
      <w:marBottom w:val="0"/>
      <w:divBdr>
        <w:top w:val="none" w:sz="0" w:space="0" w:color="auto"/>
        <w:left w:val="none" w:sz="0" w:space="0" w:color="auto"/>
        <w:bottom w:val="none" w:sz="0" w:space="0" w:color="auto"/>
        <w:right w:val="none" w:sz="0" w:space="0" w:color="auto"/>
      </w:divBdr>
    </w:div>
    <w:div w:id="291398684">
      <w:bodyDiv w:val="1"/>
      <w:marLeft w:val="0"/>
      <w:marRight w:val="0"/>
      <w:marTop w:val="0"/>
      <w:marBottom w:val="0"/>
      <w:divBdr>
        <w:top w:val="none" w:sz="0" w:space="0" w:color="auto"/>
        <w:left w:val="none" w:sz="0" w:space="0" w:color="auto"/>
        <w:bottom w:val="none" w:sz="0" w:space="0" w:color="auto"/>
        <w:right w:val="none" w:sz="0" w:space="0" w:color="auto"/>
      </w:divBdr>
    </w:div>
    <w:div w:id="301734956">
      <w:bodyDiv w:val="1"/>
      <w:marLeft w:val="0"/>
      <w:marRight w:val="0"/>
      <w:marTop w:val="0"/>
      <w:marBottom w:val="0"/>
      <w:divBdr>
        <w:top w:val="none" w:sz="0" w:space="0" w:color="auto"/>
        <w:left w:val="none" w:sz="0" w:space="0" w:color="auto"/>
        <w:bottom w:val="none" w:sz="0" w:space="0" w:color="auto"/>
        <w:right w:val="none" w:sz="0" w:space="0" w:color="auto"/>
      </w:divBdr>
    </w:div>
    <w:div w:id="315113907">
      <w:bodyDiv w:val="1"/>
      <w:marLeft w:val="0"/>
      <w:marRight w:val="0"/>
      <w:marTop w:val="0"/>
      <w:marBottom w:val="0"/>
      <w:divBdr>
        <w:top w:val="none" w:sz="0" w:space="0" w:color="auto"/>
        <w:left w:val="none" w:sz="0" w:space="0" w:color="auto"/>
        <w:bottom w:val="none" w:sz="0" w:space="0" w:color="auto"/>
        <w:right w:val="none" w:sz="0" w:space="0" w:color="auto"/>
      </w:divBdr>
    </w:div>
    <w:div w:id="317269112">
      <w:bodyDiv w:val="1"/>
      <w:marLeft w:val="0"/>
      <w:marRight w:val="0"/>
      <w:marTop w:val="0"/>
      <w:marBottom w:val="0"/>
      <w:divBdr>
        <w:top w:val="none" w:sz="0" w:space="0" w:color="auto"/>
        <w:left w:val="none" w:sz="0" w:space="0" w:color="auto"/>
        <w:bottom w:val="none" w:sz="0" w:space="0" w:color="auto"/>
        <w:right w:val="none" w:sz="0" w:space="0" w:color="auto"/>
      </w:divBdr>
    </w:div>
    <w:div w:id="348873798">
      <w:bodyDiv w:val="1"/>
      <w:marLeft w:val="0"/>
      <w:marRight w:val="0"/>
      <w:marTop w:val="0"/>
      <w:marBottom w:val="0"/>
      <w:divBdr>
        <w:top w:val="none" w:sz="0" w:space="0" w:color="auto"/>
        <w:left w:val="none" w:sz="0" w:space="0" w:color="auto"/>
        <w:bottom w:val="none" w:sz="0" w:space="0" w:color="auto"/>
        <w:right w:val="none" w:sz="0" w:space="0" w:color="auto"/>
      </w:divBdr>
    </w:div>
    <w:div w:id="360866226">
      <w:bodyDiv w:val="1"/>
      <w:marLeft w:val="0"/>
      <w:marRight w:val="0"/>
      <w:marTop w:val="0"/>
      <w:marBottom w:val="0"/>
      <w:divBdr>
        <w:top w:val="none" w:sz="0" w:space="0" w:color="auto"/>
        <w:left w:val="none" w:sz="0" w:space="0" w:color="auto"/>
        <w:bottom w:val="none" w:sz="0" w:space="0" w:color="auto"/>
        <w:right w:val="none" w:sz="0" w:space="0" w:color="auto"/>
      </w:divBdr>
    </w:div>
    <w:div w:id="378365632">
      <w:bodyDiv w:val="1"/>
      <w:marLeft w:val="0"/>
      <w:marRight w:val="0"/>
      <w:marTop w:val="0"/>
      <w:marBottom w:val="0"/>
      <w:divBdr>
        <w:top w:val="none" w:sz="0" w:space="0" w:color="auto"/>
        <w:left w:val="none" w:sz="0" w:space="0" w:color="auto"/>
        <w:bottom w:val="none" w:sz="0" w:space="0" w:color="auto"/>
        <w:right w:val="none" w:sz="0" w:space="0" w:color="auto"/>
      </w:divBdr>
    </w:div>
    <w:div w:id="402026683">
      <w:bodyDiv w:val="1"/>
      <w:marLeft w:val="0"/>
      <w:marRight w:val="0"/>
      <w:marTop w:val="0"/>
      <w:marBottom w:val="0"/>
      <w:divBdr>
        <w:top w:val="none" w:sz="0" w:space="0" w:color="auto"/>
        <w:left w:val="none" w:sz="0" w:space="0" w:color="auto"/>
        <w:bottom w:val="none" w:sz="0" w:space="0" w:color="auto"/>
        <w:right w:val="none" w:sz="0" w:space="0" w:color="auto"/>
      </w:divBdr>
    </w:div>
    <w:div w:id="414938638">
      <w:bodyDiv w:val="1"/>
      <w:marLeft w:val="0"/>
      <w:marRight w:val="0"/>
      <w:marTop w:val="0"/>
      <w:marBottom w:val="0"/>
      <w:divBdr>
        <w:top w:val="none" w:sz="0" w:space="0" w:color="auto"/>
        <w:left w:val="none" w:sz="0" w:space="0" w:color="auto"/>
        <w:bottom w:val="none" w:sz="0" w:space="0" w:color="auto"/>
        <w:right w:val="none" w:sz="0" w:space="0" w:color="auto"/>
      </w:divBdr>
    </w:div>
    <w:div w:id="436410139">
      <w:bodyDiv w:val="1"/>
      <w:marLeft w:val="0"/>
      <w:marRight w:val="0"/>
      <w:marTop w:val="0"/>
      <w:marBottom w:val="0"/>
      <w:divBdr>
        <w:top w:val="none" w:sz="0" w:space="0" w:color="auto"/>
        <w:left w:val="none" w:sz="0" w:space="0" w:color="auto"/>
        <w:bottom w:val="none" w:sz="0" w:space="0" w:color="auto"/>
        <w:right w:val="none" w:sz="0" w:space="0" w:color="auto"/>
      </w:divBdr>
    </w:div>
    <w:div w:id="446512275">
      <w:bodyDiv w:val="1"/>
      <w:marLeft w:val="0"/>
      <w:marRight w:val="0"/>
      <w:marTop w:val="0"/>
      <w:marBottom w:val="0"/>
      <w:divBdr>
        <w:top w:val="none" w:sz="0" w:space="0" w:color="auto"/>
        <w:left w:val="none" w:sz="0" w:space="0" w:color="auto"/>
        <w:bottom w:val="none" w:sz="0" w:space="0" w:color="auto"/>
        <w:right w:val="none" w:sz="0" w:space="0" w:color="auto"/>
      </w:divBdr>
    </w:div>
    <w:div w:id="547184227">
      <w:bodyDiv w:val="1"/>
      <w:marLeft w:val="0"/>
      <w:marRight w:val="0"/>
      <w:marTop w:val="0"/>
      <w:marBottom w:val="0"/>
      <w:divBdr>
        <w:top w:val="none" w:sz="0" w:space="0" w:color="auto"/>
        <w:left w:val="none" w:sz="0" w:space="0" w:color="auto"/>
        <w:bottom w:val="none" w:sz="0" w:space="0" w:color="auto"/>
        <w:right w:val="none" w:sz="0" w:space="0" w:color="auto"/>
      </w:divBdr>
    </w:div>
    <w:div w:id="549612198">
      <w:bodyDiv w:val="1"/>
      <w:marLeft w:val="0"/>
      <w:marRight w:val="0"/>
      <w:marTop w:val="0"/>
      <w:marBottom w:val="0"/>
      <w:divBdr>
        <w:top w:val="none" w:sz="0" w:space="0" w:color="auto"/>
        <w:left w:val="none" w:sz="0" w:space="0" w:color="auto"/>
        <w:bottom w:val="none" w:sz="0" w:space="0" w:color="auto"/>
        <w:right w:val="none" w:sz="0" w:space="0" w:color="auto"/>
      </w:divBdr>
    </w:div>
    <w:div w:id="550657634">
      <w:bodyDiv w:val="1"/>
      <w:marLeft w:val="0"/>
      <w:marRight w:val="0"/>
      <w:marTop w:val="0"/>
      <w:marBottom w:val="0"/>
      <w:divBdr>
        <w:top w:val="none" w:sz="0" w:space="0" w:color="auto"/>
        <w:left w:val="none" w:sz="0" w:space="0" w:color="auto"/>
        <w:bottom w:val="none" w:sz="0" w:space="0" w:color="auto"/>
        <w:right w:val="none" w:sz="0" w:space="0" w:color="auto"/>
      </w:divBdr>
    </w:div>
    <w:div w:id="575481809">
      <w:bodyDiv w:val="1"/>
      <w:marLeft w:val="0"/>
      <w:marRight w:val="0"/>
      <w:marTop w:val="0"/>
      <w:marBottom w:val="0"/>
      <w:divBdr>
        <w:top w:val="none" w:sz="0" w:space="0" w:color="auto"/>
        <w:left w:val="none" w:sz="0" w:space="0" w:color="auto"/>
        <w:bottom w:val="none" w:sz="0" w:space="0" w:color="auto"/>
        <w:right w:val="none" w:sz="0" w:space="0" w:color="auto"/>
      </w:divBdr>
    </w:div>
    <w:div w:id="589849901">
      <w:bodyDiv w:val="1"/>
      <w:marLeft w:val="0"/>
      <w:marRight w:val="0"/>
      <w:marTop w:val="0"/>
      <w:marBottom w:val="0"/>
      <w:divBdr>
        <w:top w:val="none" w:sz="0" w:space="0" w:color="auto"/>
        <w:left w:val="none" w:sz="0" w:space="0" w:color="auto"/>
        <w:bottom w:val="none" w:sz="0" w:space="0" w:color="auto"/>
        <w:right w:val="none" w:sz="0" w:space="0" w:color="auto"/>
      </w:divBdr>
    </w:div>
    <w:div w:id="663239523">
      <w:bodyDiv w:val="1"/>
      <w:marLeft w:val="0"/>
      <w:marRight w:val="0"/>
      <w:marTop w:val="0"/>
      <w:marBottom w:val="0"/>
      <w:divBdr>
        <w:top w:val="none" w:sz="0" w:space="0" w:color="auto"/>
        <w:left w:val="none" w:sz="0" w:space="0" w:color="auto"/>
        <w:bottom w:val="none" w:sz="0" w:space="0" w:color="auto"/>
        <w:right w:val="none" w:sz="0" w:space="0" w:color="auto"/>
      </w:divBdr>
    </w:div>
    <w:div w:id="691031692">
      <w:bodyDiv w:val="1"/>
      <w:marLeft w:val="0"/>
      <w:marRight w:val="0"/>
      <w:marTop w:val="0"/>
      <w:marBottom w:val="0"/>
      <w:divBdr>
        <w:top w:val="none" w:sz="0" w:space="0" w:color="auto"/>
        <w:left w:val="none" w:sz="0" w:space="0" w:color="auto"/>
        <w:bottom w:val="none" w:sz="0" w:space="0" w:color="auto"/>
        <w:right w:val="none" w:sz="0" w:space="0" w:color="auto"/>
      </w:divBdr>
    </w:div>
    <w:div w:id="740370167">
      <w:bodyDiv w:val="1"/>
      <w:marLeft w:val="0"/>
      <w:marRight w:val="0"/>
      <w:marTop w:val="0"/>
      <w:marBottom w:val="0"/>
      <w:divBdr>
        <w:top w:val="none" w:sz="0" w:space="0" w:color="auto"/>
        <w:left w:val="none" w:sz="0" w:space="0" w:color="auto"/>
        <w:bottom w:val="none" w:sz="0" w:space="0" w:color="auto"/>
        <w:right w:val="none" w:sz="0" w:space="0" w:color="auto"/>
      </w:divBdr>
    </w:div>
    <w:div w:id="772434605">
      <w:bodyDiv w:val="1"/>
      <w:marLeft w:val="0"/>
      <w:marRight w:val="0"/>
      <w:marTop w:val="0"/>
      <w:marBottom w:val="0"/>
      <w:divBdr>
        <w:top w:val="none" w:sz="0" w:space="0" w:color="auto"/>
        <w:left w:val="none" w:sz="0" w:space="0" w:color="auto"/>
        <w:bottom w:val="none" w:sz="0" w:space="0" w:color="auto"/>
        <w:right w:val="none" w:sz="0" w:space="0" w:color="auto"/>
      </w:divBdr>
    </w:div>
    <w:div w:id="792795101">
      <w:bodyDiv w:val="1"/>
      <w:marLeft w:val="0"/>
      <w:marRight w:val="0"/>
      <w:marTop w:val="0"/>
      <w:marBottom w:val="0"/>
      <w:divBdr>
        <w:top w:val="none" w:sz="0" w:space="0" w:color="auto"/>
        <w:left w:val="none" w:sz="0" w:space="0" w:color="auto"/>
        <w:bottom w:val="none" w:sz="0" w:space="0" w:color="auto"/>
        <w:right w:val="none" w:sz="0" w:space="0" w:color="auto"/>
      </w:divBdr>
    </w:div>
    <w:div w:id="828595834">
      <w:bodyDiv w:val="1"/>
      <w:marLeft w:val="0"/>
      <w:marRight w:val="0"/>
      <w:marTop w:val="0"/>
      <w:marBottom w:val="0"/>
      <w:divBdr>
        <w:top w:val="none" w:sz="0" w:space="0" w:color="auto"/>
        <w:left w:val="none" w:sz="0" w:space="0" w:color="auto"/>
        <w:bottom w:val="none" w:sz="0" w:space="0" w:color="auto"/>
        <w:right w:val="none" w:sz="0" w:space="0" w:color="auto"/>
      </w:divBdr>
    </w:div>
    <w:div w:id="848907756">
      <w:bodyDiv w:val="1"/>
      <w:marLeft w:val="0"/>
      <w:marRight w:val="0"/>
      <w:marTop w:val="0"/>
      <w:marBottom w:val="0"/>
      <w:divBdr>
        <w:top w:val="none" w:sz="0" w:space="0" w:color="auto"/>
        <w:left w:val="none" w:sz="0" w:space="0" w:color="auto"/>
        <w:bottom w:val="none" w:sz="0" w:space="0" w:color="auto"/>
        <w:right w:val="none" w:sz="0" w:space="0" w:color="auto"/>
      </w:divBdr>
    </w:div>
    <w:div w:id="851798144">
      <w:bodyDiv w:val="1"/>
      <w:marLeft w:val="0"/>
      <w:marRight w:val="0"/>
      <w:marTop w:val="0"/>
      <w:marBottom w:val="0"/>
      <w:divBdr>
        <w:top w:val="none" w:sz="0" w:space="0" w:color="auto"/>
        <w:left w:val="none" w:sz="0" w:space="0" w:color="auto"/>
        <w:bottom w:val="none" w:sz="0" w:space="0" w:color="auto"/>
        <w:right w:val="none" w:sz="0" w:space="0" w:color="auto"/>
      </w:divBdr>
    </w:div>
    <w:div w:id="861168497">
      <w:bodyDiv w:val="1"/>
      <w:marLeft w:val="0"/>
      <w:marRight w:val="0"/>
      <w:marTop w:val="0"/>
      <w:marBottom w:val="0"/>
      <w:divBdr>
        <w:top w:val="none" w:sz="0" w:space="0" w:color="auto"/>
        <w:left w:val="none" w:sz="0" w:space="0" w:color="auto"/>
        <w:bottom w:val="none" w:sz="0" w:space="0" w:color="auto"/>
        <w:right w:val="none" w:sz="0" w:space="0" w:color="auto"/>
      </w:divBdr>
    </w:div>
    <w:div w:id="861746882">
      <w:bodyDiv w:val="1"/>
      <w:marLeft w:val="0"/>
      <w:marRight w:val="0"/>
      <w:marTop w:val="0"/>
      <w:marBottom w:val="0"/>
      <w:divBdr>
        <w:top w:val="none" w:sz="0" w:space="0" w:color="auto"/>
        <w:left w:val="none" w:sz="0" w:space="0" w:color="auto"/>
        <w:bottom w:val="none" w:sz="0" w:space="0" w:color="auto"/>
        <w:right w:val="none" w:sz="0" w:space="0" w:color="auto"/>
      </w:divBdr>
    </w:div>
    <w:div w:id="1005208341">
      <w:bodyDiv w:val="1"/>
      <w:marLeft w:val="0"/>
      <w:marRight w:val="0"/>
      <w:marTop w:val="0"/>
      <w:marBottom w:val="0"/>
      <w:divBdr>
        <w:top w:val="none" w:sz="0" w:space="0" w:color="auto"/>
        <w:left w:val="none" w:sz="0" w:space="0" w:color="auto"/>
        <w:bottom w:val="none" w:sz="0" w:space="0" w:color="auto"/>
        <w:right w:val="none" w:sz="0" w:space="0" w:color="auto"/>
      </w:divBdr>
    </w:div>
    <w:div w:id="1035959693">
      <w:bodyDiv w:val="1"/>
      <w:marLeft w:val="0"/>
      <w:marRight w:val="0"/>
      <w:marTop w:val="0"/>
      <w:marBottom w:val="0"/>
      <w:divBdr>
        <w:top w:val="none" w:sz="0" w:space="0" w:color="auto"/>
        <w:left w:val="none" w:sz="0" w:space="0" w:color="auto"/>
        <w:bottom w:val="none" w:sz="0" w:space="0" w:color="auto"/>
        <w:right w:val="none" w:sz="0" w:space="0" w:color="auto"/>
      </w:divBdr>
    </w:div>
    <w:div w:id="1042633277">
      <w:bodyDiv w:val="1"/>
      <w:marLeft w:val="0"/>
      <w:marRight w:val="0"/>
      <w:marTop w:val="0"/>
      <w:marBottom w:val="0"/>
      <w:divBdr>
        <w:top w:val="none" w:sz="0" w:space="0" w:color="auto"/>
        <w:left w:val="none" w:sz="0" w:space="0" w:color="auto"/>
        <w:bottom w:val="none" w:sz="0" w:space="0" w:color="auto"/>
        <w:right w:val="none" w:sz="0" w:space="0" w:color="auto"/>
      </w:divBdr>
    </w:div>
    <w:div w:id="1054082485">
      <w:bodyDiv w:val="1"/>
      <w:marLeft w:val="0"/>
      <w:marRight w:val="0"/>
      <w:marTop w:val="0"/>
      <w:marBottom w:val="0"/>
      <w:divBdr>
        <w:top w:val="none" w:sz="0" w:space="0" w:color="auto"/>
        <w:left w:val="none" w:sz="0" w:space="0" w:color="auto"/>
        <w:bottom w:val="none" w:sz="0" w:space="0" w:color="auto"/>
        <w:right w:val="none" w:sz="0" w:space="0" w:color="auto"/>
      </w:divBdr>
    </w:div>
    <w:div w:id="1122268220">
      <w:bodyDiv w:val="1"/>
      <w:marLeft w:val="0"/>
      <w:marRight w:val="0"/>
      <w:marTop w:val="0"/>
      <w:marBottom w:val="0"/>
      <w:divBdr>
        <w:top w:val="none" w:sz="0" w:space="0" w:color="auto"/>
        <w:left w:val="none" w:sz="0" w:space="0" w:color="auto"/>
        <w:bottom w:val="none" w:sz="0" w:space="0" w:color="auto"/>
        <w:right w:val="none" w:sz="0" w:space="0" w:color="auto"/>
      </w:divBdr>
    </w:div>
    <w:div w:id="1207529749">
      <w:bodyDiv w:val="1"/>
      <w:marLeft w:val="0"/>
      <w:marRight w:val="0"/>
      <w:marTop w:val="0"/>
      <w:marBottom w:val="0"/>
      <w:divBdr>
        <w:top w:val="none" w:sz="0" w:space="0" w:color="auto"/>
        <w:left w:val="none" w:sz="0" w:space="0" w:color="auto"/>
        <w:bottom w:val="none" w:sz="0" w:space="0" w:color="auto"/>
        <w:right w:val="none" w:sz="0" w:space="0" w:color="auto"/>
      </w:divBdr>
    </w:div>
    <w:div w:id="1217936266">
      <w:bodyDiv w:val="1"/>
      <w:marLeft w:val="0"/>
      <w:marRight w:val="0"/>
      <w:marTop w:val="0"/>
      <w:marBottom w:val="0"/>
      <w:divBdr>
        <w:top w:val="none" w:sz="0" w:space="0" w:color="auto"/>
        <w:left w:val="none" w:sz="0" w:space="0" w:color="auto"/>
        <w:bottom w:val="none" w:sz="0" w:space="0" w:color="auto"/>
        <w:right w:val="none" w:sz="0" w:space="0" w:color="auto"/>
      </w:divBdr>
    </w:div>
    <w:div w:id="1235161404">
      <w:bodyDiv w:val="1"/>
      <w:marLeft w:val="0"/>
      <w:marRight w:val="0"/>
      <w:marTop w:val="0"/>
      <w:marBottom w:val="0"/>
      <w:divBdr>
        <w:top w:val="none" w:sz="0" w:space="0" w:color="auto"/>
        <w:left w:val="none" w:sz="0" w:space="0" w:color="auto"/>
        <w:bottom w:val="none" w:sz="0" w:space="0" w:color="auto"/>
        <w:right w:val="none" w:sz="0" w:space="0" w:color="auto"/>
      </w:divBdr>
    </w:div>
    <w:div w:id="1266187258">
      <w:bodyDiv w:val="1"/>
      <w:marLeft w:val="0"/>
      <w:marRight w:val="0"/>
      <w:marTop w:val="0"/>
      <w:marBottom w:val="0"/>
      <w:divBdr>
        <w:top w:val="none" w:sz="0" w:space="0" w:color="auto"/>
        <w:left w:val="none" w:sz="0" w:space="0" w:color="auto"/>
        <w:bottom w:val="none" w:sz="0" w:space="0" w:color="auto"/>
        <w:right w:val="none" w:sz="0" w:space="0" w:color="auto"/>
      </w:divBdr>
    </w:div>
    <w:div w:id="1332367407">
      <w:bodyDiv w:val="1"/>
      <w:marLeft w:val="0"/>
      <w:marRight w:val="0"/>
      <w:marTop w:val="0"/>
      <w:marBottom w:val="0"/>
      <w:divBdr>
        <w:top w:val="none" w:sz="0" w:space="0" w:color="auto"/>
        <w:left w:val="none" w:sz="0" w:space="0" w:color="auto"/>
        <w:bottom w:val="none" w:sz="0" w:space="0" w:color="auto"/>
        <w:right w:val="none" w:sz="0" w:space="0" w:color="auto"/>
      </w:divBdr>
    </w:div>
    <w:div w:id="1351376403">
      <w:bodyDiv w:val="1"/>
      <w:marLeft w:val="0"/>
      <w:marRight w:val="0"/>
      <w:marTop w:val="0"/>
      <w:marBottom w:val="0"/>
      <w:divBdr>
        <w:top w:val="none" w:sz="0" w:space="0" w:color="auto"/>
        <w:left w:val="none" w:sz="0" w:space="0" w:color="auto"/>
        <w:bottom w:val="none" w:sz="0" w:space="0" w:color="auto"/>
        <w:right w:val="none" w:sz="0" w:space="0" w:color="auto"/>
      </w:divBdr>
    </w:div>
    <w:div w:id="1383752631">
      <w:bodyDiv w:val="1"/>
      <w:marLeft w:val="0"/>
      <w:marRight w:val="0"/>
      <w:marTop w:val="0"/>
      <w:marBottom w:val="0"/>
      <w:divBdr>
        <w:top w:val="none" w:sz="0" w:space="0" w:color="auto"/>
        <w:left w:val="none" w:sz="0" w:space="0" w:color="auto"/>
        <w:bottom w:val="none" w:sz="0" w:space="0" w:color="auto"/>
        <w:right w:val="none" w:sz="0" w:space="0" w:color="auto"/>
      </w:divBdr>
    </w:div>
    <w:div w:id="1400136398">
      <w:bodyDiv w:val="1"/>
      <w:marLeft w:val="0"/>
      <w:marRight w:val="0"/>
      <w:marTop w:val="0"/>
      <w:marBottom w:val="0"/>
      <w:divBdr>
        <w:top w:val="none" w:sz="0" w:space="0" w:color="auto"/>
        <w:left w:val="none" w:sz="0" w:space="0" w:color="auto"/>
        <w:bottom w:val="none" w:sz="0" w:space="0" w:color="auto"/>
        <w:right w:val="none" w:sz="0" w:space="0" w:color="auto"/>
      </w:divBdr>
    </w:div>
    <w:div w:id="1417631010">
      <w:bodyDiv w:val="1"/>
      <w:marLeft w:val="0"/>
      <w:marRight w:val="0"/>
      <w:marTop w:val="0"/>
      <w:marBottom w:val="0"/>
      <w:divBdr>
        <w:top w:val="none" w:sz="0" w:space="0" w:color="auto"/>
        <w:left w:val="none" w:sz="0" w:space="0" w:color="auto"/>
        <w:bottom w:val="none" w:sz="0" w:space="0" w:color="auto"/>
        <w:right w:val="none" w:sz="0" w:space="0" w:color="auto"/>
      </w:divBdr>
    </w:div>
    <w:div w:id="1447701094">
      <w:bodyDiv w:val="1"/>
      <w:marLeft w:val="0"/>
      <w:marRight w:val="0"/>
      <w:marTop w:val="0"/>
      <w:marBottom w:val="0"/>
      <w:divBdr>
        <w:top w:val="none" w:sz="0" w:space="0" w:color="auto"/>
        <w:left w:val="none" w:sz="0" w:space="0" w:color="auto"/>
        <w:bottom w:val="none" w:sz="0" w:space="0" w:color="auto"/>
        <w:right w:val="none" w:sz="0" w:space="0" w:color="auto"/>
      </w:divBdr>
    </w:div>
    <w:div w:id="1483042958">
      <w:bodyDiv w:val="1"/>
      <w:marLeft w:val="0"/>
      <w:marRight w:val="0"/>
      <w:marTop w:val="0"/>
      <w:marBottom w:val="0"/>
      <w:divBdr>
        <w:top w:val="none" w:sz="0" w:space="0" w:color="auto"/>
        <w:left w:val="none" w:sz="0" w:space="0" w:color="auto"/>
        <w:bottom w:val="none" w:sz="0" w:space="0" w:color="auto"/>
        <w:right w:val="none" w:sz="0" w:space="0" w:color="auto"/>
      </w:divBdr>
    </w:div>
    <w:div w:id="1494489998">
      <w:bodyDiv w:val="1"/>
      <w:marLeft w:val="0"/>
      <w:marRight w:val="0"/>
      <w:marTop w:val="0"/>
      <w:marBottom w:val="0"/>
      <w:divBdr>
        <w:top w:val="none" w:sz="0" w:space="0" w:color="auto"/>
        <w:left w:val="none" w:sz="0" w:space="0" w:color="auto"/>
        <w:bottom w:val="none" w:sz="0" w:space="0" w:color="auto"/>
        <w:right w:val="none" w:sz="0" w:space="0" w:color="auto"/>
      </w:divBdr>
    </w:div>
    <w:div w:id="1517228854">
      <w:bodyDiv w:val="1"/>
      <w:marLeft w:val="0"/>
      <w:marRight w:val="0"/>
      <w:marTop w:val="0"/>
      <w:marBottom w:val="0"/>
      <w:divBdr>
        <w:top w:val="none" w:sz="0" w:space="0" w:color="auto"/>
        <w:left w:val="none" w:sz="0" w:space="0" w:color="auto"/>
        <w:bottom w:val="none" w:sz="0" w:space="0" w:color="auto"/>
        <w:right w:val="none" w:sz="0" w:space="0" w:color="auto"/>
      </w:divBdr>
    </w:div>
    <w:div w:id="1555654262">
      <w:bodyDiv w:val="1"/>
      <w:marLeft w:val="0"/>
      <w:marRight w:val="0"/>
      <w:marTop w:val="0"/>
      <w:marBottom w:val="0"/>
      <w:divBdr>
        <w:top w:val="none" w:sz="0" w:space="0" w:color="auto"/>
        <w:left w:val="none" w:sz="0" w:space="0" w:color="auto"/>
        <w:bottom w:val="none" w:sz="0" w:space="0" w:color="auto"/>
        <w:right w:val="none" w:sz="0" w:space="0" w:color="auto"/>
      </w:divBdr>
    </w:div>
    <w:div w:id="1575625003">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674726125">
      <w:bodyDiv w:val="1"/>
      <w:marLeft w:val="0"/>
      <w:marRight w:val="0"/>
      <w:marTop w:val="0"/>
      <w:marBottom w:val="0"/>
      <w:divBdr>
        <w:top w:val="none" w:sz="0" w:space="0" w:color="auto"/>
        <w:left w:val="none" w:sz="0" w:space="0" w:color="auto"/>
        <w:bottom w:val="none" w:sz="0" w:space="0" w:color="auto"/>
        <w:right w:val="none" w:sz="0" w:space="0" w:color="auto"/>
      </w:divBdr>
    </w:div>
    <w:div w:id="1721318384">
      <w:bodyDiv w:val="1"/>
      <w:marLeft w:val="0"/>
      <w:marRight w:val="0"/>
      <w:marTop w:val="0"/>
      <w:marBottom w:val="0"/>
      <w:divBdr>
        <w:top w:val="none" w:sz="0" w:space="0" w:color="auto"/>
        <w:left w:val="none" w:sz="0" w:space="0" w:color="auto"/>
        <w:bottom w:val="none" w:sz="0" w:space="0" w:color="auto"/>
        <w:right w:val="none" w:sz="0" w:space="0" w:color="auto"/>
      </w:divBdr>
    </w:div>
    <w:div w:id="1775859222">
      <w:bodyDiv w:val="1"/>
      <w:marLeft w:val="0"/>
      <w:marRight w:val="0"/>
      <w:marTop w:val="0"/>
      <w:marBottom w:val="0"/>
      <w:divBdr>
        <w:top w:val="none" w:sz="0" w:space="0" w:color="auto"/>
        <w:left w:val="none" w:sz="0" w:space="0" w:color="auto"/>
        <w:bottom w:val="none" w:sz="0" w:space="0" w:color="auto"/>
        <w:right w:val="none" w:sz="0" w:space="0" w:color="auto"/>
      </w:divBdr>
    </w:div>
    <w:div w:id="1789738657">
      <w:bodyDiv w:val="1"/>
      <w:marLeft w:val="0"/>
      <w:marRight w:val="0"/>
      <w:marTop w:val="0"/>
      <w:marBottom w:val="0"/>
      <w:divBdr>
        <w:top w:val="none" w:sz="0" w:space="0" w:color="auto"/>
        <w:left w:val="none" w:sz="0" w:space="0" w:color="auto"/>
        <w:bottom w:val="none" w:sz="0" w:space="0" w:color="auto"/>
        <w:right w:val="none" w:sz="0" w:space="0" w:color="auto"/>
      </w:divBdr>
    </w:div>
    <w:div w:id="1829862532">
      <w:bodyDiv w:val="1"/>
      <w:marLeft w:val="0"/>
      <w:marRight w:val="0"/>
      <w:marTop w:val="0"/>
      <w:marBottom w:val="0"/>
      <w:divBdr>
        <w:top w:val="none" w:sz="0" w:space="0" w:color="auto"/>
        <w:left w:val="none" w:sz="0" w:space="0" w:color="auto"/>
        <w:bottom w:val="none" w:sz="0" w:space="0" w:color="auto"/>
        <w:right w:val="none" w:sz="0" w:space="0" w:color="auto"/>
      </w:divBdr>
    </w:div>
    <w:div w:id="1852142446">
      <w:bodyDiv w:val="1"/>
      <w:marLeft w:val="0"/>
      <w:marRight w:val="0"/>
      <w:marTop w:val="0"/>
      <w:marBottom w:val="0"/>
      <w:divBdr>
        <w:top w:val="none" w:sz="0" w:space="0" w:color="auto"/>
        <w:left w:val="none" w:sz="0" w:space="0" w:color="auto"/>
        <w:bottom w:val="none" w:sz="0" w:space="0" w:color="auto"/>
        <w:right w:val="none" w:sz="0" w:space="0" w:color="auto"/>
      </w:divBdr>
    </w:div>
    <w:div w:id="1881555742">
      <w:bodyDiv w:val="1"/>
      <w:marLeft w:val="0"/>
      <w:marRight w:val="0"/>
      <w:marTop w:val="0"/>
      <w:marBottom w:val="0"/>
      <w:divBdr>
        <w:top w:val="none" w:sz="0" w:space="0" w:color="auto"/>
        <w:left w:val="none" w:sz="0" w:space="0" w:color="auto"/>
        <w:bottom w:val="none" w:sz="0" w:space="0" w:color="auto"/>
        <w:right w:val="none" w:sz="0" w:space="0" w:color="auto"/>
      </w:divBdr>
    </w:div>
    <w:div w:id="1885940292">
      <w:bodyDiv w:val="1"/>
      <w:marLeft w:val="0"/>
      <w:marRight w:val="0"/>
      <w:marTop w:val="0"/>
      <w:marBottom w:val="0"/>
      <w:divBdr>
        <w:top w:val="none" w:sz="0" w:space="0" w:color="auto"/>
        <w:left w:val="none" w:sz="0" w:space="0" w:color="auto"/>
        <w:bottom w:val="none" w:sz="0" w:space="0" w:color="auto"/>
        <w:right w:val="none" w:sz="0" w:space="0" w:color="auto"/>
      </w:divBdr>
    </w:div>
    <w:div w:id="1890875110">
      <w:bodyDiv w:val="1"/>
      <w:marLeft w:val="0"/>
      <w:marRight w:val="0"/>
      <w:marTop w:val="0"/>
      <w:marBottom w:val="0"/>
      <w:divBdr>
        <w:top w:val="none" w:sz="0" w:space="0" w:color="auto"/>
        <w:left w:val="none" w:sz="0" w:space="0" w:color="auto"/>
        <w:bottom w:val="none" w:sz="0" w:space="0" w:color="auto"/>
        <w:right w:val="none" w:sz="0" w:space="0" w:color="auto"/>
      </w:divBdr>
    </w:div>
    <w:div w:id="1914387447">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89087089">
      <w:bodyDiv w:val="1"/>
      <w:marLeft w:val="0"/>
      <w:marRight w:val="0"/>
      <w:marTop w:val="0"/>
      <w:marBottom w:val="0"/>
      <w:divBdr>
        <w:top w:val="none" w:sz="0" w:space="0" w:color="auto"/>
        <w:left w:val="none" w:sz="0" w:space="0" w:color="auto"/>
        <w:bottom w:val="none" w:sz="0" w:space="0" w:color="auto"/>
        <w:right w:val="none" w:sz="0" w:space="0" w:color="auto"/>
      </w:divBdr>
    </w:div>
    <w:div w:id="1990283315">
      <w:bodyDiv w:val="1"/>
      <w:marLeft w:val="0"/>
      <w:marRight w:val="0"/>
      <w:marTop w:val="0"/>
      <w:marBottom w:val="0"/>
      <w:divBdr>
        <w:top w:val="none" w:sz="0" w:space="0" w:color="auto"/>
        <w:left w:val="none" w:sz="0" w:space="0" w:color="auto"/>
        <w:bottom w:val="none" w:sz="0" w:space="0" w:color="auto"/>
        <w:right w:val="none" w:sz="0" w:space="0" w:color="auto"/>
      </w:divBdr>
    </w:div>
    <w:div w:id="2006350351">
      <w:bodyDiv w:val="1"/>
      <w:marLeft w:val="0"/>
      <w:marRight w:val="0"/>
      <w:marTop w:val="0"/>
      <w:marBottom w:val="0"/>
      <w:divBdr>
        <w:top w:val="none" w:sz="0" w:space="0" w:color="auto"/>
        <w:left w:val="none" w:sz="0" w:space="0" w:color="auto"/>
        <w:bottom w:val="none" w:sz="0" w:space="0" w:color="auto"/>
        <w:right w:val="none" w:sz="0" w:space="0" w:color="auto"/>
      </w:divBdr>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41389865">
      <w:bodyDiv w:val="1"/>
      <w:marLeft w:val="0"/>
      <w:marRight w:val="0"/>
      <w:marTop w:val="0"/>
      <w:marBottom w:val="0"/>
      <w:divBdr>
        <w:top w:val="none" w:sz="0" w:space="0" w:color="auto"/>
        <w:left w:val="none" w:sz="0" w:space="0" w:color="auto"/>
        <w:bottom w:val="none" w:sz="0" w:space="0" w:color="auto"/>
        <w:right w:val="none" w:sz="0" w:space="0" w:color="auto"/>
      </w:divBdr>
    </w:div>
    <w:div w:id="2049181344">
      <w:bodyDiv w:val="1"/>
      <w:marLeft w:val="0"/>
      <w:marRight w:val="0"/>
      <w:marTop w:val="0"/>
      <w:marBottom w:val="0"/>
      <w:divBdr>
        <w:top w:val="none" w:sz="0" w:space="0" w:color="auto"/>
        <w:left w:val="none" w:sz="0" w:space="0" w:color="auto"/>
        <w:bottom w:val="none" w:sz="0" w:space="0" w:color="auto"/>
        <w:right w:val="none" w:sz="0" w:space="0" w:color="auto"/>
      </w:divBdr>
    </w:div>
    <w:div w:id="2070767714">
      <w:bodyDiv w:val="1"/>
      <w:marLeft w:val="0"/>
      <w:marRight w:val="0"/>
      <w:marTop w:val="0"/>
      <w:marBottom w:val="0"/>
      <w:divBdr>
        <w:top w:val="none" w:sz="0" w:space="0" w:color="auto"/>
        <w:left w:val="none" w:sz="0" w:space="0" w:color="auto"/>
        <w:bottom w:val="none" w:sz="0" w:space="0" w:color="auto"/>
        <w:right w:val="none" w:sz="0" w:space="0" w:color="auto"/>
      </w:divBdr>
    </w:div>
    <w:div w:id="2108694231">
      <w:bodyDiv w:val="1"/>
      <w:marLeft w:val="0"/>
      <w:marRight w:val="0"/>
      <w:marTop w:val="0"/>
      <w:marBottom w:val="0"/>
      <w:divBdr>
        <w:top w:val="none" w:sz="0" w:space="0" w:color="auto"/>
        <w:left w:val="none" w:sz="0" w:space="0" w:color="auto"/>
        <w:bottom w:val="none" w:sz="0" w:space="0" w:color="auto"/>
        <w:right w:val="none" w:sz="0" w:space="0" w:color="auto"/>
      </w:divBdr>
    </w:div>
    <w:div w:id="2135978255">
      <w:bodyDiv w:val="1"/>
      <w:marLeft w:val="0"/>
      <w:marRight w:val="0"/>
      <w:marTop w:val="0"/>
      <w:marBottom w:val="0"/>
      <w:divBdr>
        <w:top w:val="none" w:sz="0" w:space="0" w:color="auto"/>
        <w:left w:val="none" w:sz="0" w:space="0" w:color="auto"/>
        <w:bottom w:val="none" w:sz="0" w:space="0" w:color="auto"/>
        <w:right w:val="none" w:sz="0" w:space="0" w:color="auto"/>
      </w:divBdr>
    </w:div>
    <w:div w:id="21414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signatedsites.naturalengland.org.uk/SiteDetail.aspx?SiteCode=s1000664"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designatedsites.naturalengland.org.uk/UnitDetail.aspx?UnitId=1027207" TargetMode="External"/><Relationship Id="rId17" Type="http://schemas.openxmlformats.org/officeDocument/2006/relationships/header" Target="header2.xml"/><Relationship Id="rId25" Type="http://schemas.openxmlformats.org/officeDocument/2006/relationships/hyperlink" Target="https://www.bassetlaw.gov.uk/media/6475/hra-report-for-reg-19_summer-2021.pdf"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hyperlink" Target="https://www.bassetlaw.gov.uk/planning-and-building/bassetlaw-local-plan-2020-2038/"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mansfield.gov.uk/CHttpHandler.ashx?id=7529&amp;p=0" TargetMode="Externa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Thatch">
  <a:themeElements>
    <a:clrScheme name="Thatch">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Medi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hatch">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038396-BEDE-407A-A5A4-1A999FF9A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44</Pages>
  <Words>8641</Words>
  <Characters>49257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Babworth Neighbourhood Plan - Strategic Environmental Assessment and Habitats Regulation Assessment Screening Statement</vt:lpstr>
    </vt:vector>
  </TitlesOfParts>
  <Company/>
  <LinksUpToDate>false</LinksUpToDate>
  <CharactersWithSpaces>57783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Babworth Neighbourhood Plan - Strategic Environmental Assessment and Habitats Regulation Assessment Screening Statement</dc:title>
  <dc:subject>Sturton Ward Neighbourhood Plan (Review)</dc:subject>
  <dc:creator>Will.Wilson@bassetlaw.gov.uk</dc:creator>
  <cp:keywords>Babworth Neighbourhood Plan</cp:keywords>
  <cp:lastModifiedBy>Will Wilson</cp:lastModifiedBy>
  <cp:revision>13</cp:revision>
  <cp:lastPrinted>2016-09-14T14:25:00Z</cp:lastPrinted>
  <dcterms:created xsi:type="dcterms:W3CDTF">2024-06-25T14:30:00Z</dcterms:created>
  <dcterms:modified xsi:type="dcterms:W3CDTF">2024-06-25T16:08:00Z</dcterms:modified>
</cp:coreProperties>
</file>