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rPr>
          <w:rFonts w:ascii="Calibri" w:hAnsi="Calibri" w:cs="Calibri"/>
        </w:rPr>
      </w:sdtEndPr>
      <w:sdtContent>
        <w:p w14:paraId="729023E5" w14:textId="77777777"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rFonts w:ascii="Calibri" w:hAnsi="Calibri" w:cs="Calibri"/>
              <w:color w:val="auto"/>
              <w:sz w:val="36"/>
              <w:szCs w:val="36"/>
            </w:rPr>
          </w:sdtEndPr>
          <w:sdtContent>
            <w:p w14:paraId="1EBE0B8B" w14:textId="77777777"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14:paraId="7BCD9701" w14:textId="77777777"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1CC61B36" wp14:editId="770EB01E">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14:paraId="1926F475" w14:textId="77777777" w:rsidR="00442F68" w:rsidRPr="00442F68" w:rsidRDefault="00442F68" w:rsidP="00442F68">
              <w:pPr>
                <w:rPr>
                  <w:rFonts w:ascii="Swis721 BT" w:eastAsia="Times New Roman" w:hAnsi="Swis721 BT" w:cs="Times New Roman"/>
                  <w:b/>
                  <w:sz w:val="56"/>
                  <w:szCs w:val="80"/>
                </w:rPr>
              </w:pPr>
            </w:p>
            <w:p w14:paraId="067CDFFC" w14:textId="77777777" w:rsidR="001F0E70" w:rsidRDefault="00442F68" w:rsidP="00442F68">
              <w:pPr>
                <w:rPr>
                  <w:rFonts w:ascii="Calibri" w:eastAsia="Times New Roman" w:hAnsi="Calibri" w:cs="Calibri"/>
                  <w:b/>
                  <w:sz w:val="56"/>
                  <w:szCs w:val="80"/>
                </w:rPr>
              </w:pPr>
              <w:r w:rsidRPr="00D02EBA">
                <w:rPr>
                  <w:rFonts w:ascii="Calibri" w:eastAsia="Times New Roman" w:hAnsi="Calibri" w:cs="Calibri"/>
                  <w:b/>
                  <w:sz w:val="56"/>
                  <w:szCs w:val="80"/>
                </w:rPr>
                <w:t>Strategic Environmental Assessment &amp; Habitat Regulations Assessment Screening</w:t>
              </w:r>
              <w:r w:rsidR="00C55B1E" w:rsidRPr="00D02EBA">
                <w:rPr>
                  <w:rFonts w:ascii="Calibri" w:eastAsia="Times New Roman" w:hAnsi="Calibri" w:cs="Calibri"/>
                  <w:b/>
                  <w:sz w:val="56"/>
                  <w:szCs w:val="80"/>
                </w:rPr>
                <w:t xml:space="preserve"> </w:t>
              </w:r>
              <w:r w:rsidR="001847D1" w:rsidRPr="00D02EBA">
                <w:rPr>
                  <w:rFonts w:ascii="Calibri" w:eastAsia="Times New Roman" w:hAnsi="Calibri" w:cs="Calibri"/>
                  <w:b/>
                  <w:sz w:val="56"/>
                  <w:szCs w:val="80"/>
                </w:rPr>
                <w:t>Statement</w:t>
              </w:r>
              <w:r w:rsidR="008922EA">
                <w:rPr>
                  <w:rFonts w:ascii="Calibri" w:eastAsia="Times New Roman" w:hAnsi="Calibri" w:cs="Calibri"/>
                  <w:b/>
                  <w:sz w:val="56"/>
                  <w:szCs w:val="80"/>
                </w:rPr>
                <w:t xml:space="preserve"> </w:t>
              </w:r>
            </w:p>
            <w:p w14:paraId="2281B7F3" w14:textId="109177E0" w:rsidR="00442F68" w:rsidRPr="00B86CFE" w:rsidRDefault="008251C6" w:rsidP="00442F68">
              <w:pPr>
                <w:rPr>
                  <w:rFonts w:ascii="Calibri" w:eastAsia="Times New Roman" w:hAnsi="Calibri" w:cs="Calibri"/>
                  <w:b/>
                  <w:sz w:val="56"/>
                  <w:szCs w:val="80"/>
                </w:rPr>
              </w:pPr>
              <w:r w:rsidRPr="00B86CFE">
                <w:rPr>
                  <w:rFonts w:ascii="Calibri" w:eastAsia="Times New Roman" w:hAnsi="Calibri" w:cs="Calibri"/>
                  <w:b/>
                  <w:sz w:val="56"/>
                  <w:szCs w:val="80"/>
                </w:rPr>
                <w:t>(Consultation Draft)</w:t>
              </w:r>
            </w:p>
            <w:p w14:paraId="33CBE264" w14:textId="77777777" w:rsidR="00A11C8C" w:rsidRPr="00D02EBA" w:rsidRDefault="00A11C8C" w:rsidP="00442F68">
              <w:pPr>
                <w:rPr>
                  <w:rFonts w:ascii="Calibri" w:eastAsia="Times New Roman" w:hAnsi="Calibri" w:cs="Calibri"/>
                  <w:b/>
                  <w:sz w:val="56"/>
                  <w:szCs w:val="80"/>
                </w:rPr>
              </w:pPr>
            </w:p>
            <w:p w14:paraId="657AB393" w14:textId="04BE301A" w:rsidR="00104A3E" w:rsidRPr="00D02EBA" w:rsidRDefault="008D3C4C" w:rsidP="00442F68">
              <w:pPr>
                <w:rPr>
                  <w:rFonts w:ascii="Calibri" w:eastAsia="Times New Roman" w:hAnsi="Calibri" w:cs="Calibri"/>
                  <w:sz w:val="56"/>
                  <w:szCs w:val="80"/>
                </w:rPr>
              </w:pPr>
              <w:r>
                <w:rPr>
                  <w:rFonts w:ascii="Calibri" w:eastAsia="Times New Roman" w:hAnsi="Calibri" w:cs="Calibri"/>
                  <w:sz w:val="56"/>
                  <w:szCs w:val="80"/>
                </w:rPr>
                <w:t>East Drayton</w:t>
              </w:r>
              <w:r w:rsidR="00442F68" w:rsidRPr="00D02EBA">
                <w:rPr>
                  <w:rFonts w:ascii="Calibri" w:eastAsia="Times New Roman" w:hAnsi="Calibri" w:cs="Calibri"/>
                  <w:sz w:val="56"/>
                  <w:szCs w:val="80"/>
                </w:rPr>
                <w:t xml:space="preserve"> Neighbourhood Plan</w:t>
              </w:r>
              <w:r w:rsidR="008251C6">
                <w:rPr>
                  <w:rFonts w:ascii="Calibri" w:eastAsia="Times New Roman" w:hAnsi="Calibri" w:cs="Calibri"/>
                  <w:sz w:val="56"/>
                  <w:szCs w:val="80"/>
                </w:rPr>
                <w:t xml:space="preserve"> </w:t>
              </w:r>
            </w:p>
            <w:p w14:paraId="2F48077D" w14:textId="3A38F359" w:rsidR="003D7BB2" w:rsidRDefault="00FF2F1F" w:rsidP="00F31B02">
              <w:pPr>
                <w:spacing w:before="2040"/>
                <w:rPr>
                  <w:rFonts w:ascii="Calibri" w:eastAsia="Times New Roman" w:hAnsi="Calibri" w:cs="Calibri"/>
                  <w:sz w:val="36"/>
                  <w:szCs w:val="36"/>
                </w:rPr>
              </w:pPr>
              <w:r>
                <w:rPr>
                  <w:rFonts w:ascii="Calibri" w:eastAsia="Times New Roman" w:hAnsi="Calibri" w:cs="Calibri"/>
                  <w:sz w:val="36"/>
                  <w:szCs w:val="36"/>
                </w:rPr>
                <w:t>1</w:t>
              </w:r>
              <w:r w:rsidR="00B86CFE">
                <w:rPr>
                  <w:rFonts w:ascii="Calibri" w:eastAsia="Times New Roman" w:hAnsi="Calibri" w:cs="Calibri"/>
                  <w:sz w:val="36"/>
                  <w:szCs w:val="36"/>
                </w:rPr>
                <w:t xml:space="preserve"> </w:t>
              </w:r>
              <w:r>
                <w:rPr>
                  <w:rFonts w:ascii="Calibri" w:eastAsia="Times New Roman" w:hAnsi="Calibri" w:cs="Calibri"/>
                  <w:sz w:val="36"/>
                  <w:szCs w:val="36"/>
                </w:rPr>
                <w:t>August</w:t>
              </w:r>
              <w:r w:rsidR="001C1900" w:rsidRPr="008922EA">
                <w:rPr>
                  <w:rFonts w:ascii="Calibri" w:eastAsia="Times New Roman" w:hAnsi="Calibri" w:cs="Calibri"/>
                  <w:sz w:val="36"/>
                  <w:szCs w:val="36"/>
                </w:rPr>
                <w:t xml:space="preserve"> </w:t>
              </w:r>
              <w:r w:rsidR="003D7BB2">
                <w:rPr>
                  <w:rFonts w:ascii="Calibri" w:eastAsia="Times New Roman" w:hAnsi="Calibri" w:cs="Calibri"/>
                  <w:sz w:val="36"/>
                  <w:szCs w:val="36"/>
                </w:rPr>
                <w:t>202</w:t>
              </w:r>
              <w:r w:rsidR="00B51F9E">
                <w:rPr>
                  <w:rFonts w:ascii="Calibri" w:eastAsia="Times New Roman" w:hAnsi="Calibri" w:cs="Calibri"/>
                  <w:sz w:val="36"/>
                  <w:szCs w:val="36"/>
                </w:rPr>
                <w:t>5</w:t>
              </w:r>
            </w:p>
            <w:p w14:paraId="79540E43" w14:textId="35DC60C5" w:rsidR="00FE74B5" w:rsidRPr="00F31B02" w:rsidRDefault="003D7BB2" w:rsidP="00FF2F1F">
              <w:pPr>
                <w:tabs>
                  <w:tab w:val="left" w:pos="2565"/>
                  <w:tab w:val="center" w:pos="4513"/>
                </w:tabs>
                <w:spacing w:before="2040"/>
                <w:rPr>
                  <w:rFonts w:ascii="Calibri" w:eastAsia="Times New Roman" w:hAnsi="Calibri" w:cs="Calibri"/>
                  <w:sz w:val="56"/>
                  <w:szCs w:val="80"/>
                </w:rPr>
              </w:pPr>
              <w:r>
                <w:rPr>
                  <w:rFonts w:ascii="Calibri" w:eastAsia="Times New Roman" w:hAnsi="Calibri" w:cs="Calibri"/>
                  <w:sz w:val="56"/>
                  <w:szCs w:val="80"/>
                </w:rPr>
                <w:lastRenderedPageBreak/>
                <w:tab/>
              </w:r>
              <w:r w:rsidR="00FF2F1F">
                <w:rPr>
                  <w:rFonts w:ascii="Calibri" w:eastAsia="Times New Roman" w:hAnsi="Calibri" w:cs="Calibri"/>
                  <w:sz w:val="56"/>
                  <w:szCs w:val="80"/>
                </w:rPr>
                <w:tab/>
              </w:r>
            </w:p>
          </w:sdtContent>
        </w:sdt>
        <w:bookmarkStart w:id="0" w:name="_Toc194505545" w:displacedByCustomXml="next"/>
        <w:bookmarkStart w:id="1" w:name="_Toc149302560" w:displacedByCustomXml="next"/>
        <w:bookmarkStart w:id="2" w:name="_Toc121825771" w:displacedByCustomXml="next"/>
        <w:bookmarkStart w:id="3" w:name="_Toc121826526" w:displacedByCustomXml="next"/>
        <w:sdt>
          <w:sdtPr>
            <w:rPr>
              <w:rFonts w:asciiTheme="minorHAnsi" w:eastAsiaTheme="minorHAnsi" w:hAnsiTheme="minorHAnsi" w:cstheme="minorBidi"/>
              <w:b w:val="0"/>
              <w:bCs w:val="0"/>
              <w:sz w:val="24"/>
              <w:szCs w:val="22"/>
            </w:rPr>
            <w:id w:val="1588346371"/>
            <w:docPartObj>
              <w:docPartGallery w:val="Table of Contents"/>
              <w:docPartUnique/>
            </w:docPartObj>
          </w:sdtPr>
          <w:sdtEndPr>
            <w:rPr>
              <w:noProof/>
            </w:rPr>
          </w:sdtEndPr>
          <w:sdtContent>
            <w:p w14:paraId="28B427F6" w14:textId="77777777" w:rsidR="0057042C" w:rsidRPr="00267F67" w:rsidRDefault="00FE74B5" w:rsidP="00EC264E">
              <w:pPr>
                <w:pStyle w:val="Heading1"/>
                <w:numPr>
                  <w:ilvl w:val="0"/>
                  <w:numId w:val="0"/>
                </w:numPr>
                <w:ind w:left="431"/>
                <w:jc w:val="center"/>
                <w:rPr>
                  <w:rStyle w:val="NoSpacingChar"/>
                </w:rPr>
              </w:pPr>
              <w:r w:rsidRPr="00267F67">
                <w:rPr>
                  <w:rStyle w:val="NoSpacingChar"/>
                </w:rPr>
                <w:t>Table of Contents</w:t>
              </w:r>
              <w:bookmarkEnd w:id="3"/>
              <w:bookmarkEnd w:id="2"/>
              <w:bookmarkEnd w:id="1"/>
              <w:bookmarkEnd w:id="0"/>
            </w:p>
            <w:p w14:paraId="4D740FAE" w14:textId="20841A4F" w:rsidR="00346367" w:rsidRDefault="00FE74B5">
              <w:pPr>
                <w:pStyle w:val="TOC1"/>
                <w:tabs>
                  <w:tab w:val="right" w:leader="dot" w:pos="9016"/>
                </w:tabs>
                <w:rPr>
                  <w:rFonts w:eastAsiaTheme="minorEastAsia"/>
                  <w:noProof/>
                  <w:kern w:val="2"/>
                  <w:szCs w:val="24"/>
                  <w:lang w:eastAsia="en-GB"/>
                  <w14:ligatures w14:val="standardContextual"/>
                </w:rPr>
              </w:pPr>
              <w:r w:rsidRPr="00267F67">
                <w:rPr>
                  <w:rFonts w:ascii="Calibri" w:hAnsi="Calibri" w:cs="Calibri"/>
                </w:rPr>
                <w:fldChar w:fldCharType="begin"/>
              </w:r>
              <w:r w:rsidRPr="00267F67">
                <w:rPr>
                  <w:rFonts w:ascii="Calibri" w:hAnsi="Calibri" w:cs="Calibri"/>
                </w:rPr>
                <w:instrText xml:space="preserve"> TOC \o "1-3" \h \z \u </w:instrText>
              </w:r>
              <w:r w:rsidRPr="00267F67">
                <w:rPr>
                  <w:rFonts w:ascii="Calibri" w:hAnsi="Calibri" w:cs="Calibri"/>
                </w:rPr>
                <w:fldChar w:fldCharType="separate"/>
              </w:r>
              <w:hyperlink w:anchor="_Toc194505545" w:history="1">
                <w:r w:rsidR="00346367" w:rsidRPr="00DD6432">
                  <w:rPr>
                    <w:rStyle w:val="Hyperlink"/>
                    <w:noProof/>
                  </w:rPr>
                  <w:t>Table of Contents</w:t>
                </w:r>
                <w:r w:rsidR="00346367">
                  <w:rPr>
                    <w:noProof/>
                    <w:webHidden/>
                  </w:rPr>
                  <w:tab/>
                </w:r>
                <w:r w:rsidR="00346367">
                  <w:rPr>
                    <w:noProof/>
                    <w:webHidden/>
                  </w:rPr>
                  <w:fldChar w:fldCharType="begin"/>
                </w:r>
                <w:r w:rsidR="00346367">
                  <w:rPr>
                    <w:noProof/>
                    <w:webHidden/>
                  </w:rPr>
                  <w:instrText xml:space="preserve"> PAGEREF _Toc194505545 \h </w:instrText>
                </w:r>
                <w:r w:rsidR="00346367">
                  <w:rPr>
                    <w:noProof/>
                    <w:webHidden/>
                  </w:rPr>
                </w:r>
                <w:r w:rsidR="00346367">
                  <w:rPr>
                    <w:noProof/>
                    <w:webHidden/>
                  </w:rPr>
                  <w:fldChar w:fldCharType="separate"/>
                </w:r>
                <w:r w:rsidR="00346367">
                  <w:rPr>
                    <w:noProof/>
                    <w:webHidden/>
                  </w:rPr>
                  <w:t>1</w:t>
                </w:r>
                <w:r w:rsidR="00346367">
                  <w:rPr>
                    <w:noProof/>
                    <w:webHidden/>
                  </w:rPr>
                  <w:fldChar w:fldCharType="end"/>
                </w:r>
              </w:hyperlink>
            </w:p>
            <w:p w14:paraId="788A69CA" w14:textId="2A9B6942" w:rsidR="00346367" w:rsidRDefault="00346367">
              <w:pPr>
                <w:pStyle w:val="TOC1"/>
                <w:tabs>
                  <w:tab w:val="left" w:pos="480"/>
                  <w:tab w:val="right" w:leader="dot" w:pos="9016"/>
                </w:tabs>
                <w:rPr>
                  <w:rFonts w:eastAsiaTheme="minorEastAsia"/>
                  <w:noProof/>
                  <w:kern w:val="2"/>
                  <w:szCs w:val="24"/>
                  <w:lang w:eastAsia="en-GB"/>
                  <w14:ligatures w14:val="standardContextual"/>
                </w:rPr>
              </w:pPr>
              <w:hyperlink w:anchor="_Toc194505546" w:history="1">
                <w:r w:rsidRPr="00DD6432">
                  <w:rPr>
                    <w:rStyle w:val="Hyperlink"/>
                    <w:noProof/>
                  </w:rPr>
                  <w:t>1</w:t>
                </w:r>
                <w:r>
                  <w:rPr>
                    <w:rFonts w:eastAsiaTheme="minorEastAsia"/>
                    <w:noProof/>
                    <w:kern w:val="2"/>
                    <w:szCs w:val="24"/>
                    <w:lang w:eastAsia="en-GB"/>
                    <w14:ligatures w14:val="standardContextual"/>
                  </w:rPr>
                  <w:tab/>
                </w:r>
                <w:r w:rsidRPr="00DD6432">
                  <w:rPr>
                    <w:rStyle w:val="Hyperlink"/>
                    <w:noProof/>
                  </w:rPr>
                  <w:t>Introduction</w:t>
                </w:r>
                <w:r>
                  <w:rPr>
                    <w:noProof/>
                    <w:webHidden/>
                  </w:rPr>
                  <w:tab/>
                </w:r>
                <w:r>
                  <w:rPr>
                    <w:noProof/>
                    <w:webHidden/>
                  </w:rPr>
                  <w:fldChar w:fldCharType="begin"/>
                </w:r>
                <w:r>
                  <w:rPr>
                    <w:noProof/>
                    <w:webHidden/>
                  </w:rPr>
                  <w:instrText xml:space="preserve"> PAGEREF _Toc194505546 \h </w:instrText>
                </w:r>
                <w:r>
                  <w:rPr>
                    <w:noProof/>
                    <w:webHidden/>
                  </w:rPr>
                </w:r>
                <w:r>
                  <w:rPr>
                    <w:noProof/>
                    <w:webHidden/>
                  </w:rPr>
                  <w:fldChar w:fldCharType="separate"/>
                </w:r>
                <w:r>
                  <w:rPr>
                    <w:noProof/>
                    <w:webHidden/>
                  </w:rPr>
                  <w:t>2</w:t>
                </w:r>
                <w:r>
                  <w:rPr>
                    <w:noProof/>
                    <w:webHidden/>
                  </w:rPr>
                  <w:fldChar w:fldCharType="end"/>
                </w:r>
              </w:hyperlink>
            </w:p>
            <w:p w14:paraId="71095394" w14:textId="10833F27" w:rsidR="00346367" w:rsidRDefault="00346367">
              <w:pPr>
                <w:pStyle w:val="TOC3"/>
                <w:tabs>
                  <w:tab w:val="right" w:leader="dot" w:pos="9016"/>
                </w:tabs>
                <w:rPr>
                  <w:rFonts w:eastAsiaTheme="minorEastAsia"/>
                  <w:noProof/>
                  <w:kern w:val="2"/>
                  <w:szCs w:val="24"/>
                  <w:lang w:eastAsia="en-GB"/>
                  <w14:ligatures w14:val="standardContextual"/>
                </w:rPr>
              </w:pPr>
              <w:hyperlink w:anchor="_Toc194505547" w:history="1">
                <w:r w:rsidRPr="00DD6432">
                  <w:rPr>
                    <w:rStyle w:val="Hyperlink"/>
                    <w:rFonts w:ascii="Calibri" w:hAnsi="Calibri"/>
                    <w:noProof/>
                  </w:rPr>
                  <w:t>Strategic Environmental Assessment (SEA)</w:t>
                </w:r>
                <w:r>
                  <w:rPr>
                    <w:noProof/>
                    <w:webHidden/>
                  </w:rPr>
                  <w:tab/>
                </w:r>
                <w:r>
                  <w:rPr>
                    <w:noProof/>
                    <w:webHidden/>
                  </w:rPr>
                  <w:fldChar w:fldCharType="begin"/>
                </w:r>
                <w:r>
                  <w:rPr>
                    <w:noProof/>
                    <w:webHidden/>
                  </w:rPr>
                  <w:instrText xml:space="preserve"> PAGEREF _Toc194505547 \h </w:instrText>
                </w:r>
                <w:r>
                  <w:rPr>
                    <w:noProof/>
                    <w:webHidden/>
                  </w:rPr>
                </w:r>
                <w:r>
                  <w:rPr>
                    <w:noProof/>
                    <w:webHidden/>
                  </w:rPr>
                  <w:fldChar w:fldCharType="separate"/>
                </w:r>
                <w:r>
                  <w:rPr>
                    <w:noProof/>
                    <w:webHidden/>
                  </w:rPr>
                  <w:t>2</w:t>
                </w:r>
                <w:r>
                  <w:rPr>
                    <w:noProof/>
                    <w:webHidden/>
                  </w:rPr>
                  <w:fldChar w:fldCharType="end"/>
                </w:r>
              </w:hyperlink>
            </w:p>
            <w:p w14:paraId="0DD855DF" w14:textId="40AB0454" w:rsidR="00346367" w:rsidRDefault="00346367">
              <w:pPr>
                <w:pStyle w:val="TOC3"/>
                <w:tabs>
                  <w:tab w:val="right" w:leader="dot" w:pos="9016"/>
                </w:tabs>
                <w:rPr>
                  <w:rFonts w:eastAsiaTheme="minorEastAsia"/>
                  <w:noProof/>
                  <w:kern w:val="2"/>
                  <w:szCs w:val="24"/>
                  <w:lang w:eastAsia="en-GB"/>
                  <w14:ligatures w14:val="standardContextual"/>
                </w:rPr>
              </w:pPr>
              <w:hyperlink w:anchor="_Toc194505548" w:history="1">
                <w:r w:rsidRPr="00DD6432">
                  <w:rPr>
                    <w:rStyle w:val="Hyperlink"/>
                    <w:rFonts w:ascii="Calibri" w:hAnsi="Calibri"/>
                    <w:noProof/>
                  </w:rPr>
                  <w:t>Habitat Regulations Assessment</w:t>
                </w:r>
                <w:r>
                  <w:rPr>
                    <w:noProof/>
                    <w:webHidden/>
                  </w:rPr>
                  <w:tab/>
                </w:r>
                <w:r>
                  <w:rPr>
                    <w:noProof/>
                    <w:webHidden/>
                  </w:rPr>
                  <w:fldChar w:fldCharType="begin"/>
                </w:r>
                <w:r>
                  <w:rPr>
                    <w:noProof/>
                    <w:webHidden/>
                  </w:rPr>
                  <w:instrText xml:space="preserve"> PAGEREF _Toc194505548 \h </w:instrText>
                </w:r>
                <w:r>
                  <w:rPr>
                    <w:noProof/>
                    <w:webHidden/>
                  </w:rPr>
                </w:r>
                <w:r>
                  <w:rPr>
                    <w:noProof/>
                    <w:webHidden/>
                  </w:rPr>
                  <w:fldChar w:fldCharType="separate"/>
                </w:r>
                <w:r>
                  <w:rPr>
                    <w:noProof/>
                    <w:webHidden/>
                  </w:rPr>
                  <w:t>3</w:t>
                </w:r>
                <w:r>
                  <w:rPr>
                    <w:noProof/>
                    <w:webHidden/>
                  </w:rPr>
                  <w:fldChar w:fldCharType="end"/>
                </w:r>
              </w:hyperlink>
            </w:p>
            <w:p w14:paraId="3F62FE4A" w14:textId="1E7574BA" w:rsidR="00346367" w:rsidRDefault="00346367">
              <w:pPr>
                <w:pStyle w:val="TOC3"/>
                <w:tabs>
                  <w:tab w:val="right" w:leader="dot" w:pos="9016"/>
                </w:tabs>
                <w:rPr>
                  <w:rFonts w:eastAsiaTheme="minorEastAsia"/>
                  <w:noProof/>
                  <w:kern w:val="2"/>
                  <w:szCs w:val="24"/>
                  <w:lang w:eastAsia="en-GB"/>
                  <w14:ligatures w14:val="standardContextual"/>
                </w:rPr>
              </w:pPr>
              <w:hyperlink w:anchor="_Toc194505549" w:history="1">
                <w:r w:rsidRPr="00DD6432">
                  <w:rPr>
                    <w:rStyle w:val="Hyperlink"/>
                    <w:rFonts w:ascii="Calibri" w:hAnsi="Calibri"/>
                    <w:noProof/>
                  </w:rPr>
                  <w:t>Summary of Findings</w:t>
                </w:r>
                <w:r>
                  <w:rPr>
                    <w:noProof/>
                    <w:webHidden/>
                  </w:rPr>
                  <w:tab/>
                </w:r>
                <w:r>
                  <w:rPr>
                    <w:noProof/>
                    <w:webHidden/>
                  </w:rPr>
                  <w:fldChar w:fldCharType="begin"/>
                </w:r>
                <w:r>
                  <w:rPr>
                    <w:noProof/>
                    <w:webHidden/>
                  </w:rPr>
                  <w:instrText xml:space="preserve"> PAGEREF _Toc194505549 \h </w:instrText>
                </w:r>
                <w:r>
                  <w:rPr>
                    <w:noProof/>
                    <w:webHidden/>
                  </w:rPr>
                </w:r>
                <w:r>
                  <w:rPr>
                    <w:noProof/>
                    <w:webHidden/>
                  </w:rPr>
                  <w:fldChar w:fldCharType="separate"/>
                </w:r>
                <w:r>
                  <w:rPr>
                    <w:noProof/>
                    <w:webHidden/>
                  </w:rPr>
                  <w:t>3</w:t>
                </w:r>
                <w:r>
                  <w:rPr>
                    <w:noProof/>
                    <w:webHidden/>
                  </w:rPr>
                  <w:fldChar w:fldCharType="end"/>
                </w:r>
              </w:hyperlink>
            </w:p>
            <w:p w14:paraId="53C23226" w14:textId="20DEB74D" w:rsidR="00346367" w:rsidRDefault="00346367">
              <w:pPr>
                <w:pStyle w:val="TOC1"/>
                <w:tabs>
                  <w:tab w:val="left" w:pos="480"/>
                  <w:tab w:val="right" w:leader="dot" w:pos="9016"/>
                </w:tabs>
                <w:rPr>
                  <w:rFonts w:eastAsiaTheme="minorEastAsia"/>
                  <w:noProof/>
                  <w:kern w:val="2"/>
                  <w:szCs w:val="24"/>
                  <w:lang w:eastAsia="en-GB"/>
                  <w14:ligatures w14:val="standardContextual"/>
                </w:rPr>
              </w:pPr>
              <w:hyperlink w:anchor="_Toc194505550" w:history="1">
                <w:r w:rsidRPr="00DD6432">
                  <w:rPr>
                    <w:rStyle w:val="Hyperlink"/>
                    <w:noProof/>
                  </w:rPr>
                  <w:t>2</w:t>
                </w:r>
                <w:r>
                  <w:rPr>
                    <w:rFonts w:eastAsiaTheme="minorEastAsia"/>
                    <w:noProof/>
                    <w:kern w:val="2"/>
                    <w:szCs w:val="24"/>
                    <w:lang w:eastAsia="en-GB"/>
                    <w14:ligatures w14:val="standardContextual"/>
                  </w:rPr>
                  <w:tab/>
                </w:r>
                <w:r w:rsidRPr="00DD6432">
                  <w:rPr>
                    <w:rStyle w:val="Hyperlink"/>
                    <w:noProof/>
                  </w:rPr>
                  <w:t>The East Drayton Neighbourhood Plan</w:t>
                </w:r>
                <w:r>
                  <w:rPr>
                    <w:noProof/>
                    <w:webHidden/>
                  </w:rPr>
                  <w:tab/>
                </w:r>
                <w:r>
                  <w:rPr>
                    <w:noProof/>
                    <w:webHidden/>
                  </w:rPr>
                  <w:fldChar w:fldCharType="begin"/>
                </w:r>
                <w:r>
                  <w:rPr>
                    <w:noProof/>
                    <w:webHidden/>
                  </w:rPr>
                  <w:instrText xml:space="preserve"> PAGEREF _Toc194505550 \h </w:instrText>
                </w:r>
                <w:r>
                  <w:rPr>
                    <w:noProof/>
                    <w:webHidden/>
                  </w:rPr>
                </w:r>
                <w:r>
                  <w:rPr>
                    <w:noProof/>
                    <w:webHidden/>
                  </w:rPr>
                  <w:fldChar w:fldCharType="separate"/>
                </w:r>
                <w:r>
                  <w:rPr>
                    <w:noProof/>
                    <w:webHidden/>
                  </w:rPr>
                  <w:t>4</w:t>
                </w:r>
                <w:r>
                  <w:rPr>
                    <w:noProof/>
                    <w:webHidden/>
                  </w:rPr>
                  <w:fldChar w:fldCharType="end"/>
                </w:r>
              </w:hyperlink>
            </w:p>
            <w:p w14:paraId="5C0AD0C4" w14:textId="1F25F70B" w:rsidR="00346367" w:rsidRDefault="00346367">
              <w:pPr>
                <w:pStyle w:val="TOC3"/>
                <w:tabs>
                  <w:tab w:val="right" w:leader="dot" w:pos="9016"/>
                </w:tabs>
                <w:rPr>
                  <w:rFonts w:eastAsiaTheme="minorEastAsia"/>
                  <w:noProof/>
                  <w:kern w:val="2"/>
                  <w:szCs w:val="24"/>
                  <w:lang w:eastAsia="en-GB"/>
                  <w14:ligatures w14:val="standardContextual"/>
                </w:rPr>
              </w:pPr>
              <w:hyperlink w:anchor="_Toc194505551" w:history="1">
                <w:r w:rsidRPr="00DD6432">
                  <w:rPr>
                    <w:rStyle w:val="Hyperlink"/>
                    <w:rFonts w:ascii="Calibri" w:hAnsi="Calibri"/>
                    <w:noProof/>
                  </w:rPr>
                  <w:t>Plan Overview</w:t>
                </w:r>
                <w:r>
                  <w:rPr>
                    <w:noProof/>
                    <w:webHidden/>
                  </w:rPr>
                  <w:tab/>
                </w:r>
                <w:r>
                  <w:rPr>
                    <w:noProof/>
                    <w:webHidden/>
                  </w:rPr>
                  <w:fldChar w:fldCharType="begin"/>
                </w:r>
                <w:r>
                  <w:rPr>
                    <w:noProof/>
                    <w:webHidden/>
                  </w:rPr>
                  <w:instrText xml:space="preserve"> PAGEREF _Toc194505551 \h </w:instrText>
                </w:r>
                <w:r>
                  <w:rPr>
                    <w:noProof/>
                    <w:webHidden/>
                  </w:rPr>
                </w:r>
                <w:r>
                  <w:rPr>
                    <w:noProof/>
                    <w:webHidden/>
                  </w:rPr>
                  <w:fldChar w:fldCharType="separate"/>
                </w:r>
                <w:r>
                  <w:rPr>
                    <w:noProof/>
                    <w:webHidden/>
                  </w:rPr>
                  <w:t>4</w:t>
                </w:r>
                <w:r>
                  <w:rPr>
                    <w:noProof/>
                    <w:webHidden/>
                  </w:rPr>
                  <w:fldChar w:fldCharType="end"/>
                </w:r>
              </w:hyperlink>
            </w:p>
            <w:p w14:paraId="25F7DDCD" w14:textId="31551438" w:rsidR="00346367" w:rsidRDefault="00346367">
              <w:pPr>
                <w:pStyle w:val="TOC3"/>
                <w:tabs>
                  <w:tab w:val="right" w:leader="dot" w:pos="9016"/>
                </w:tabs>
                <w:rPr>
                  <w:rFonts w:eastAsiaTheme="minorEastAsia"/>
                  <w:noProof/>
                  <w:kern w:val="2"/>
                  <w:szCs w:val="24"/>
                  <w:lang w:eastAsia="en-GB"/>
                  <w14:ligatures w14:val="standardContextual"/>
                </w:rPr>
              </w:pPr>
              <w:hyperlink w:anchor="_Toc194505552" w:history="1">
                <w:r w:rsidRPr="00DD6432">
                  <w:rPr>
                    <w:rStyle w:val="Hyperlink"/>
                    <w:rFonts w:ascii="Calibri" w:hAnsi="Calibri"/>
                    <w:noProof/>
                  </w:rPr>
                  <w:t>Vision</w:t>
                </w:r>
                <w:r>
                  <w:rPr>
                    <w:noProof/>
                    <w:webHidden/>
                  </w:rPr>
                  <w:tab/>
                </w:r>
                <w:r>
                  <w:rPr>
                    <w:noProof/>
                    <w:webHidden/>
                  </w:rPr>
                  <w:fldChar w:fldCharType="begin"/>
                </w:r>
                <w:r>
                  <w:rPr>
                    <w:noProof/>
                    <w:webHidden/>
                  </w:rPr>
                  <w:instrText xml:space="preserve"> PAGEREF _Toc194505552 \h </w:instrText>
                </w:r>
                <w:r>
                  <w:rPr>
                    <w:noProof/>
                    <w:webHidden/>
                  </w:rPr>
                </w:r>
                <w:r>
                  <w:rPr>
                    <w:noProof/>
                    <w:webHidden/>
                  </w:rPr>
                  <w:fldChar w:fldCharType="separate"/>
                </w:r>
                <w:r>
                  <w:rPr>
                    <w:noProof/>
                    <w:webHidden/>
                  </w:rPr>
                  <w:t>4</w:t>
                </w:r>
                <w:r>
                  <w:rPr>
                    <w:noProof/>
                    <w:webHidden/>
                  </w:rPr>
                  <w:fldChar w:fldCharType="end"/>
                </w:r>
              </w:hyperlink>
            </w:p>
            <w:p w14:paraId="3104B8D9" w14:textId="599D9E5D" w:rsidR="00346367" w:rsidRDefault="00346367">
              <w:pPr>
                <w:pStyle w:val="TOC3"/>
                <w:tabs>
                  <w:tab w:val="right" w:leader="dot" w:pos="9016"/>
                </w:tabs>
                <w:rPr>
                  <w:rFonts w:eastAsiaTheme="minorEastAsia"/>
                  <w:noProof/>
                  <w:kern w:val="2"/>
                  <w:szCs w:val="24"/>
                  <w:lang w:eastAsia="en-GB"/>
                  <w14:ligatures w14:val="standardContextual"/>
                </w:rPr>
              </w:pPr>
              <w:hyperlink w:anchor="_Toc194505553" w:history="1">
                <w:r w:rsidRPr="00DD6432">
                  <w:rPr>
                    <w:rStyle w:val="Hyperlink"/>
                    <w:rFonts w:ascii="Calibri" w:hAnsi="Calibri"/>
                    <w:noProof/>
                  </w:rPr>
                  <w:t>Community Objectives</w:t>
                </w:r>
                <w:r>
                  <w:rPr>
                    <w:noProof/>
                    <w:webHidden/>
                  </w:rPr>
                  <w:tab/>
                </w:r>
                <w:r>
                  <w:rPr>
                    <w:noProof/>
                    <w:webHidden/>
                  </w:rPr>
                  <w:fldChar w:fldCharType="begin"/>
                </w:r>
                <w:r>
                  <w:rPr>
                    <w:noProof/>
                    <w:webHidden/>
                  </w:rPr>
                  <w:instrText xml:space="preserve"> PAGEREF _Toc194505553 \h </w:instrText>
                </w:r>
                <w:r>
                  <w:rPr>
                    <w:noProof/>
                    <w:webHidden/>
                  </w:rPr>
                </w:r>
                <w:r>
                  <w:rPr>
                    <w:noProof/>
                    <w:webHidden/>
                  </w:rPr>
                  <w:fldChar w:fldCharType="separate"/>
                </w:r>
                <w:r>
                  <w:rPr>
                    <w:noProof/>
                    <w:webHidden/>
                  </w:rPr>
                  <w:t>4</w:t>
                </w:r>
                <w:r>
                  <w:rPr>
                    <w:noProof/>
                    <w:webHidden/>
                  </w:rPr>
                  <w:fldChar w:fldCharType="end"/>
                </w:r>
              </w:hyperlink>
            </w:p>
            <w:p w14:paraId="1D34193A" w14:textId="17DA4A70" w:rsidR="00346367" w:rsidRDefault="00346367">
              <w:pPr>
                <w:pStyle w:val="TOC3"/>
                <w:tabs>
                  <w:tab w:val="right" w:leader="dot" w:pos="9016"/>
                </w:tabs>
                <w:rPr>
                  <w:rFonts w:eastAsiaTheme="minorEastAsia"/>
                  <w:noProof/>
                  <w:kern w:val="2"/>
                  <w:szCs w:val="24"/>
                  <w:lang w:eastAsia="en-GB"/>
                  <w14:ligatures w14:val="standardContextual"/>
                </w:rPr>
              </w:pPr>
              <w:hyperlink w:anchor="_Toc194505554" w:history="1">
                <w:r w:rsidRPr="00DD6432">
                  <w:rPr>
                    <w:rStyle w:val="Hyperlink"/>
                    <w:rFonts w:ascii="Calibri" w:hAnsi="Calibri"/>
                    <w:noProof/>
                  </w:rPr>
                  <w:t>Development Management Policies</w:t>
                </w:r>
                <w:r>
                  <w:rPr>
                    <w:noProof/>
                    <w:webHidden/>
                  </w:rPr>
                  <w:tab/>
                </w:r>
                <w:r>
                  <w:rPr>
                    <w:noProof/>
                    <w:webHidden/>
                  </w:rPr>
                  <w:fldChar w:fldCharType="begin"/>
                </w:r>
                <w:r>
                  <w:rPr>
                    <w:noProof/>
                    <w:webHidden/>
                  </w:rPr>
                  <w:instrText xml:space="preserve"> PAGEREF _Toc194505554 \h </w:instrText>
                </w:r>
                <w:r>
                  <w:rPr>
                    <w:noProof/>
                    <w:webHidden/>
                  </w:rPr>
                </w:r>
                <w:r>
                  <w:rPr>
                    <w:noProof/>
                    <w:webHidden/>
                  </w:rPr>
                  <w:fldChar w:fldCharType="separate"/>
                </w:r>
                <w:r>
                  <w:rPr>
                    <w:noProof/>
                    <w:webHidden/>
                  </w:rPr>
                  <w:t>5</w:t>
                </w:r>
                <w:r>
                  <w:rPr>
                    <w:noProof/>
                    <w:webHidden/>
                  </w:rPr>
                  <w:fldChar w:fldCharType="end"/>
                </w:r>
              </w:hyperlink>
            </w:p>
            <w:p w14:paraId="72B888FA" w14:textId="1229256B" w:rsidR="00346367" w:rsidRDefault="00346367">
              <w:pPr>
                <w:pStyle w:val="TOC1"/>
                <w:tabs>
                  <w:tab w:val="left" w:pos="480"/>
                  <w:tab w:val="right" w:leader="dot" w:pos="9016"/>
                </w:tabs>
                <w:rPr>
                  <w:rFonts w:eastAsiaTheme="minorEastAsia"/>
                  <w:noProof/>
                  <w:kern w:val="2"/>
                  <w:szCs w:val="24"/>
                  <w:lang w:eastAsia="en-GB"/>
                  <w14:ligatures w14:val="standardContextual"/>
                </w:rPr>
              </w:pPr>
              <w:hyperlink w:anchor="_Toc194505555" w:history="1">
                <w:r w:rsidRPr="00DD6432">
                  <w:rPr>
                    <w:rStyle w:val="Hyperlink"/>
                    <w:noProof/>
                  </w:rPr>
                  <w:t>3</w:t>
                </w:r>
                <w:r>
                  <w:rPr>
                    <w:rFonts w:eastAsiaTheme="minorEastAsia"/>
                    <w:noProof/>
                    <w:kern w:val="2"/>
                    <w:szCs w:val="24"/>
                    <w:lang w:eastAsia="en-GB"/>
                    <w14:ligatures w14:val="standardContextual"/>
                  </w:rPr>
                  <w:tab/>
                </w:r>
                <w:r w:rsidRPr="00DD6432">
                  <w:rPr>
                    <w:rStyle w:val="Hyperlink"/>
                    <w:noProof/>
                  </w:rPr>
                  <w:t>SEA Screening – Assessment</w:t>
                </w:r>
                <w:r>
                  <w:rPr>
                    <w:noProof/>
                    <w:webHidden/>
                  </w:rPr>
                  <w:tab/>
                </w:r>
                <w:r>
                  <w:rPr>
                    <w:noProof/>
                    <w:webHidden/>
                  </w:rPr>
                  <w:fldChar w:fldCharType="begin"/>
                </w:r>
                <w:r>
                  <w:rPr>
                    <w:noProof/>
                    <w:webHidden/>
                  </w:rPr>
                  <w:instrText xml:space="preserve"> PAGEREF _Toc194505555 \h </w:instrText>
                </w:r>
                <w:r>
                  <w:rPr>
                    <w:noProof/>
                    <w:webHidden/>
                  </w:rPr>
                </w:r>
                <w:r>
                  <w:rPr>
                    <w:noProof/>
                    <w:webHidden/>
                  </w:rPr>
                  <w:fldChar w:fldCharType="separate"/>
                </w:r>
                <w:r>
                  <w:rPr>
                    <w:noProof/>
                    <w:webHidden/>
                  </w:rPr>
                  <w:t>6</w:t>
                </w:r>
                <w:r>
                  <w:rPr>
                    <w:noProof/>
                    <w:webHidden/>
                  </w:rPr>
                  <w:fldChar w:fldCharType="end"/>
                </w:r>
              </w:hyperlink>
            </w:p>
            <w:p w14:paraId="2C6BE6E4" w14:textId="5FB36F67" w:rsidR="00346367" w:rsidRDefault="00346367">
              <w:pPr>
                <w:pStyle w:val="TOC3"/>
                <w:tabs>
                  <w:tab w:val="right" w:leader="dot" w:pos="9016"/>
                </w:tabs>
                <w:rPr>
                  <w:rFonts w:eastAsiaTheme="minorEastAsia"/>
                  <w:noProof/>
                  <w:kern w:val="2"/>
                  <w:szCs w:val="24"/>
                  <w:lang w:eastAsia="en-GB"/>
                  <w14:ligatures w14:val="standardContextual"/>
                </w:rPr>
              </w:pPr>
              <w:hyperlink w:anchor="_Toc194505556" w:history="1">
                <w:r w:rsidRPr="00DD6432">
                  <w:rPr>
                    <w:rStyle w:val="Hyperlink"/>
                    <w:rFonts w:ascii="Calibri" w:hAnsi="Calibri"/>
                    <w:noProof/>
                  </w:rPr>
                  <w:t>SEA Assessment</w:t>
                </w:r>
                <w:r>
                  <w:rPr>
                    <w:noProof/>
                    <w:webHidden/>
                  </w:rPr>
                  <w:tab/>
                </w:r>
                <w:r>
                  <w:rPr>
                    <w:noProof/>
                    <w:webHidden/>
                  </w:rPr>
                  <w:fldChar w:fldCharType="begin"/>
                </w:r>
                <w:r>
                  <w:rPr>
                    <w:noProof/>
                    <w:webHidden/>
                  </w:rPr>
                  <w:instrText xml:space="preserve"> PAGEREF _Toc194505556 \h </w:instrText>
                </w:r>
                <w:r>
                  <w:rPr>
                    <w:noProof/>
                    <w:webHidden/>
                  </w:rPr>
                </w:r>
                <w:r>
                  <w:rPr>
                    <w:noProof/>
                    <w:webHidden/>
                  </w:rPr>
                  <w:fldChar w:fldCharType="separate"/>
                </w:r>
                <w:r>
                  <w:rPr>
                    <w:noProof/>
                    <w:webHidden/>
                  </w:rPr>
                  <w:t>6</w:t>
                </w:r>
                <w:r>
                  <w:rPr>
                    <w:noProof/>
                    <w:webHidden/>
                  </w:rPr>
                  <w:fldChar w:fldCharType="end"/>
                </w:r>
              </w:hyperlink>
            </w:p>
            <w:p w14:paraId="42858D46" w14:textId="2499B0D5" w:rsidR="00346367" w:rsidRDefault="00346367">
              <w:pPr>
                <w:pStyle w:val="TOC1"/>
                <w:tabs>
                  <w:tab w:val="left" w:pos="480"/>
                  <w:tab w:val="right" w:leader="dot" w:pos="9016"/>
                </w:tabs>
                <w:rPr>
                  <w:rFonts w:eastAsiaTheme="minorEastAsia"/>
                  <w:noProof/>
                  <w:kern w:val="2"/>
                  <w:szCs w:val="24"/>
                  <w:lang w:eastAsia="en-GB"/>
                  <w14:ligatures w14:val="standardContextual"/>
                </w:rPr>
              </w:pPr>
              <w:hyperlink w:anchor="_Toc194505557" w:history="1">
                <w:r w:rsidRPr="00DD6432">
                  <w:rPr>
                    <w:rStyle w:val="Hyperlink"/>
                    <w:noProof/>
                  </w:rPr>
                  <w:t>4</w:t>
                </w:r>
                <w:r>
                  <w:rPr>
                    <w:rFonts w:eastAsiaTheme="minorEastAsia"/>
                    <w:noProof/>
                    <w:kern w:val="2"/>
                    <w:szCs w:val="24"/>
                    <w:lang w:eastAsia="en-GB"/>
                    <w14:ligatures w14:val="standardContextual"/>
                  </w:rPr>
                  <w:tab/>
                </w:r>
                <w:r w:rsidRPr="00DD6432">
                  <w:rPr>
                    <w:rStyle w:val="Hyperlink"/>
                    <w:noProof/>
                  </w:rPr>
                  <w:t>HRA Screening – Assessment</w:t>
                </w:r>
                <w:r>
                  <w:rPr>
                    <w:noProof/>
                    <w:webHidden/>
                  </w:rPr>
                  <w:tab/>
                </w:r>
                <w:r>
                  <w:rPr>
                    <w:noProof/>
                    <w:webHidden/>
                  </w:rPr>
                  <w:fldChar w:fldCharType="begin"/>
                </w:r>
                <w:r>
                  <w:rPr>
                    <w:noProof/>
                    <w:webHidden/>
                  </w:rPr>
                  <w:instrText xml:space="preserve"> PAGEREF _Toc194505557 \h </w:instrText>
                </w:r>
                <w:r>
                  <w:rPr>
                    <w:noProof/>
                    <w:webHidden/>
                  </w:rPr>
                </w:r>
                <w:r>
                  <w:rPr>
                    <w:noProof/>
                    <w:webHidden/>
                  </w:rPr>
                  <w:fldChar w:fldCharType="separate"/>
                </w:r>
                <w:r>
                  <w:rPr>
                    <w:noProof/>
                    <w:webHidden/>
                  </w:rPr>
                  <w:t>11</w:t>
                </w:r>
                <w:r>
                  <w:rPr>
                    <w:noProof/>
                    <w:webHidden/>
                  </w:rPr>
                  <w:fldChar w:fldCharType="end"/>
                </w:r>
              </w:hyperlink>
            </w:p>
            <w:p w14:paraId="1889851B" w14:textId="653F57D3" w:rsidR="00346367" w:rsidRDefault="00346367">
              <w:pPr>
                <w:pStyle w:val="TOC3"/>
                <w:tabs>
                  <w:tab w:val="right" w:leader="dot" w:pos="9016"/>
                </w:tabs>
                <w:rPr>
                  <w:rFonts w:eastAsiaTheme="minorEastAsia"/>
                  <w:noProof/>
                  <w:kern w:val="2"/>
                  <w:szCs w:val="24"/>
                  <w:lang w:eastAsia="en-GB"/>
                  <w14:ligatures w14:val="standardContextual"/>
                </w:rPr>
              </w:pPr>
              <w:hyperlink w:anchor="_Toc194505558" w:history="1">
                <w:r w:rsidRPr="00DD6432">
                  <w:rPr>
                    <w:rStyle w:val="Hyperlink"/>
                    <w:rFonts w:ascii="Calibri" w:hAnsi="Calibri"/>
                    <w:noProof/>
                  </w:rPr>
                  <w:t>HRA Screening Matrix</w:t>
                </w:r>
                <w:r>
                  <w:rPr>
                    <w:noProof/>
                    <w:webHidden/>
                  </w:rPr>
                  <w:tab/>
                </w:r>
                <w:r>
                  <w:rPr>
                    <w:noProof/>
                    <w:webHidden/>
                  </w:rPr>
                  <w:fldChar w:fldCharType="begin"/>
                </w:r>
                <w:r>
                  <w:rPr>
                    <w:noProof/>
                    <w:webHidden/>
                  </w:rPr>
                  <w:instrText xml:space="preserve"> PAGEREF _Toc194505558 \h </w:instrText>
                </w:r>
                <w:r>
                  <w:rPr>
                    <w:noProof/>
                    <w:webHidden/>
                  </w:rPr>
                </w:r>
                <w:r>
                  <w:rPr>
                    <w:noProof/>
                    <w:webHidden/>
                  </w:rPr>
                  <w:fldChar w:fldCharType="separate"/>
                </w:r>
                <w:r>
                  <w:rPr>
                    <w:noProof/>
                    <w:webHidden/>
                  </w:rPr>
                  <w:t>13</w:t>
                </w:r>
                <w:r>
                  <w:rPr>
                    <w:noProof/>
                    <w:webHidden/>
                  </w:rPr>
                  <w:fldChar w:fldCharType="end"/>
                </w:r>
              </w:hyperlink>
            </w:p>
            <w:p w14:paraId="6EC42C01" w14:textId="73517DC6" w:rsidR="00346367" w:rsidRDefault="00346367">
              <w:pPr>
                <w:pStyle w:val="TOC1"/>
                <w:tabs>
                  <w:tab w:val="left" w:pos="480"/>
                  <w:tab w:val="right" w:leader="dot" w:pos="9016"/>
                </w:tabs>
                <w:rPr>
                  <w:rFonts w:eastAsiaTheme="minorEastAsia"/>
                  <w:noProof/>
                  <w:kern w:val="2"/>
                  <w:szCs w:val="24"/>
                  <w:lang w:eastAsia="en-GB"/>
                  <w14:ligatures w14:val="standardContextual"/>
                </w:rPr>
              </w:pPr>
              <w:hyperlink w:anchor="_Toc194505559" w:history="1">
                <w:r w:rsidRPr="00DD6432">
                  <w:rPr>
                    <w:rStyle w:val="Hyperlink"/>
                    <w:noProof/>
                  </w:rPr>
                  <w:t>5</w:t>
                </w:r>
                <w:r>
                  <w:rPr>
                    <w:rFonts w:eastAsiaTheme="minorEastAsia"/>
                    <w:noProof/>
                    <w:kern w:val="2"/>
                    <w:szCs w:val="24"/>
                    <w:lang w:eastAsia="en-GB"/>
                    <w14:ligatures w14:val="standardContextual"/>
                  </w:rPr>
                  <w:tab/>
                </w:r>
                <w:r w:rsidRPr="00DD6432">
                  <w:rPr>
                    <w:rStyle w:val="Hyperlink"/>
                    <w:noProof/>
                  </w:rPr>
                  <w:t>In-combination Effects</w:t>
                </w:r>
                <w:r>
                  <w:rPr>
                    <w:noProof/>
                    <w:webHidden/>
                  </w:rPr>
                  <w:tab/>
                </w:r>
                <w:r>
                  <w:rPr>
                    <w:noProof/>
                    <w:webHidden/>
                  </w:rPr>
                  <w:fldChar w:fldCharType="begin"/>
                </w:r>
                <w:r>
                  <w:rPr>
                    <w:noProof/>
                    <w:webHidden/>
                  </w:rPr>
                  <w:instrText xml:space="preserve"> PAGEREF _Toc194505559 \h </w:instrText>
                </w:r>
                <w:r>
                  <w:rPr>
                    <w:noProof/>
                    <w:webHidden/>
                  </w:rPr>
                </w:r>
                <w:r>
                  <w:rPr>
                    <w:noProof/>
                    <w:webHidden/>
                  </w:rPr>
                  <w:fldChar w:fldCharType="separate"/>
                </w:r>
                <w:r>
                  <w:rPr>
                    <w:noProof/>
                    <w:webHidden/>
                  </w:rPr>
                  <w:t>20</w:t>
                </w:r>
                <w:r>
                  <w:rPr>
                    <w:noProof/>
                    <w:webHidden/>
                  </w:rPr>
                  <w:fldChar w:fldCharType="end"/>
                </w:r>
              </w:hyperlink>
            </w:p>
            <w:p w14:paraId="76D92256" w14:textId="48472A26" w:rsidR="00346367" w:rsidRDefault="00346367">
              <w:pPr>
                <w:pStyle w:val="TOC1"/>
                <w:tabs>
                  <w:tab w:val="left" w:pos="480"/>
                  <w:tab w:val="right" w:leader="dot" w:pos="9016"/>
                </w:tabs>
                <w:rPr>
                  <w:rFonts w:eastAsiaTheme="minorEastAsia"/>
                  <w:noProof/>
                  <w:kern w:val="2"/>
                  <w:szCs w:val="24"/>
                  <w:lang w:eastAsia="en-GB"/>
                  <w14:ligatures w14:val="standardContextual"/>
                </w:rPr>
              </w:pPr>
              <w:hyperlink w:anchor="_Toc194505560" w:history="1">
                <w:r w:rsidRPr="00DD6432">
                  <w:rPr>
                    <w:rStyle w:val="Hyperlink"/>
                    <w:noProof/>
                  </w:rPr>
                  <w:t>6</w:t>
                </w:r>
                <w:r>
                  <w:rPr>
                    <w:rFonts w:eastAsiaTheme="minorEastAsia"/>
                    <w:noProof/>
                    <w:kern w:val="2"/>
                    <w:szCs w:val="24"/>
                    <w:lang w:eastAsia="en-GB"/>
                    <w14:ligatures w14:val="standardContextual"/>
                  </w:rPr>
                  <w:tab/>
                </w:r>
                <w:r w:rsidRPr="00DD6432">
                  <w:rPr>
                    <w:rStyle w:val="Hyperlink"/>
                    <w:noProof/>
                  </w:rPr>
                  <w:t>Conclusions</w:t>
                </w:r>
                <w:r>
                  <w:rPr>
                    <w:noProof/>
                    <w:webHidden/>
                  </w:rPr>
                  <w:tab/>
                </w:r>
                <w:r>
                  <w:rPr>
                    <w:noProof/>
                    <w:webHidden/>
                  </w:rPr>
                  <w:fldChar w:fldCharType="begin"/>
                </w:r>
                <w:r>
                  <w:rPr>
                    <w:noProof/>
                    <w:webHidden/>
                  </w:rPr>
                  <w:instrText xml:space="preserve"> PAGEREF _Toc194505560 \h </w:instrText>
                </w:r>
                <w:r>
                  <w:rPr>
                    <w:noProof/>
                    <w:webHidden/>
                  </w:rPr>
                </w:r>
                <w:r>
                  <w:rPr>
                    <w:noProof/>
                    <w:webHidden/>
                  </w:rPr>
                  <w:fldChar w:fldCharType="separate"/>
                </w:r>
                <w:r>
                  <w:rPr>
                    <w:noProof/>
                    <w:webHidden/>
                  </w:rPr>
                  <w:t>21</w:t>
                </w:r>
                <w:r>
                  <w:rPr>
                    <w:noProof/>
                    <w:webHidden/>
                  </w:rPr>
                  <w:fldChar w:fldCharType="end"/>
                </w:r>
              </w:hyperlink>
            </w:p>
            <w:p w14:paraId="030746BD" w14:textId="67B08A21" w:rsidR="00346367" w:rsidRDefault="00346367">
              <w:pPr>
                <w:pStyle w:val="TOC3"/>
                <w:tabs>
                  <w:tab w:val="right" w:leader="dot" w:pos="9016"/>
                </w:tabs>
                <w:rPr>
                  <w:rFonts w:eastAsiaTheme="minorEastAsia"/>
                  <w:noProof/>
                  <w:kern w:val="2"/>
                  <w:szCs w:val="24"/>
                  <w:lang w:eastAsia="en-GB"/>
                  <w14:ligatures w14:val="standardContextual"/>
                </w:rPr>
              </w:pPr>
              <w:hyperlink w:anchor="_Toc194505561" w:history="1">
                <w:r w:rsidRPr="00DD6432">
                  <w:rPr>
                    <w:rStyle w:val="Hyperlink"/>
                    <w:rFonts w:ascii="Calibri" w:hAnsi="Calibri"/>
                    <w:noProof/>
                  </w:rPr>
                  <w:t>SEA Screening</w:t>
                </w:r>
                <w:r>
                  <w:rPr>
                    <w:noProof/>
                    <w:webHidden/>
                  </w:rPr>
                  <w:tab/>
                </w:r>
                <w:r>
                  <w:rPr>
                    <w:noProof/>
                    <w:webHidden/>
                  </w:rPr>
                  <w:fldChar w:fldCharType="begin"/>
                </w:r>
                <w:r>
                  <w:rPr>
                    <w:noProof/>
                    <w:webHidden/>
                  </w:rPr>
                  <w:instrText xml:space="preserve"> PAGEREF _Toc194505561 \h </w:instrText>
                </w:r>
                <w:r>
                  <w:rPr>
                    <w:noProof/>
                    <w:webHidden/>
                  </w:rPr>
                </w:r>
                <w:r>
                  <w:rPr>
                    <w:noProof/>
                    <w:webHidden/>
                  </w:rPr>
                  <w:fldChar w:fldCharType="separate"/>
                </w:r>
                <w:r>
                  <w:rPr>
                    <w:noProof/>
                    <w:webHidden/>
                  </w:rPr>
                  <w:t>21</w:t>
                </w:r>
                <w:r>
                  <w:rPr>
                    <w:noProof/>
                    <w:webHidden/>
                  </w:rPr>
                  <w:fldChar w:fldCharType="end"/>
                </w:r>
              </w:hyperlink>
            </w:p>
            <w:p w14:paraId="49318020" w14:textId="035DBAD8" w:rsidR="00346367" w:rsidRDefault="00346367">
              <w:pPr>
                <w:pStyle w:val="TOC3"/>
                <w:tabs>
                  <w:tab w:val="right" w:leader="dot" w:pos="9016"/>
                </w:tabs>
                <w:rPr>
                  <w:rFonts w:eastAsiaTheme="minorEastAsia"/>
                  <w:noProof/>
                  <w:kern w:val="2"/>
                  <w:szCs w:val="24"/>
                  <w:lang w:eastAsia="en-GB"/>
                  <w14:ligatures w14:val="standardContextual"/>
                </w:rPr>
              </w:pPr>
              <w:hyperlink w:anchor="_Toc194505562" w:history="1">
                <w:r w:rsidRPr="00DD6432">
                  <w:rPr>
                    <w:rStyle w:val="Hyperlink"/>
                    <w:rFonts w:ascii="Calibri" w:hAnsi="Calibri"/>
                    <w:noProof/>
                  </w:rPr>
                  <w:t>HRA Screening</w:t>
                </w:r>
                <w:r>
                  <w:rPr>
                    <w:noProof/>
                    <w:webHidden/>
                  </w:rPr>
                  <w:tab/>
                </w:r>
                <w:r>
                  <w:rPr>
                    <w:noProof/>
                    <w:webHidden/>
                  </w:rPr>
                  <w:fldChar w:fldCharType="begin"/>
                </w:r>
                <w:r>
                  <w:rPr>
                    <w:noProof/>
                    <w:webHidden/>
                  </w:rPr>
                  <w:instrText xml:space="preserve"> PAGEREF _Toc194505562 \h </w:instrText>
                </w:r>
                <w:r>
                  <w:rPr>
                    <w:noProof/>
                    <w:webHidden/>
                  </w:rPr>
                </w:r>
                <w:r>
                  <w:rPr>
                    <w:noProof/>
                    <w:webHidden/>
                  </w:rPr>
                  <w:fldChar w:fldCharType="separate"/>
                </w:r>
                <w:r>
                  <w:rPr>
                    <w:noProof/>
                    <w:webHidden/>
                  </w:rPr>
                  <w:t>21</w:t>
                </w:r>
                <w:r>
                  <w:rPr>
                    <w:noProof/>
                    <w:webHidden/>
                  </w:rPr>
                  <w:fldChar w:fldCharType="end"/>
                </w:r>
              </w:hyperlink>
            </w:p>
            <w:p w14:paraId="0B0D1FB3" w14:textId="280AD2C7" w:rsidR="00346367" w:rsidRDefault="00346367">
              <w:pPr>
                <w:pStyle w:val="TOC3"/>
                <w:tabs>
                  <w:tab w:val="right" w:leader="dot" w:pos="9016"/>
                </w:tabs>
                <w:rPr>
                  <w:rFonts w:eastAsiaTheme="minorEastAsia"/>
                  <w:noProof/>
                  <w:kern w:val="2"/>
                  <w:szCs w:val="24"/>
                  <w:lang w:eastAsia="en-GB"/>
                  <w14:ligatures w14:val="standardContextual"/>
                </w:rPr>
              </w:pPr>
              <w:hyperlink w:anchor="_Toc194505563" w:history="1">
                <w:r w:rsidRPr="00DD6432">
                  <w:rPr>
                    <w:rStyle w:val="Hyperlink"/>
                    <w:rFonts w:ascii="Calibri" w:hAnsi="Calibri"/>
                    <w:noProof/>
                  </w:rPr>
                  <w:t>Consultation</w:t>
                </w:r>
                <w:r>
                  <w:rPr>
                    <w:noProof/>
                    <w:webHidden/>
                  </w:rPr>
                  <w:tab/>
                </w:r>
                <w:r>
                  <w:rPr>
                    <w:noProof/>
                    <w:webHidden/>
                  </w:rPr>
                  <w:fldChar w:fldCharType="begin"/>
                </w:r>
                <w:r>
                  <w:rPr>
                    <w:noProof/>
                    <w:webHidden/>
                  </w:rPr>
                  <w:instrText xml:space="preserve"> PAGEREF _Toc194505563 \h </w:instrText>
                </w:r>
                <w:r>
                  <w:rPr>
                    <w:noProof/>
                    <w:webHidden/>
                  </w:rPr>
                </w:r>
                <w:r>
                  <w:rPr>
                    <w:noProof/>
                    <w:webHidden/>
                  </w:rPr>
                  <w:fldChar w:fldCharType="separate"/>
                </w:r>
                <w:r>
                  <w:rPr>
                    <w:noProof/>
                    <w:webHidden/>
                  </w:rPr>
                  <w:t>21</w:t>
                </w:r>
                <w:r>
                  <w:rPr>
                    <w:noProof/>
                    <w:webHidden/>
                  </w:rPr>
                  <w:fldChar w:fldCharType="end"/>
                </w:r>
              </w:hyperlink>
            </w:p>
            <w:p w14:paraId="1185D8DE" w14:textId="42FD70F6" w:rsidR="00346367" w:rsidRDefault="00346367">
              <w:pPr>
                <w:pStyle w:val="TOC1"/>
                <w:tabs>
                  <w:tab w:val="right" w:leader="dot" w:pos="9016"/>
                </w:tabs>
                <w:rPr>
                  <w:rFonts w:eastAsiaTheme="minorEastAsia"/>
                  <w:noProof/>
                  <w:kern w:val="2"/>
                  <w:szCs w:val="24"/>
                  <w:lang w:eastAsia="en-GB"/>
                  <w14:ligatures w14:val="standardContextual"/>
                </w:rPr>
              </w:pPr>
              <w:hyperlink w:anchor="_Toc194505564" w:history="1">
                <w:r w:rsidRPr="00DD6432">
                  <w:rPr>
                    <w:rStyle w:val="Hyperlink"/>
                    <w:noProof/>
                  </w:rPr>
                  <w:t>Appendix 1: Consultation Responses</w:t>
                </w:r>
                <w:r>
                  <w:rPr>
                    <w:noProof/>
                    <w:webHidden/>
                  </w:rPr>
                  <w:tab/>
                </w:r>
                <w:r>
                  <w:rPr>
                    <w:noProof/>
                    <w:webHidden/>
                  </w:rPr>
                  <w:fldChar w:fldCharType="begin"/>
                </w:r>
                <w:r>
                  <w:rPr>
                    <w:noProof/>
                    <w:webHidden/>
                  </w:rPr>
                  <w:instrText xml:space="preserve"> PAGEREF _Toc194505564 \h </w:instrText>
                </w:r>
                <w:r>
                  <w:rPr>
                    <w:noProof/>
                    <w:webHidden/>
                  </w:rPr>
                </w:r>
                <w:r>
                  <w:rPr>
                    <w:noProof/>
                    <w:webHidden/>
                  </w:rPr>
                  <w:fldChar w:fldCharType="separate"/>
                </w:r>
                <w:r>
                  <w:rPr>
                    <w:noProof/>
                    <w:webHidden/>
                  </w:rPr>
                  <w:t>22</w:t>
                </w:r>
                <w:r>
                  <w:rPr>
                    <w:noProof/>
                    <w:webHidden/>
                  </w:rPr>
                  <w:fldChar w:fldCharType="end"/>
                </w:r>
              </w:hyperlink>
            </w:p>
            <w:p w14:paraId="56DD7106" w14:textId="1073687B" w:rsidR="00346367" w:rsidRDefault="00346367">
              <w:pPr>
                <w:pStyle w:val="TOC1"/>
                <w:tabs>
                  <w:tab w:val="right" w:leader="dot" w:pos="9016"/>
                </w:tabs>
                <w:rPr>
                  <w:rFonts w:eastAsiaTheme="minorEastAsia"/>
                  <w:noProof/>
                  <w:kern w:val="2"/>
                  <w:szCs w:val="24"/>
                  <w:lang w:eastAsia="en-GB"/>
                  <w14:ligatures w14:val="standardContextual"/>
                </w:rPr>
              </w:pPr>
              <w:hyperlink w:anchor="_Toc194505565" w:history="1">
                <w:r w:rsidRPr="00DD6432">
                  <w:rPr>
                    <w:rStyle w:val="Hyperlink"/>
                    <w:noProof/>
                  </w:rPr>
                  <w:t>Appendix 2: Ecological attributes of the European sites</w:t>
                </w:r>
                <w:r>
                  <w:rPr>
                    <w:noProof/>
                    <w:webHidden/>
                  </w:rPr>
                  <w:tab/>
                </w:r>
                <w:r>
                  <w:rPr>
                    <w:noProof/>
                    <w:webHidden/>
                  </w:rPr>
                  <w:fldChar w:fldCharType="begin"/>
                </w:r>
                <w:r>
                  <w:rPr>
                    <w:noProof/>
                    <w:webHidden/>
                  </w:rPr>
                  <w:instrText xml:space="preserve"> PAGEREF _Toc194505565 \h </w:instrText>
                </w:r>
                <w:r>
                  <w:rPr>
                    <w:noProof/>
                    <w:webHidden/>
                  </w:rPr>
                </w:r>
                <w:r>
                  <w:rPr>
                    <w:noProof/>
                    <w:webHidden/>
                  </w:rPr>
                  <w:fldChar w:fldCharType="separate"/>
                </w:r>
                <w:r>
                  <w:rPr>
                    <w:noProof/>
                    <w:webHidden/>
                  </w:rPr>
                  <w:t>23</w:t>
                </w:r>
                <w:r>
                  <w:rPr>
                    <w:noProof/>
                    <w:webHidden/>
                  </w:rPr>
                  <w:fldChar w:fldCharType="end"/>
                </w:r>
              </w:hyperlink>
            </w:p>
            <w:p w14:paraId="4576E511" w14:textId="0845CBC0" w:rsidR="00FE74B5" w:rsidRPr="0057042C" w:rsidRDefault="00FE74B5">
              <w:pPr>
                <w:rPr>
                  <w:rFonts w:ascii="Calibri" w:hAnsi="Calibri" w:cs="Calibri"/>
                </w:rPr>
              </w:pPr>
              <w:r w:rsidRPr="00267F67">
                <w:rPr>
                  <w:rFonts w:ascii="Calibri" w:hAnsi="Calibri" w:cs="Calibri"/>
                  <w:b/>
                  <w:bCs/>
                  <w:noProof/>
                </w:rPr>
                <w:fldChar w:fldCharType="end"/>
              </w:r>
            </w:p>
          </w:sdtContent>
        </w:sdt>
        <w:p w14:paraId="7D3E8853" w14:textId="46FC574A" w:rsidR="00042892" w:rsidRPr="00D02EBA" w:rsidRDefault="00042892" w:rsidP="00442F68">
          <w:pPr>
            <w:rPr>
              <w:rFonts w:ascii="Calibri" w:eastAsiaTheme="majorEastAsia" w:hAnsi="Calibri" w:cs="Calibri"/>
              <w:color w:val="759AA5" w:themeColor="accent1"/>
              <w:sz w:val="56"/>
              <w:szCs w:val="80"/>
            </w:rPr>
          </w:pPr>
          <w:r w:rsidRPr="00D02EBA">
            <w:rPr>
              <w:rFonts w:ascii="Calibri" w:eastAsiaTheme="majorEastAsia" w:hAnsi="Calibri" w:cs="Calibri"/>
              <w:color w:val="759AA5" w:themeColor="accent1"/>
              <w:sz w:val="56"/>
              <w:szCs w:val="80"/>
            </w:rPr>
            <w:br w:type="page"/>
          </w:r>
        </w:p>
      </w:sdtContent>
    </w:sdt>
    <w:p w14:paraId="6300DF79" w14:textId="77777777" w:rsidR="00FA7A11" w:rsidRPr="007E741C" w:rsidRDefault="00FA7A11" w:rsidP="00AA7618">
      <w:pPr>
        <w:pStyle w:val="Heading1"/>
        <w:numPr>
          <w:ilvl w:val="0"/>
          <w:numId w:val="7"/>
        </w:numPr>
        <w:ind w:left="0" w:hanging="567"/>
      </w:pPr>
      <w:bookmarkStart w:id="4" w:name="_Toc459379954"/>
      <w:bookmarkStart w:id="5" w:name="_Toc194505546"/>
      <w:r w:rsidRPr="007E741C">
        <w:lastRenderedPageBreak/>
        <w:t>Introduction</w:t>
      </w:r>
      <w:bookmarkEnd w:id="4"/>
      <w:bookmarkEnd w:id="5"/>
    </w:p>
    <w:p w14:paraId="338A0098" w14:textId="213958F3" w:rsidR="00042892" w:rsidRPr="00D02EBA" w:rsidRDefault="005901EA" w:rsidP="00D92B20">
      <w:pPr>
        <w:pStyle w:val="NumberedParagraph"/>
        <w:rPr>
          <w:rFonts w:ascii="Calibri" w:hAnsi="Calibri" w:cs="Calibri"/>
          <w:sz w:val="22"/>
          <w:szCs w:val="22"/>
        </w:rPr>
      </w:pPr>
      <w:r w:rsidRPr="00D02EBA">
        <w:rPr>
          <w:rFonts w:ascii="Calibri" w:hAnsi="Calibri" w:cs="Calibri"/>
          <w:sz w:val="22"/>
          <w:szCs w:val="22"/>
        </w:rPr>
        <w:t>This document contains t</w:t>
      </w:r>
      <w:r w:rsidR="00A93930" w:rsidRPr="00D02EBA">
        <w:rPr>
          <w:rFonts w:ascii="Calibri" w:hAnsi="Calibri" w:cs="Calibri"/>
          <w:sz w:val="22"/>
          <w:szCs w:val="22"/>
        </w:rPr>
        <w:t xml:space="preserve">he Screening Statements for </w:t>
      </w:r>
      <w:r w:rsidR="00A62C93" w:rsidRPr="00D02EBA">
        <w:rPr>
          <w:rFonts w:ascii="Calibri" w:hAnsi="Calibri" w:cs="Calibri"/>
          <w:sz w:val="22"/>
          <w:szCs w:val="22"/>
        </w:rPr>
        <w:t xml:space="preserve">the </w:t>
      </w:r>
      <w:r w:rsidR="004F2C4A">
        <w:rPr>
          <w:rFonts w:ascii="Calibri" w:hAnsi="Calibri" w:cs="Calibri"/>
          <w:sz w:val="22"/>
          <w:szCs w:val="22"/>
        </w:rPr>
        <w:t>East Drayton</w:t>
      </w:r>
      <w:r w:rsidR="00665BB2">
        <w:rPr>
          <w:rFonts w:ascii="Calibri" w:hAnsi="Calibri" w:cs="Calibri"/>
          <w:sz w:val="22"/>
          <w:szCs w:val="22"/>
        </w:rPr>
        <w:t xml:space="preserve"> </w:t>
      </w:r>
      <w:r w:rsidRPr="00D02EBA">
        <w:rPr>
          <w:rFonts w:ascii="Calibri" w:hAnsi="Calibri" w:cs="Calibri"/>
          <w:sz w:val="22"/>
          <w:szCs w:val="22"/>
        </w:rPr>
        <w:t>Neighbourh</w:t>
      </w:r>
      <w:r w:rsidR="00330426" w:rsidRPr="00D02EBA">
        <w:rPr>
          <w:rFonts w:ascii="Calibri" w:hAnsi="Calibri" w:cs="Calibri"/>
          <w:sz w:val="22"/>
          <w:szCs w:val="22"/>
        </w:rPr>
        <w:t>ood Plan</w:t>
      </w:r>
      <w:r w:rsidR="009649F2" w:rsidRPr="00D02EBA">
        <w:rPr>
          <w:rFonts w:ascii="Calibri" w:hAnsi="Calibri" w:cs="Calibri"/>
          <w:sz w:val="22"/>
          <w:szCs w:val="22"/>
        </w:rPr>
        <w:t xml:space="preserve"> - (the Plan) - </w:t>
      </w:r>
      <w:r w:rsidR="00330426" w:rsidRPr="00D02EBA">
        <w:rPr>
          <w:rFonts w:ascii="Calibri" w:hAnsi="Calibri" w:cs="Calibri"/>
          <w:sz w:val="22"/>
          <w:szCs w:val="22"/>
        </w:rPr>
        <w:t>with regard</w:t>
      </w:r>
      <w:r w:rsidRPr="00D02EBA">
        <w:rPr>
          <w:rFonts w:ascii="Calibri" w:hAnsi="Calibri" w:cs="Calibri"/>
          <w:sz w:val="22"/>
          <w:szCs w:val="22"/>
        </w:rPr>
        <w:t xml:space="preserve"> to whether a Strategic Environmental Assessment (SEA) and</w:t>
      </w:r>
      <w:r w:rsidR="00330426" w:rsidRPr="00D02EBA">
        <w:rPr>
          <w:rFonts w:ascii="Calibri" w:hAnsi="Calibri" w:cs="Calibri"/>
          <w:sz w:val="22"/>
          <w:szCs w:val="22"/>
        </w:rPr>
        <w:t xml:space="preserve"> </w:t>
      </w:r>
      <w:r w:rsidRPr="00D02EBA">
        <w:rPr>
          <w:rFonts w:ascii="Calibri" w:hAnsi="Calibri" w:cs="Calibri"/>
          <w:sz w:val="22"/>
          <w:szCs w:val="22"/>
        </w:rPr>
        <w:t>/</w:t>
      </w:r>
      <w:r w:rsidR="00330426" w:rsidRPr="00D02EBA">
        <w:rPr>
          <w:rFonts w:ascii="Calibri" w:hAnsi="Calibri" w:cs="Calibri"/>
          <w:sz w:val="22"/>
          <w:szCs w:val="22"/>
        </w:rPr>
        <w:t xml:space="preserve"> </w:t>
      </w:r>
      <w:r w:rsidRPr="00D02EBA">
        <w:rPr>
          <w:rFonts w:ascii="Calibri" w:hAnsi="Calibri" w:cs="Calibri"/>
          <w:sz w:val="22"/>
          <w:szCs w:val="22"/>
        </w:rPr>
        <w:t>or Habitat Regulations Assessment (HRA) are required to be undertaken.</w:t>
      </w:r>
    </w:p>
    <w:p w14:paraId="5045A6AD" w14:textId="77777777"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Regulation 15 of the 2012 Neighbourhood Planning (General) Regulations sets out the information that must accompany a Neighbourhood Plan when submitted to the local planning authority. In February 2015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The additional document which must be submitted is either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14:paraId="3ED8A026" w14:textId="40D01F1C" w:rsidR="00B51F9E" w:rsidRPr="00B51F9E" w:rsidRDefault="00B51F9E" w:rsidP="00B51F9E">
      <w:pPr>
        <w:pStyle w:val="NumberedParagraph"/>
        <w:rPr>
          <w:rFonts w:ascii="Calibri" w:hAnsi="Calibri" w:cs="Calibri"/>
          <w:sz w:val="22"/>
          <w:szCs w:val="22"/>
        </w:rPr>
      </w:pPr>
      <w:r w:rsidRPr="00B51F9E">
        <w:rPr>
          <w:rFonts w:ascii="Calibri" w:hAnsi="Calibri" w:cs="Calibri"/>
          <w:sz w:val="22"/>
          <w:szCs w:val="22"/>
        </w:rPr>
        <w:t xml:space="preserve">The National Planning Policy Framework (paragraphs 32 to 34) advises that Local Plan and spatial development strategies should be informed throughout their preparation by a sustainability appraisal that meets the relevant legal requirements. Neighbourhood plans may require Strategic Environmental Assessment, but only where there are potentially significant environmental effects. It is also generally understood that assessments should be proportionate and not repeat policy assessment that has already taken place. The Neighbourhood Plan has been prepared in accordance with the </w:t>
      </w:r>
      <w:hyperlink r:id="rId10" w:history="1">
        <w:r w:rsidRPr="00B51F9E">
          <w:rPr>
            <w:rStyle w:val="Hyperlink"/>
            <w:rFonts w:ascii="Calibri" w:hAnsi="Calibri" w:cs="Calibri"/>
            <w:sz w:val="22"/>
            <w:szCs w:val="22"/>
          </w:rPr>
          <w:t>Bassetlaw Local Plan</w:t>
        </w:r>
      </w:hyperlink>
      <w:r w:rsidRPr="00B51F9E">
        <w:rPr>
          <w:rFonts w:ascii="Calibri" w:hAnsi="Calibri" w:cs="Calibri"/>
          <w:sz w:val="22"/>
          <w:szCs w:val="22"/>
        </w:rPr>
        <w:t xml:space="preserve">, adopted in 2024, hence this assessment draws upon and should be read in conjunction with the associated higher-level assessments. </w:t>
      </w:r>
    </w:p>
    <w:p w14:paraId="083A1A74" w14:textId="7995AA3D"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As the responsible author</w:t>
      </w:r>
      <w:r w:rsidR="00276031" w:rsidRPr="00D02EBA">
        <w:rPr>
          <w:rFonts w:ascii="Calibri" w:hAnsi="Calibri" w:cs="Calibri"/>
          <w:sz w:val="22"/>
          <w:szCs w:val="22"/>
        </w:rPr>
        <w:t>ity under relevant regulations</w:t>
      </w:r>
      <w:r w:rsidRPr="00D02EBA">
        <w:rPr>
          <w:rFonts w:ascii="Calibri" w:hAnsi="Calibri" w:cs="Calibri"/>
          <w:sz w:val="22"/>
          <w:szCs w:val="22"/>
        </w:rPr>
        <w:t xml:space="preserve">, </w:t>
      </w:r>
      <w:r w:rsidR="00F372F6" w:rsidRPr="00D02EBA">
        <w:rPr>
          <w:rFonts w:ascii="Calibri" w:hAnsi="Calibri" w:cs="Calibri"/>
          <w:sz w:val="22"/>
          <w:szCs w:val="22"/>
        </w:rPr>
        <w:t>Bassetlaw</w:t>
      </w:r>
      <w:r w:rsidR="00755F77" w:rsidRPr="00D02EBA">
        <w:rPr>
          <w:rFonts w:ascii="Calibri" w:hAnsi="Calibri" w:cs="Calibri"/>
          <w:sz w:val="22"/>
          <w:szCs w:val="22"/>
        </w:rPr>
        <w:t xml:space="preserve"> District Council</w:t>
      </w:r>
      <w:r w:rsidR="00811E27" w:rsidRPr="00D02EBA">
        <w:rPr>
          <w:rFonts w:ascii="Calibri" w:hAnsi="Calibri" w:cs="Calibri"/>
          <w:sz w:val="22"/>
          <w:szCs w:val="22"/>
        </w:rPr>
        <w:t xml:space="preserve"> has</w:t>
      </w:r>
      <w:r w:rsidRPr="00D02EBA">
        <w:rPr>
          <w:rFonts w:ascii="Calibri" w:hAnsi="Calibri" w:cs="Calibri"/>
          <w:sz w:val="22"/>
          <w:szCs w:val="22"/>
        </w:rPr>
        <w:t xml:space="preserve"> undertaken </w:t>
      </w:r>
      <w:r w:rsidR="00F372F6" w:rsidRPr="00D02EBA">
        <w:rPr>
          <w:rFonts w:ascii="Calibri" w:hAnsi="Calibri" w:cs="Calibri"/>
          <w:sz w:val="22"/>
          <w:szCs w:val="22"/>
        </w:rPr>
        <w:t>the Screening Assessment</w:t>
      </w:r>
      <w:r w:rsidRPr="00D02EBA">
        <w:rPr>
          <w:rFonts w:ascii="Calibri" w:hAnsi="Calibri" w:cs="Calibri"/>
          <w:sz w:val="22"/>
          <w:szCs w:val="22"/>
        </w:rPr>
        <w:t xml:space="preserve"> contained in this document</w:t>
      </w:r>
      <w:r w:rsidR="00733060" w:rsidRPr="00D02EBA">
        <w:rPr>
          <w:rFonts w:ascii="Calibri" w:hAnsi="Calibri" w:cs="Calibri"/>
          <w:sz w:val="22"/>
          <w:szCs w:val="22"/>
        </w:rPr>
        <w:t>,</w:t>
      </w:r>
      <w:r w:rsidRPr="00D02EBA">
        <w:rPr>
          <w:rFonts w:ascii="Calibri" w:hAnsi="Calibri" w:cs="Calibri"/>
          <w:sz w:val="22"/>
          <w:szCs w:val="22"/>
        </w:rPr>
        <w:t xml:space="preserve"> working with </w:t>
      </w:r>
      <w:r w:rsidR="00F56130">
        <w:rPr>
          <w:rFonts w:ascii="Calibri" w:hAnsi="Calibri" w:cs="Calibri"/>
          <w:sz w:val="22"/>
          <w:szCs w:val="22"/>
        </w:rPr>
        <w:t xml:space="preserve">information provided by </w:t>
      </w:r>
      <w:r w:rsidR="00F372F6" w:rsidRPr="00D02EBA">
        <w:rPr>
          <w:rFonts w:ascii="Calibri" w:hAnsi="Calibri" w:cs="Calibri"/>
          <w:sz w:val="22"/>
          <w:szCs w:val="22"/>
        </w:rPr>
        <w:t>the</w:t>
      </w:r>
      <w:r w:rsidRPr="00D02EBA">
        <w:rPr>
          <w:rFonts w:ascii="Calibri" w:hAnsi="Calibri" w:cs="Calibri"/>
          <w:sz w:val="22"/>
          <w:szCs w:val="22"/>
        </w:rPr>
        <w:t xml:space="preserve"> </w:t>
      </w:r>
      <w:r w:rsidR="004F2C4A">
        <w:rPr>
          <w:rFonts w:ascii="Calibri" w:hAnsi="Calibri" w:cs="Calibri"/>
          <w:sz w:val="22"/>
          <w:szCs w:val="22"/>
        </w:rPr>
        <w:t>East Drayton</w:t>
      </w:r>
      <w:r w:rsidR="00925566" w:rsidRPr="00D02EBA">
        <w:rPr>
          <w:rFonts w:ascii="Calibri" w:hAnsi="Calibri" w:cs="Calibri"/>
          <w:sz w:val="22"/>
          <w:szCs w:val="22"/>
        </w:rPr>
        <w:t xml:space="preserve"> </w:t>
      </w:r>
      <w:r w:rsidR="00F56130">
        <w:rPr>
          <w:rFonts w:ascii="Calibri" w:hAnsi="Calibri" w:cs="Calibri"/>
          <w:sz w:val="22"/>
          <w:szCs w:val="22"/>
        </w:rPr>
        <w:t>Neighbourhood Plan</w:t>
      </w:r>
      <w:r w:rsidR="00C47033">
        <w:rPr>
          <w:rFonts w:ascii="Calibri" w:hAnsi="Calibri" w:cs="Calibri"/>
          <w:sz w:val="22"/>
          <w:szCs w:val="22"/>
        </w:rPr>
        <w:t xml:space="preserve"> </w:t>
      </w:r>
      <w:r w:rsidR="005600B9">
        <w:rPr>
          <w:rFonts w:ascii="Calibri" w:hAnsi="Calibri" w:cs="Calibri"/>
          <w:sz w:val="22"/>
          <w:szCs w:val="22"/>
        </w:rPr>
        <w:t>Steering Group</w:t>
      </w:r>
      <w:r w:rsidR="00F56130">
        <w:rPr>
          <w:rFonts w:ascii="Calibri" w:hAnsi="Calibri" w:cs="Calibri"/>
          <w:sz w:val="22"/>
          <w:szCs w:val="22"/>
        </w:rPr>
        <w:t xml:space="preserve"> and their appointed consultant</w:t>
      </w:r>
      <w:r w:rsidR="00950864">
        <w:rPr>
          <w:rFonts w:ascii="Calibri" w:hAnsi="Calibri" w:cs="Calibri"/>
          <w:sz w:val="22"/>
          <w:szCs w:val="22"/>
        </w:rPr>
        <w:t xml:space="preserve">, </w:t>
      </w:r>
      <w:r w:rsidR="005600B9">
        <w:rPr>
          <w:rFonts w:ascii="Calibri" w:hAnsi="Calibri" w:cs="Calibri"/>
          <w:sz w:val="22"/>
          <w:szCs w:val="22"/>
        </w:rPr>
        <w:t>Planning with People</w:t>
      </w:r>
      <w:r w:rsidRPr="00D02EBA">
        <w:rPr>
          <w:rFonts w:ascii="Calibri" w:hAnsi="Calibri" w:cs="Calibri"/>
          <w:sz w:val="22"/>
          <w:szCs w:val="22"/>
        </w:rPr>
        <w:t xml:space="preserve">.  </w:t>
      </w:r>
    </w:p>
    <w:p w14:paraId="3815981A" w14:textId="77777777" w:rsidR="00FB3487" w:rsidRPr="00D02EBA" w:rsidRDefault="00FB3487" w:rsidP="003930FE">
      <w:pPr>
        <w:pStyle w:val="Heading3"/>
        <w:rPr>
          <w:rFonts w:ascii="Calibri" w:hAnsi="Calibri"/>
        </w:rPr>
      </w:pPr>
      <w:bookmarkStart w:id="6" w:name="_Toc194505547"/>
      <w:bookmarkStart w:id="7" w:name="_Toc459379956"/>
      <w:r w:rsidRPr="00D02EBA">
        <w:rPr>
          <w:rFonts w:ascii="Calibri" w:hAnsi="Calibri"/>
        </w:rPr>
        <w:t>Strategic Environmental Assessment</w:t>
      </w:r>
      <w:r w:rsidR="00811E27" w:rsidRPr="00D02EBA">
        <w:rPr>
          <w:rFonts w:ascii="Calibri" w:hAnsi="Calibri"/>
        </w:rPr>
        <w:t xml:space="preserve"> (SEA)</w:t>
      </w:r>
      <w:bookmarkEnd w:id="6"/>
    </w:p>
    <w:p w14:paraId="2F78ED9F" w14:textId="56722F8A" w:rsidR="00FB3487" w:rsidRPr="00D02EBA" w:rsidRDefault="00FB3487" w:rsidP="00FB3487">
      <w:pPr>
        <w:pStyle w:val="NumberedParagraph"/>
        <w:rPr>
          <w:rFonts w:ascii="Calibri" w:hAnsi="Calibri" w:cs="Calibri"/>
          <w:sz w:val="22"/>
          <w:szCs w:val="22"/>
        </w:rPr>
      </w:pPr>
      <w:r w:rsidRPr="00D02EBA">
        <w:rPr>
          <w:rFonts w:ascii="Calibri" w:hAnsi="Calibri" w:cs="Calibri"/>
          <w:sz w:val="22"/>
          <w:szCs w:val="22"/>
        </w:rPr>
        <w:t>The requirement for a SEA to be undertaken on development plans and programmes that may have a significant environmental effect is outlined in European Union Directive 200142</w:t>
      </w:r>
      <w:r w:rsidR="00BF4864">
        <w:rPr>
          <w:rFonts w:ascii="Calibri" w:hAnsi="Calibri" w:cs="Calibri"/>
          <w:sz w:val="22"/>
          <w:szCs w:val="22"/>
        </w:rPr>
        <w:t xml:space="preserve"> </w:t>
      </w:r>
      <w:r w:rsidRPr="00D02EBA">
        <w:rPr>
          <w:rFonts w:ascii="Calibri" w:hAnsi="Calibri" w:cs="Calibri"/>
          <w:sz w:val="22"/>
          <w:szCs w:val="22"/>
        </w:rPr>
        <w:t>/</w:t>
      </w:r>
      <w:r w:rsidR="00BF4864">
        <w:rPr>
          <w:rFonts w:ascii="Calibri" w:hAnsi="Calibri" w:cs="Calibri"/>
          <w:sz w:val="22"/>
          <w:szCs w:val="22"/>
        </w:rPr>
        <w:t xml:space="preserve"> </w:t>
      </w:r>
      <w:r w:rsidRPr="00D02EBA">
        <w:rPr>
          <w:rFonts w:ascii="Calibri" w:hAnsi="Calibri" w:cs="Calibri"/>
          <w:sz w:val="22"/>
          <w:szCs w:val="22"/>
        </w:rPr>
        <w:t>EC. The Environmental Assessment of Plans and Programmes Regulations 2004 (the 2004 Regulations) state that this is determined by a screening process, utilising a specified set of criteria</w:t>
      </w:r>
      <w:r w:rsidR="00811E27" w:rsidRPr="00D02EBA">
        <w:rPr>
          <w:rFonts w:ascii="Calibri" w:hAnsi="Calibri" w:cs="Calibri"/>
          <w:sz w:val="22"/>
          <w:szCs w:val="22"/>
        </w:rPr>
        <w:t xml:space="preserve">, </w:t>
      </w:r>
      <w:r w:rsidRPr="00D02EBA">
        <w:rPr>
          <w:rFonts w:ascii="Calibri" w:hAnsi="Calibri" w:cs="Calibri"/>
          <w:sz w:val="22"/>
          <w:szCs w:val="22"/>
        </w:rPr>
        <w:t>outlined in Schedule 1 of the Regulations. The resu</w:t>
      </w:r>
      <w:r w:rsidR="007C0E15" w:rsidRPr="00D02EBA">
        <w:rPr>
          <w:rFonts w:ascii="Calibri" w:hAnsi="Calibri" w:cs="Calibri"/>
          <w:sz w:val="22"/>
          <w:szCs w:val="22"/>
        </w:rPr>
        <w:t>lts of this process must be set-</w:t>
      </w:r>
      <w:r w:rsidRPr="00D02EBA">
        <w:rPr>
          <w:rFonts w:ascii="Calibri" w:hAnsi="Calibri" w:cs="Calibri"/>
          <w:sz w:val="22"/>
          <w:szCs w:val="22"/>
        </w:rPr>
        <w:t xml:space="preserve">out in an SEA Screening Statement, which must be publicly available. </w:t>
      </w:r>
    </w:p>
    <w:p w14:paraId="4D40ADE0" w14:textId="77777777" w:rsidR="00FB3487" w:rsidRPr="00D02EBA" w:rsidRDefault="00276031" w:rsidP="00FB3487">
      <w:pPr>
        <w:pStyle w:val="NumberedParagraph"/>
        <w:rPr>
          <w:rFonts w:ascii="Calibri" w:hAnsi="Calibri" w:cs="Calibri"/>
          <w:sz w:val="22"/>
          <w:szCs w:val="22"/>
        </w:rPr>
      </w:pPr>
      <w:r w:rsidRPr="00D02EBA">
        <w:rPr>
          <w:rFonts w:ascii="Calibri" w:hAnsi="Calibri" w:cs="Calibri"/>
          <w:sz w:val="22"/>
          <w:szCs w:val="22"/>
        </w:rPr>
        <w:t>The objective of undertaking a</w:t>
      </w:r>
      <w:r w:rsidR="00FB3487" w:rsidRPr="00D02EBA">
        <w:rPr>
          <w:rFonts w:ascii="Calibri" w:hAnsi="Calibri" w:cs="Calibri"/>
          <w:sz w:val="22"/>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D02EBA">
        <w:rPr>
          <w:rStyle w:val="FootnoteReference"/>
          <w:rFonts w:ascii="Calibri" w:hAnsi="Calibri" w:cs="Calibri"/>
          <w:sz w:val="22"/>
          <w:szCs w:val="22"/>
        </w:rPr>
        <w:footnoteReference w:id="1"/>
      </w:r>
      <w:r w:rsidR="00FB3487" w:rsidRPr="00D02EBA">
        <w:rPr>
          <w:rFonts w:ascii="Calibri" w:hAnsi="Calibri" w:cs="Calibri"/>
          <w:sz w:val="22"/>
          <w:szCs w:val="22"/>
        </w:rPr>
        <w:t xml:space="preserve">  </w:t>
      </w:r>
    </w:p>
    <w:p w14:paraId="455B3E4B" w14:textId="77777777" w:rsidR="00042892" w:rsidRPr="00D02EBA" w:rsidRDefault="00042892" w:rsidP="003930FE">
      <w:pPr>
        <w:pStyle w:val="Heading3"/>
        <w:rPr>
          <w:rFonts w:ascii="Calibri" w:hAnsi="Calibri"/>
        </w:rPr>
      </w:pPr>
      <w:bookmarkStart w:id="8" w:name="_Toc194505548"/>
      <w:r w:rsidRPr="00D02EBA">
        <w:rPr>
          <w:rFonts w:ascii="Calibri" w:hAnsi="Calibri"/>
        </w:rPr>
        <w:lastRenderedPageBreak/>
        <w:t>Habitat Regulations Assessment</w:t>
      </w:r>
      <w:bookmarkEnd w:id="7"/>
      <w:bookmarkEnd w:id="8"/>
    </w:p>
    <w:p w14:paraId="5871ADDE" w14:textId="77777777"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Ramsar sites designated under the Ramsar Convention 1975. Government guidance advises that potential SPAs (</w:t>
      </w:r>
      <w:proofErr w:type="spellStart"/>
      <w:r w:rsidRPr="00D02EBA">
        <w:rPr>
          <w:rFonts w:ascii="Calibri" w:hAnsi="Calibri" w:cs="Calibri"/>
          <w:sz w:val="22"/>
          <w:szCs w:val="22"/>
        </w:rPr>
        <w:t>pSPA</w:t>
      </w:r>
      <w:proofErr w:type="spellEnd"/>
      <w:r w:rsidRPr="00D02EBA">
        <w:rPr>
          <w:rFonts w:ascii="Calibri" w:hAnsi="Calibri" w:cs="Calibri"/>
          <w:sz w:val="22"/>
          <w:szCs w:val="22"/>
        </w:rPr>
        <w:t>), candidate SACs (</w:t>
      </w:r>
      <w:proofErr w:type="spellStart"/>
      <w:r w:rsidRPr="00D02EBA">
        <w:rPr>
          <w:rFonts w:ascii="Calibri" w:hAnsi="Calibri" w:cs="Calibri"/>
          <w:sz w:val="22"/>
          <w:szCs w:val="22"/>
        </w:rPr>
        <w:t>cSAC</w:t>
      </w:r>
      <w:proofErr w:type="spellEnd"/>
      <w:r w:rsidRPr="00D02EBA">
        <w:rPr>
          <w:rFonts w:ascii="Calibri" w:hAnsi="Calibri" w:cs="Calibri"/>
          <w:sz w:val="22"/>
          <w:szCs w:val="22"/>
        </w:rPr>
        <w:t>) and potential Ramsar (</w:t>
      </w:r>
      <w:proofErr w:type="spellStart"/>
      <w:r w:rsidRPr="00D02EBA">
        <w:rPr>
          <w:rFonts w:ascii="Calibri" w:hAnsi="Calibri" w:cs="Calibri"/>
          <w:sz w:val="22"/>
          <w:szCs w:val="22"/>
        </w:rPr>
        <w:t>pRamsar</w:t>
      </w:r>
      <w:proofErr w:type="spellEnd"/>
      <w:r w:rsidRPr="00D02EBA">
        <w:rPr>
          <w:rFonts w:ascii="Calibri" w:hAnsi="Calibri" w:cs="Calibri"/>
          <w:sz w:val="22"/>
          <w:szCs w:val="22"/>
        </w:rPr>
        <w:t xml:space="preserve">) sites are also included in HRA’s. </w:t>
      </w:r>
    </w:p>
    <w:p w14:paraId="1C2809B3" w14:textId="23089F0A"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As a land use plan, an assessment of the </w:t>
      </w:r>
      <w:r w:rsidR="00AD0E1A">
        <w:rPr>
          <w:rFonts w:ascii="Calibri" w:hAnsi="Calibri" w:cs="Calibri"/>
          <w:sz w:val="22"/>
          <w:szCs w:val="22"/>
        </w:rPr>
        <w:t>East Drayton</w:t>
      </w:r>
      <w:r w:rsidR="00276031" w:rsidRPr="00D02EBA">
        <w:rPr>
          <w:rFonts w:ascii="Calibri" w:hAnsi="Calibri" w:cs="Calibri"/>
          <w:sz w:val="22"/>
          <w:szCs w:val="22"/>
        </w:rPr>
        <w:t xml:space="preserve"> Neighbourhood Plan</w:t>
      </w:r>
      <w:r w:rsidR="006E3A84" w:rsidRPr="00D02EBA">
        <w:rPr>
          <w:rFonts w:ascii="Calibri" w:hAnsi="Calibri" w:cs="Calibri"/>
          <w:sz w:val="22"/>
          <w:szCs w:val="22"/>
        </w:rPr>
        <w:t xml:space="preserve"> </w:t>
      </w:r>
      <w:r w:rsidRPr="00D02EBA">
        <w:rPr>
          <w:rFonts w:ascii="Calibri" w:hAnsi="Calibri" w:cs="Calibri"/>
          <w:sz w:val="22"/>
          <w:szCs w:val="22"/>
        </w:rPr>
        <w:t>may be required under the Conservation of Habitats and Species (Amendment) Regulations 2012 (the Habitat Regulations) and Article 6(3) of the EU Habitats Directive</w:t>
      </w:r>
      <w:r w:rsidRPr="00D02EBA">
        <w:rPr>
          <w:rFonts w:ascii="Calibri" w:hAnsi="Calibri" w:cs="Calibri"/>
          <w:b/>
          <w:sz w:val="22"/>
          <w:szCs w:val="22"/>
        </w:rPr>
        <w:t xml:space="preserve"> </w:t>
      </w:r>
      <w:r w:rsidRPr="00D02EBA">
        <w:rPr>
          <w:rFonts w:ascii="Calibri" w:hAnsi="Calibri" w:cs="Calibri"/>
          <w:sz w:val="22"/>
          <w:szCs w:val="22"/>
        </w:rPr>
        <w:t>in order to determine w</w:t>
      </w:r>
      <w:r w:rsidR="006E3A84" w:rsidRPr="00D02EBA">
        <w:rPr>
          <w:rFonts w:ascii="Calibri" w:hAnsi="Calibri" w:cs="Calibri"/>
          <w:sz w:val="22"/>
          <w:szCs w:val="22"/>
        </w:rPr>
        <w:t xml:space="preserve">hether the Plan may result in </w:t>
      </w:r>
      <w:r w:rsidRPr="00D02EBA">
        <w:rPr>
          <w:rFonts w:ascii="Calibri" w:hAnsi="Calibri" w:cs="Calibri"/>
          <w:sz w:val="22"/>
          <w:szCs w:val="22"/>
        </w:rPr>
        <w:t>significant effect</w:t>
      </w:r>
      <w:r w:rsidR="006E3A84" w:rsidRPr="00D02EBA">
        <w:rPr>
          <w:rFonts w:ascii="Calibri" w:hAnsi="Calibri" w:cs="Calibri"/>
          <w:sz w:val="22"/>
          <w:szCs w:val="22"/>
        </w:rPr>
        <w:t>s</w:t>
      </w:r>
      <w:r w:rsidRPr="00D02EBA">
        <w:rPr>
          <w:rFonts w:ascii="Calibri" w:hAnsi="Calibri" w:cs="Calibri"/>
          <w:sz w:val="22"/>
          <w:szCs w:val="22"/>
        </w:rPr>
        <w:t xml:space="preserve"> on identified sites. </w:t>
      </w:r>
    </w:p>
    <w:p w14:paraId="4708C8A8" w14:textId="77777777"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As with the SEA, a screening process is </w:t>
      </w:r>
      <w:r w:rsidR="006E3A84" w:rsidRPr="00D02EBA">
        <w:rPr>
          <w:rFonts w:ascii="Calibri" w:hAnsi="Calibri" w:cs="Calibri"/>
          <w:sz w:val="22"/>
          <w:szCs w:val="22"/>
        </w:rPr>
        <w:t>employed</w:t>
      </w:r>
      <w:r w:rsidRPr="00D02EBA">
        <w:rPr>
          <w:rFonts w:ascii="Calibri" w:hAnsi="Calibri" w:cs="Calibri"/>
          <w:sz w:val="22"/>
          <w:szCs w:val="22"/>
        </w:rPr>
        <w:t xml:space="preserve"> to establish whether any elements of the </w:t>
      </w:r>
      <w:r w:rsidR="006E3A84" w:rsidRPr="00D02EBA">
        <w:rPr>
          <w:rFonts w:ascii="Calibri" w:hAnsi="Calibri" w:cs="Calibri"/>
          <w:sz w:val="22"/>
          <w:szCs w:val="22"/>
        </w:rPr>
        <w:t>Draft Plan could</w:t>
      </w:r>
      <w:r w:rsidRPr="00D02EBA">
        <w:rPr>
          <w:rFonts w:ascii="Calibri" w:hAnsi="Calibri" w:cs="Calibri"/>
          <w:sz w:val="22"/>
          <w:szCs w:val="22"/>
        </w:rPr>
        <w:t xml:space="preserve"> have a significant effect on these sites. Regulation</w:t>
      </w:r>
      <w:r w:rsidR="007C7A39" w:rsidRPr="00D02EBA">
        <w:rPr>
          <w:rFonts w:ascii="Calibri" w:hAnsi="Calibri" w:cs="Calibri"/>
          <w:sz w:val="22"/>
          <w:szCs w:val="22"/>
        </w:rPr>
        <w:t xml:space="preserve"> 32 </w:t>
      </w:r>
      <w:r w:rsidRPr="00D02EBA">
        <w:rPr>
          <w:rFonts w:ascii="Calibri" w:hAnsi="Calibri" w:cs="Calibri"/>
          <w:sz w:val="22"/>
          <w:szCs w:val="22"/>
        </w:rPr>
        <w:t xml:space="preserve">of the </w:t>
      </w:r>
      <w:r w:rsidR="006E3A84" w:rsidRPr="00D02EBA">
        <w:rPr>
          <w:rFonts w:ascii="Calibri" w:hAnsi="Calibri" w:cs="Calibri"/>
          <w:sz w:val="22"/>
          <w:szCs w:val="22"/>
        </w:rPr>
        <w:t xml:space="preserve">Neighbourhood Planning (General) </w:t>
      </w:r>
      <w:r w:rsidRPr="00D02EBA">
        <w:rPr>
          <w:rFonts w:ascii="Calibri" w:hAnsi="Calibri" w:cs="Calibri"/>
          <w:sz w:val="22"/>
          <w:szCs w:val="22"/>
        </w:rPr>
        <w:t xml:space="preserve">Regulations </w:t>
      </w:r>
      <w:r w:rsidR="006E3A84" w:rsidRPr="00D02EBA">
        <w:rPr>
          <w:rFonts w:ascii="Calibri" w:hAnsi="Calibri" w:cs="Calibri"/>
          <w:sz w:val="22"/>
          <w:szCs w:val="22"/>
        </w:rPr>
        <w:t xml:space="preserve">2012 (as amended) </w:t>
      </w:r>
      <w:r w:rsidRPr="00D02EBA">
        <w:rPr>
          <w:rFonts w:ascii="Calibri" w:hAnsi="Calibri" w:cs="Calibri"/>
          <w:sz w:val="22"/>
          <w:szCs w:val="22"/>
        </w:rPr>
        <w:t>further reemphasises the importance of carrying out this assessment by stating that one of the basic conditions that must be met before the Plan may be ‘made’ is that “</w:t>
      </w:r>
      <w:r w:rsidRPr="00D02EBA">
        <w:rPr>
          <w:rFonts w:ascii="Calibri" w:hAnsi="Calibri" w:cs="Calibri"/>
          <w:i/>
          <w:sz w:val="22"/>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 Regulations 2007 (either alone or in combination with other plans or projects</w:t>
      </w:r>
      <w:r w:rsidR="00101FD0" w:rsidRPr="00D02EBA">
        <w:rPr>
          <w:rFonts w:ascii="Calibri" w:hAnsi="Calibri" w:cs="Calibri"/>
          <w:sz w:val="22"/>
          <w:szCs w:val="22"/>
        </w:rPr>
        <w:t>)”</w:t>
      </w:r>
      <w:r w:rsidRPr="00D02EBA">
        <w:rPr>
          <w:rStyle w:val="FootnoteReference"/>
          <w:rFonts w:ascii="Calibri" w:hAnsi="Calibri" w:cs="Calibri"/>
          <w:sz w:val="22"/>
          <w:szCs w:val="22"/>
        </w:rPr>
        <w:footnoteReference w:id="2"/>
      </w:r>
      <w:r w:rsidR="00101FD0" w:rsidRPr="00D02EBA">
        <w:rPr>
          <w:rFonts w:ascii="Calibri" w:hAnsi="Calibri" w:cs="Calibri"/>
          <w:sz w:val="22"/>
          <w:szCs w:val="22"/>
        </w:rPr>
        <w:t>.</w:t>
      </w:r>
    </w:p>
    <w:p w14:paraId="3706AA73" w14:textId="77777777" w:rsidR="00042892" w:rsidRPr="00D02EBA" w:rsidRDefault="00042892" w:rsidP="003930FE">
      <w:pPr>
        <w:pStyle w:val="Heading3"/>
        <w:rPr>
          <w:rFonts w:ascii="Calibri" w:hAnsi="Calibri"/>
        </w:rPr>
      </w:pPr>
      <w:bookmarkStart w:id="9" w:name="_Toc459379957"/>
      <w:bookmarkStart w:id="10" w:name="_Toc194505549"/>
      <w:r w:rsidRPr="00D02EBA">
        <w:rPr>
          <w:rFonts w:ascii="Calibri" w:hAnsi="Calibri"/>
        </w:rPr>
        <w:t>Summary of Findings</w:t>
      </w:r>
      <w:bookmarkEnd w:id="9"/>
      <w:bookmarkEnd w:id="10"/>
    </w:p>
    <w:p w14:paraId="15C5DA51" w14:textId="77777777" w:rsidR="00FB3487" w:rsidRPr="00346367" w:rsidRDefault="00FB3487" w:rsidP="00FB3487">
      <w:pPr>
        <w:pStyle w:val="NumberedParagraph"/>
        <w:rPr>
          <w:rFonts w:ascii="Calibri" w:hAnsi="Calibri" w:cs="Calibri"/>
          <w:sz w:val="22"/>
          <w:szCs w:val="22"/>
        </w:rPr>
      </w:pPr>
      <w:r w:rsidRPr="00346367">
        <w:rPr>
          <w:rFonts w:ascii="Calibri" w:hAnsi="Calibri" w:cs="Calibri"/>
          <w:sz w:val="22"/>
          <w:szCs w:val="22"/>
        </w:rPr>
        <w:t xml:space="preserve">Following the undertaking of the Screening </w:t>
      </w:r>
      <w:r w:rsidR="00DC5081" w:rsidRPr="00346367">
        <w:rPr>
          <w:rFonts w:ascii="Calibri" w:hAnsi="Calibri" w:cs="Calibri"/>
          <w:sz w:val="22"/>
          <w:szCs w:val="22"/>
        </w:rPr>
        <w:t>Assessments,</w:t>
      </w:r>
      <w:r w:rsidRPr="00346367">
        <w:rPr>
          <w:rFonts w:ascii="Calibri" w:hAnsi="Calibri" w:cs="Calibri"/>
          <w:sz w:val="22"/>
          <w:szCs w:val="22"/>
        </w:rPr>
        <w:t xml:space="preserve"> it </w:t>
      </w:r>
      <w:r w:rsidR="00A70322" w:rsidRPr="00346367">
        <w:rPr>
          <w:rFonts w:ascii="Calibri" w:hAnsi="Calibri" w:cs="Calibri"/>
          <w:sz w:val="22"/>
          <w:szCs w:val="22"/>
        </w:rPr>
        <w:t>is concluded</w:t>
      </w:r>
      <w:r w:rsidRPr="00346367">
        <w:rPr>
          <w:rFonts w:ascii="Calibri" w:hAnsi="Calibri" w:cs="Calibri"/>
          <w:sz w:val="22"/>
          <w:szCs w:val="22"/>
        </w:rPr>
        <w:t xml:space="preserve"> that the Plan</w:t>
      </w:r>
      <w:r w:rsidR="007C7A39" w:rsidRPr="00346367">
        <w:rPr>
          <w:rFonts w:ascii="Calibri" w:hAnsi="Calibri" w:cs="Calibri"/>
          <w:sz w:val="22"/>
          <w:szCs w:val="22"/>
        </w:rPr>
        <w:t>,</w:t>
      </w:r>
      <w:r w:rsidRPr="00346367">
        <w:rPr>
          <w:rFonts w:ascii="Calibri" w:hAnsi="Calibri" w:cs="Calibri"/>
          <w:sz w:val="22"/>
          <w:szCs w:val="22"/>
        </w:rPr>
        <w:t xml:space="preserve"> in its current form</w:t>
      </w:r>
      <w:r w:rsidR="007C7A39" w:rsidRPr="00346367">
        <w:rPr>
          <w:rFonts w:ascii="Calibri" w:hAnsi="Calibri" w:cs="Calibri"/>
          <w:sz w:val="22"/>
          <w:szCs w:val="22"/>
        </w:rPr>
        <w:t>,</w:t>
      </w:r>
      <w:r w:rsidRPr="00346367">
        <w:rPr>
          <w:rFonts w:ascii="Calibri" w:hAnsi="Calibri" w:cs="Calibri"/>
          <w:sz w:val="22"/>
          <w:szCs w:val="22"/>
        </w:rPr>
        <w:t xml:space="preserve"> </w:t>
      </w:r>
      <w:r w:rsidRPr="00346367">
        <w:rPr>
          <w:rFonts w:ascii="Calibri" w:hAnsi="Calibri" w:cs="Calibri"/>
          <w:b/>
          <w:sz w:val="22"/>
          <w:szCs w:val="22"/>
        </w:rPr>
        <w:t>will not have any significant negative effects on the environment or any identified European sites</w:t>
      </w:r>
      <w:r w:rsidRPr="00346367">
        <w:rPr>
          <w:rFonts w:ascii="Calibri" w:hAnsi="Calibri" w:cs="Calibri"/>
          <w:sz w:val="22"/>
          <w:szCs w:val="22"/>
        </w:rPr>
        <w:t>. It is considered</w:t>
      </w:r>
      <w:r w:rsidR="00DC5081" w:rsidRPr="00346367">
        <w:rPr>
          <w:rFonts w:ascii="Calibri" w:hAnsi="Calibri" w:cs="Calibri"/>
          <w:sz w:val="22"/>
          <w:szCs w:val="22"/>
        </w:rPr>
        <w:t>,</w:t>
      </w:r>
      <w:r w:rsidRPr="00346367">
        <w:rPr>
          <w:rFonts w:ascii="Calibri" w:hAnsi="Calibri" w:cs="Calibri"/>
          <w:sz w:val="22"/>
          <w:szCs w:val="22"/>
        </w:rPr>
        <w:t xml:space="preserve"> therefore</w:t>
      </w:r>
      <w:r w:rsidR="00DC5081" w:rsidRPr="00346367">
        <w:rPr>
          <w:rFonts w:ascii="Calibri" w:hAnsi="Calibri" w:cs="Calibri"/>
          <w:sz w:val="22"/>
          <w:szCs w:val="22"/>
        </w:rPr>
        <w:t>,</w:t>
      </w:r>
      <w:r w:rsidRPr="00346367">
        <w:rPr>
          <w:rFonts w:ascii="Calibri" w:hAnsi="Calibri" w:cs="Calibri"/>
          <w:sz w:val="22"/>
          <w:szCs w:val="22"/>
        </w:rPr>
        <w:t xml:space="preserve"> that </w:t>
      </w:r>
      <w:r w:rsidRPr="00346367">
        <w:rPr>
          <w:rFonts w:ascii="Calibri" w:hAnsi="Calibri" w:cs="Calibri"/>
          <w:b/>
          <w:sz w:val="22"/>
          <w:szCs w:val="22"/>
        </w:rPr>
        <w:t xml:space="preserve">a full environmental assessment and habitat regulations assessment is not </w:t>
      </w:r>
      <w:r w:rsidR="00613F54" w:rsidRPr="00346367">
        <w:rPr>
          <w:rFonts w:ascii="Calibri" w:hAnsi="Calibri" w:cs="Calibri"/>
          <w:b/>
          <w:sz w:val="22"/>
          <w:szCs w:val="22"/>
        </w:rPr>
        <w:t>required</w:t>
      </w:r>
      <w:r w:rsidRPr="00346367">
        <w:rPr>
          <w:rFonts w:ascii="Calibri" w:hAnsi="Calibri" w:cs="Calibri"/>
          <w:b/>
          <w:sz w:val="22"/>
          <w:szCs w:val="22"/>
        </w:rPr>
        <w:t>.</w:t>
      </w:r>
      <w:r w:rsidRPr="00346367">
        <w:rPr>
          <w:rFonts w:ascii="Calibri" w:hAnsi="Calibri" w:cs="Calibri"/>
          <w:sz w:val="22"/>
          <w:szCs w:val="22"/>
        </w:rPr>
        <w:t xml:space="preserve"> </w:t>
      </w:r>
    </w:p>
    <w:p w14:paraId="6255156A" w14:textId="16772062" w:rsidR="00FB3487" w:rsidRPr="00B949FF" w:rsidRDefault="00FB3487" w:rsidP="00FB3487">
      <w:pPr>
        <w:pStyle w:val="NumberedParagraph"/>
        <w:rPr>
          <w:rFonts w:ascii="Calibri" w:hAnsi="Calibri" w:cs="Calibri"/>
          <w:color w:val="FF0000"/>
          <w:sz w:val="22"/>
          <w:szCs w:val="22"/>
        </w:rPr>
      </w:pPr>
      <w:r w:rsidRPr="00693B3D">
        <w:rPr>
          <w:rFonts w:ascii="Calibri" w:hAnsi="Calibri" w:cs="Calibri"/>
          <w:sz w:val="22"/>
          <w:szCs w:val="22"/>
        </w:rPr>
        <w:t>This determination has been reached b</w:t>
      </w:r>
      <w:r w:rsidR="00897D4F" w:rsidRPr="00693B3D">
        <w:rPr>
          <w:rFonts w:ascii="Calibri" w:hAnsi="Calibri" w:cs="Calibri"/>
          <w:sz w:val="22"/>
          <w:szCs w:val="22"/>
        </w:rPr>
        <w:t>y assessing</w:t>
      </w:r>
      <w:r w:rsidR="00E55B5C" w:rsidRPr="00693B3D">
        <w:rPr>
          <w:rFonts w:ascii="Calibri" w:hAnsi="Calibri" w:cs="Calibri"/>
          <w:sz w:val="22"/>
          <w:szCs w:val="22"/>
        </w:rPr>
        <w:t xml:space="preserve"> the </w:t>
      </w:r>
      <w:r w:rsidR="00E55B5C" w:rsidRPr="00346367">
        <w:rPr>
          <w:rFonts w:ascii="Calibri" w:hAnsi="Calibri" w:cs="Calibri"/>
          <w:sz w:val="22"/>
          <w:szCs w:val="22"/>
        </w:rPr>
        <w:t xml:space="preserve">contents of </w:t>
      </w:r>
      <w:r w:rsidR="004E4DEB" w:rsidRPr="00346367">
        <w:rPr>
          <w:rFonts w:ascii="Calibri" w:hAnsi="Calibri" w:cs="Calibri"/>
          <w:sz w:val="22"/>
          <w:szCs w:val="22"/>
        </w:rPr>
        <w:t xml:space="preserve">the </w:t>
      </w:r>
      <w:hyperlink r:id="rId11" w:history="1">
        <w:r w:rsidR="00F56130" w:rsidRPr="00C558AE">
          <w:rPr>
            <w:rStyle w:val="Hyperlink"/>
            <w:rFonts w:ascii="Calibri" w:hAnsi="Calibri" w:cs="Calibri"/>
            <w:sz w:val="22"/>
            <w:szCs w:val="22"/>
          </w:rPr>
          <w:t>Pre-</w:t>
        </w:r>
        <w:r w:rsidR="00E55B5C" w:rsidRPr="00C558AE">
          <w:rPr>
            <w:rStyle w:val="Hyperlink"/>
            <w:rFonts w:ascii="Calibri" w:hAnsi="Calibri" w:cs="Calibri"/>
            <w:sz w:val="22"/>
            <w:szCs w:val="22"/>
          </w:rPr>
          <w:t xml:space="preserve">Submission Draft </w:t>
        </w:r>
        <w:r w:rsidR="00C47033" w:rsidRPr="00C558AE">
          <w:rPr>
            <w:rStyle w:val="Hyperlink"/>
            <w:rFonts w:ascii="Calibri" w:hAnsi="Calibri" w:cs="Calibri"/>
            <w:sz w:val="22"/>
            <w:szCs w:val="22"/>
          </w:rPr>
          <w:t xml:space="preserve">of the </w:t>
        </w:r>
        <w:r w:rsidR="009D3E0B" w:rsidRPr="00C558AE">
          <w:rPr>
            <w:rStyle w:val="Hyperlink"/>
            <w:rFonts w:ascii="Calibri" w:hAnsi="Calibri" w:cs="Calibri"/>
            <w:sz w:val="22"/>
            <w:szCs w:val="22"/>
          </w:rPr>
          <w:t>Neighbourhood Plan</w:t>
        </w:r>
      </w:hyperlink>
      <w:r w:rsidR="000A1302" w:rsidRPr="00346367">
        <w:rPr>
          <w:rFonts w:ascii="Calibri" w:hAnsi="Calibri" w:cs="Calibri"/>
          <w:sz w:val="22"/>
          <w:szCs w:val="22"/>
        </w:rPr>
        <w:t xml:space="preserve">, </w:t>
      </w:r>
      <w:r w:rsidR="004E4DEB" w:rsidRPr="00346367">
        <w:rPr>
          <w:rFonts w:ascii="Calibri" w:hAnsi="Calibri" w:cs="Calibri"/>
          <w:sz w:val="22"/>
          <w:szCs w:val="22"/>
        </w:rPr>
        <w:t xml:space="preserve">issued </w:t>
      </w:r>
      <w:r w:rsidR="00B949FF" w:rsidRPr="00346367">
        <w:rPr>
          <w:rFonts w:ascii="Calibri" w:hAnsi="Calibri" w:cs="Calibri"/>
          <w:sz w:val="22"/>
          <w:szCs w:val="22"/>
        </w:rPr>
        <w:t xml:space="preserve">for public and stakeholder consultation </w:t>
      </w:r>
      <w:r w:rsidR="004E4DEB" w:rsidRPr="00346367">
        <w:rPr>
          <w:rFonts w:ascii="Calibri" w:hAnsi="Calibri" w:cs="Calibri"/>
          <w:sz w:val="22"/>
          <w:szCs w:val="22"/>
        </w:rPr>
        <w:t xml:space="preserve">in </w:t>
      </w:r>
      <w:r w:rsidR="00AD0E1A" w:rsidRPr="00346367">
        <w:rPr>
          <w:rFonts w:ascii="Calibri" w:hAnsi="Calibri" w:cs="Calibri"/>
          <w:sz w:val="22"/>
          <w:szCs w:val="22"/>
        </w:rPr>
        <w:t>May</w:t>
      </w:r>
      <w:r w:rsidR="00B949FF" w:rsidRPr="00346367">
        <w:rPr>
          <w:rFonts w:ascii="Calibri" w:hAnsi="Calibri" w:cs="Calibri"/>
          <w:sz w:val="22"/>
          <w:szCs w:val="22"/>
        </w:rPr>
        <w:t xml:space="preserve"> </w:t>
      </w:r>
      <w:r w:rsidR="00F56130" w:rsidRPr="00346367">
        <w:rPr>
          <w:rFonts w:ascii="Calibri" w:hAnsi="Calibri" w:cs="Calibri"/>
          <w:sz w:val="22"/>
          <w:szCs w:val="22"/>
        </w:rPr>
        <w:t>202</w:t>
      </w:r>
      <w:r w:rsidR="00B36AFE" w:rsidRPr="00346367">
        <w:rPr>
          <w:rFonts w:ascii="Calibri" w:hAnsi="Calibri" w:cs="Calibri"/>
          <w:sz w:val="22"/>
          <w:szCs w:val="22"/>
        </w:rPr>
        <w:t>5</w:t>
      </w:r>
      <w:r w:rsidR="00897D4F" w:rsidRPr="00346367">
        <w:rPr>
          <w:rFonts w:ascii="Calibri" w:hAnsi="Calibri" w:cs="Calibri"/>
          <w:sz w:val="22"/>
          <w:szCs w:val="22"/>
        </w:rPr>
        <w:t>.</w:t>
      </w:r>
      <w:r w:rsidRPr="00346367">
        <w:rPr>
          <w:rFonts w:ascii="Calibri" w:hAnsi="Calibri" w:cs="Calibri"/>
          <w:sz w:val="22"/>
          <w:szCs w:val="22"/>
        </w:rPr>
        <w:t xml:space="preserve"> </w:t>
      </w:r>
      <w:r w:rsidR="00897D4F" w:rsidRPr="00346367">
        <w:rPr>
          <w:rFonts w:ascii="Calibri" w:hAnsi="Calibri" w:cs="Calibri"/>
          <w:sz w:val="22"/>
          <w:szCs w:val="22"/>
        </w:rPr>
        <w:t xml:space="preserve">The Plan has been assessed </w:t>
      </w:r>
      <w:r w:rsidRPr="00346367">
        <w:rPr>
          <w:rFonts w:ascii="Calibri" w:hAnsi="Calibri" w:cs="Calibri"/>
          <w:sz w:val="22"/>
          <w:szCs w:val="22"/>
        </w:rPr>
        <w:t>against criteria provided in Schedule 1 of the 2004 Regulations and with regard to Regulation 32 of the 2015 Neighbourhood Planning Regulations &amp; the Habitat Regulations.</w:t>
      </w:r>
      <w:r w:rsidR="00F8199E" w:rsidRPr="00346367">
        <w:rPr>
          <w:rFonts w:ascii="Calibri" w:hAnsi="Calibri" w:cs="Calibri"/>
          <w:sz w:val="22"/>
          <w:szCs w:val="22"/>
        </w:rPr>
        <w:t xml:space="preserve"> The conclusions are detailed in full in Section </w:t>
      </w:r>
      <w:r w:rsidR="00693B3D" w:rsidRPr="00346367">
        <w:rPr>
          <w:rFonts w:ascii="Calibri" w:hAnsi="Calibri" w:cs="Calibri"/>
          <w:sz w:val="22"/>
          <w:szCs w:val="22"/>
        </w:rPr>
        <w:t>6 (p</w:t>
      </w:r>
      <w:r w:rsidR="00346367" w:rsidRPr="00346367">
        <w:rPr>
          <w:rFonts w:ascii="Calibri" w:hAnsi="Calibri" w:cs="Calibri"/>
          <w:sz w:val="22"/>
          <w:szCs w:val="22"/>
        </w:rPr>
        <w:t>21</w:t>
      </w:r>
      <w:r w:rsidR="00F8199E" w:rsidRPr="00346367">
        <w:rPr>
          <w:rFonts w:ascii="Calibri" w:hAnsi="Calibri" w:cs="Calibri"/>
          <w:sz w:val="22"/>
          <w:szCs w:val="22"/>
        </w:rPr>
        <w:t xml:space="preserve">) of this report. </w:t>
      </w:r>
      <w:r w:rsidR="00D5337B" w:rsidRPr="00346367">
        <w:rPr>
          <w:rFonts w:ascii="Calibri" w:hAnsi="Calibri" w:cs="Calibri"/>
          <w:sz w:val="22"/>
          <w:szCs w:val="22"/>
        </w:rPr>
        <w:t xml:space="preserve"> </w:t>
      </w:r>
    </w:p>
    <w:p w14:paraId="752361FD" w14:textId="2BD71B6D" w:rsidR="007A5397" w:rsidRPr="00D02EBA" w:rsidRDefault="003879F6" w:rsidP="00AA7618">
      <w:pPr>
        <w:pStyle w:val="Heading1"/>
        <w:numPr>
          <w:ilvl w:val="0"/>
          <w:numId w:val="7"/>
        </w:numPr>
        <w:ind w:left="0" w:hanging="567"/>
      </w:pPr>
      <w:r w:rsidRPr="00D02EBA">
        <w:br w:type="page"/>
      </w:r>
      <w:bookmarkStart w:id="11" w:name="_Toc459379958"/>
      <w:bookmarkStart w:id="12" w:name="_Toc194505550"/>
      <w:r w:rsidR="005E0684" w:rsidRPr="00D02EBA">
        <w:lastRenderedPageBreak/>
        <w:t xml:space="preserve">The </w:t>
      </w:r>
      <w:r w:rsidR="00AD0E1A">
        <w:t>East Drayton</w:t>
      </w:r>
      <w:r w:rsidR="001B2B99" w:rsidRPr="00D02EBA">
        <w:t xml:space="preserve"> </w:t>
      </w:r>
      <w:r w:rsidR="005E0684" w:rsidRPr="00D02EBA">
        <w:t>Neighbourhood Plan</w:t>
      </w:r>
      <w:bookmarkEnd w:id="11"/>
      <w:bookmarkEnd w:id="12"/>
    </w:p>
    <w:p w14:paraId="697328FC" w14:textId="77777777" w:rsidR="005E0684" w:rsidRPr="00D02EBA" w:rsidRDefault="005E0684" w:rsidP="005E0684">
      <w:pPr>
        <w:rPr>
          <w:rFonts w:ascii="Calibri" w:hAnsi="Calibri" w:cs="Calibri"/>
          <w:sz w:val="2"/>
        </w:rPr>
      </w:pPr>
    </w:p>
    <w:p w14:paraId="01F831FA" w14:textId="3AD9141A" w:rsidR="005E73EA" w:rsidRPr="00D02EBA" w:rsidRDefault="005E0684" w:rsidP="005E0684">
      <w:pPr>
        <w:pStyle w:val="NumberedParagraph"/>
        <w:rPr>
          <w:rFonts w:ascii="Calibri" w:hAnsi="Calibri" w:cs="Calibri"/>
          <w:sz w:val="22"/>
          <w:szCs w:val="22"/>
        </w:rPr>
      </w:pPr>
      <w:r w:rsidRPr="00D02EBA">
        <w:rPr>
          <w:rFonts w:ascii="Calibri" w:hAnsi="Calibri" w:cs="Calibri"/>
          <w:sz w:val="22"/>
          <w:szCs w:val="22"/>
        </w:rPr>
        <w:t xml:space="preserve">The </w:t>
      </w:r>
      <w:r w:rsidR="00AD0E1A">
        <w:rPr>
          <w:rFonts w:ascii="Calibri" w:hAnsi="Calibri" w:cs="Calibri"/>
          <w:sz w:val="22"/>
          <w:szCs w:val="22"/>
        </w:rPr>
        <w:t>development of the</w:t>
      </w:r>
      <w:r w:rsidR="00B949FF">
        <w:rPr>
          <w:rFonts w:ascii="Calibri" w:hAnsi="Calibri" w:cs="Calibri"/>
          <w:sz w:val="22"/>
          <w:szCs w:val="22"/>
        </w:rPr>
        <w:t xml:space="preserve"> </w:t>
      </w:r>
      <w:r w:rsidR="00AD0E1A">
        <w:rPr>
          <w:rFonts w:ascii="Calibri" w:hAnsi="Calibri" w:cs="Calibri"/>
          <w:sz w:val="22"/>
          <w:szCs w:val="22"/>
        </w:rPr>
        <w:t>East Drayton</w:t>
      </w:r>
      <w:r w:rsidR="00EB196B">
        <w:rPr>
          <w:rFonts w:ascii="Calibri" w:hAnsi="Calibri" w:cs="Calibri"/>
          <w:sz w:val="22"/>
          <w:szCs w:val="22"/>
        </w:rPr>
        <w:t xml:space="preserve"> </w:t>
      </w:r>
      <w:r w:rsidR="00DA2343" w:rsidRPr="00D02EBA">
        <w:rPr>
          <w:rFonts w:ascii="Calibri" w:hAnsi="Calibri" w:cs="Calibri"/>
          <w:sz w:val="22"/>
          <w:szCs w:val="22"/>
        </w:rPr>
        <w:t xml:space="preserve">Neighbourhood </w:t>
      </w:r>
      <w:r w:rsidRPr="00D02EBA">
        <w:rPr>
          <w:rFonts w:ascii="Calibri" w:hAnsi="Calibri" w:cs="Calibri"/>
          <w:sz w:val="22"/>
          <w:szCs w:val="22"/>
        </w:rPr>
        <w:t xml:space="preserve">Plan is being </w:t>
      </w:r>
      <w:r w:rsidR="00B949FF">
        <w:rPr>
          <w:rFonts w:ascii="Calibri" w:hAnsi="Calibri" w:cs="Calibri"/>
          <w:sz w:val="22"/>
          <w:szCs w:val="22"/>
        </w:rPr>
        <w:t>progressed</w:t>
      </w:r>
      <w:r w:rsidRPr="00D02EBA">
        <w:rPr>
          <w:rFonts w:ascii="Calibri" w:hAnsi="Calibri" w:cs="Calibri"/>
          <w:sz w:val="22"/>
          <w:szCs w:val="22"/>
        </w:rPr>
        <w:t xml:space="preserve"> by </w:t>
      </w:r>
      <w:r w:rsidR="000B1B28">
        <w:rPr>
          <w:rFonts w:ascii="Calibri" w:hAnsi="Calibri" w:cs="Calibri"/>
          <w:sz w:val="22"/>
          <w:szCs w:val="22"/>
        </w:rPr>
        <w:t xml:space="preserve">the </w:t>
      </w:r>
      <w:r w:rsidR="00AD0E1A">
        <w:rPr>
          <w:rFonts w:ascii="Calibri" w:hAnsi="Calibri" w:cs="Calibri"/>
          <w:sz w:val="22"/>
          <w:szCs w:val="22"/>
        </w:rPr>
        <w:t>East Drayton</w:t>
      </w:r>
      <w:r w:rsidR="00EB196B">
        <w:rPr>
          <w:rFonts w:ascii="Calibri" w:hAnsi="Calibri" w:cs="Calibri"/>
          <w:sz w:val="22"/>
          <w:szCs w:val="22"/>
        </w:rPr>
        <w:t xml:space="preserve"> </w:t>
      </w:r>
      <w:r w:rsidR="00F56130">
        <w:rPr>
          <w:rFonts w:ascii="Calibri" w:hAnsi="Calibri" w:cs="Calibri"/>
          <w:sz w:val="22"/>
          <w:szCs w:val="22"/>
        </w:rPr>
        <w:t xml:space="preserve">Neighbourhood Plan </w:t>
      </w:r>
      <w:r w:rsidR="00B949FF">
        <w:rPr>
          <w:rFonts w:ascii="Calibri" w:hAnsi="Calibri" w:cs="Calibri"/>
          <w:sz w:val="22"/>
          <w:szCs w:val="22"/>
        </w:rPr>
        <w:t>Steering Group</w:t>
      </w:r>
      <w:r w:rsidR="00DA2343" w:rsidRPr="00D02EBA">
        <w:rPr>
          <w:rFonts w:ascii="Calibri" w:hAnsi="Calibri" w:cs="Calibri"/>
          <w:sz w:val="22"/>
          <w:szCs w:val="22"/>
        </w:rPr>
        <w:t>,</w:t>
      </w:r>
      <w:r w:rsidR="000B1B28">
        <w:rPr>
          <w:rFonts w:ascii="Calibri" w:hAnsi="Calibri" w:cs="Calibri"/>
          <w:sz w:val="22"/>
          <w:szCs w:val="22"/>
        </w:rPr>
        <w:t xml:space="preserve"> a </w:t>
      </w:r>
      <w:r w:rsidR="00F56130">
        <w:rPr>
          <w:rFonts w:ascii="Calibri" w:hAnsi="Calibri" w:cs="Calibri"/>
          <w:sz w:val="22"/>
          <w:szCs w:val="22"/>
        </w:rPr>
        <w:t xml:space="preserve">sub-group of </w:t>
      </w:r>
      <w:r w:rsidR="00AD0E1A">
        <w:rPr>
          <w:rFonts w:ascii="Calibri" w:hAnsi="Calibri" w:cs="Calibri"/>
          <w:sz w:val="22"/>
          <w:szCs w:val="22"/>
        </w:rPr>
        <w:t>East Drayton</w:t>
      </w:r>
      <w:r w:rsidR="00F56130">
        <w:rPr>
          <w:rFonts w:ascii="Calibri" w:hAnsi="Calibri" w:cs="Calibri"/>
          <w:sz w:val="22"/>
          <w:szCs w:val="22"/>
        </w:rPr>
        <w:t xml:space="preserve"> Parish Council, t</w:t>
      </w:r>
      <w:r w:rsidR="00DA2343" w:rsidRPr="00D02EBA">
        <w:rPr>
          <w:rFonts w:ascii="Calibri" w:hAnsi="Calibri" w:cs="Calibri"/>
          <w:sz w:val="22"/>
          <w:szCs w:val="22"/>
        </w:rPr>
        <w:t xml:space="preserve">he Qualifying Body for the </w:t>
      </w:r>
      <w:r w:rsidR="00AD0E1A">
        <w:rPr>
          <w:rFonts w:ascii="Calibri" w:hAnsi="Calibri" w:cs="Calibri"/>
          <w:sz w:val="22"/>
          <w:szCs w:val="22"/>
        </w:rPr>
        <w:t>East Drayton</w:t>
      </w:r>
      <w:r w:rsidR="00B949FF">
        <w:rPr>
          <w:rFonts w:ascii="Calibri" w:hAnsi="Calibri" w:cs="Calibri"/>
          <w:sz w:val="22"/>
          <w:szCs w:val="22"/>
        </w:rPr>
        <w:t xml:space="preserve"> </w:t>
      </w:r>
      <w:r w:rsidR="00DA2343" w:rsidRPr="00D02EBA">
        <w:rPr>
          <w:rFonts w:ascii="Calibri" w:hAnsi="Calibri" w:cs="Calibri"/>
          <w:sz w:val="22"/>
          <w:szCs w:val="22"/>
        </w:rPr>
        <w:t>Neighbourhood Area in Basse</w:t>
      </w:r>
      <w:r w:rsidR="000B1B28">
        <w:rPr>
          <w:rFonts w:ascii="Calibri" w:hAnsi="Calibri" w:cs="Calibri"/>
          <w:sz w:val="22"/>
          <w:szCs w:val="22"/>
        </w:rPr>
        <w:t>tlaw District, Nottinghamshire. The Neighbour</w:t>
      </w:r>
      <w:r w:rsidR="00235445">
        <w:rPr>
          <w:rFonts w:ascii="Calibri" w:hAnsi="Calibri" w:cs="Calibri"/>
          <w:sz w:val="22"/>
          <w:szCs w:val="22"/>
        </w:rPr>
        <w:t xml:space="preserve">hood Area, depicted in Figure 1 </w:t>
      </w:r>
      <w:r w:rsidR="00DA2343" w:rsidRPr="00D02EBA">
        <w:rPr>
          <w:rFonts w:ascii="Calibri" w:hAnsi="Calibri" w:cs="Calibri"/>
          <w:sz w:val="22"/>
          <w:szCs w:val="22"/>
        </w:rPr>
        <w:t>below</w:t>
      </w:r>
      <w:r w:rsidR="00235445">
        <w:rPr>
          <w:rFonts w:ascii="Calibri" w:hAnsi="Calibri" w:cs="Calibri"/>
          <w:sz w:val="22"/>
          <w:szCs w:val="22"/>
        </w:rPr>
        <w:t xml:space="preserve">, covers the whole of </w:t>
      </w:r>
      <w:r w:rsidR="00AD0E1A">
        <w:rPr>
          <w:rFonts w:ascii="Calibri" w:hAnsi="Calibri" w:cs="Calibri"/>
          <w:sz w:val="22"/>
          <w:szCs w:val="22"/>
        </w:rPr>
        <w:t>East Drayton Civil</w:t>
      </w:r>
      <w:r w:rsidR="00235445">
        <w:rPr>
          <w:rFonts w:ascii="Calibri" w:hAnsi="Calibri" w:cs="Calibri"/>
          <w:sz w:val="22"/>
          <w:szCs w:val="22"/>
        </w:rPr>
        <w:t xml:space="preserve"> Parish</w:t>
      </w:r>
      <w:r w:rsidR="00B949FF">
        <w:rPr>
          <w:rFonts w:ascii="Calibri" w:hAnsi="Calibri" w:cs="Calibri"/>
          <w:sz w:val="22"/>
          <w:szCs w:val="22"/>
        </w:rPr>
        <w:t>.</w:t>
      </w:r>
      <w:r w:rsidR="00DA2343" w:rsidRPr="00D02EBA">
        <w:rPr>
          <w:rFonts w:ascii="Calibri" w:hAnsi="Calibri" w:cs="Calibri"/>
          <w:sz w:val="22"/>
          <w:szCs w:val="22"/>
        </w:rPr>
        <w:t xml:space="preserve"> The Plan </w:t>
      </w:r>
      <w:r w:rsidR="00FA6930" w:rsidRPr="00D02EBA">
        <w:rPr>
          <w:rFonts w:ascii="Calibri" w:hAnsi="Calibri" w:cs="Calibri"/>
          <w:sz w:val="22"/>
          <w:szCs w:val="22"/>
        </w:rPr>
        <w:t>has been dev</w:t>
      </w:r>
      <w:r w:rsidR="000A1302" w:rsidRPr="00D02EBA">
        <w:rPr>
          <w:rFonts w:ascii="Calibri" w:hAnsi="Calibri" w:cs="Calibri"/>
          <w:sz w:val="22"/>
          <w:szCs w:val="22"/>
        </w:rPr>
        <w:t xml:space="preserve">ised to </w:t>
      </w:r>
      <w:r w:rsidR="000A1302" w:rsidRPr="00EB63F2">
        <w:rPr>
          <w:rFonts w:ascii="Calibri" w:hAnsi="Calibri" w:cs="Calibri"/>
          <w:sz w:val="22"/>
          <w:szCs w:val="22"/>
        </w:rPr>
        <w:t>cover t</w:t>
      </w:r>
      <w:r w:rsidR="000A1302" w:rsidRPr="00235445">
        <w:rPr>
          <w:rFonts w:ascii="Calibri" w:hAnsi="Calibri" w:cs="Calibri"/>
          <w:sz w:val="22"/>
          <w:szCs w:val="22"/>
        </w:rPr>
        <w:t>he period to 2038</w:t>
      </w:r>
      <w:r w:rsidR="00FA6930" w:rsidRPr="00235445">
        <w:rPr>
          <w:rFonts w:ascii="Calibri" w:hAnsi="Calibri" w:cs="Calibri"/>
          <w:sz w:val="22"/>
          <w:szCs w:val="22"/>
        </w:rPr>
        <w:t>.</w:t>
      </w:r>
      <w:r w:rsidR="00EB196B" w:rsidRPr="00EB196B">
        <w:rPr>
          <w:rFonts w:ascii="Calibri" w:hAnsi="Calibri" w:cs="Calibri"/>
          <w:noProof/>
          <w:sz w:val="22"/>
          <w:szCs w:val="22"/>
        </w:rPr>
        <w:t xml:space="preserve"> </w:t>
      </w:r>
    </w:p>
    <w:p w14:paraId="29A202E9" w14:textId="77777777" w:rsidR="008B021F" w:rsidRPr="00D02EBA" w:rsidRDefault="00B1767F" w:rsidP="00C42582">
      <w:pPr>
        <w:jc w:val="both"/>
        <w:rPr>
          <w:rFonts w:ascii="Calibri" w:hAnsi="Calibri" w:cs="Calibri"/>
          <w:b/>
          <w:szCs w:val="24"/>
          <w:u w:val="single"/>
        </w:rPr>
      </w:pPr>
      <w:r w:rsidRPr="00D02EBA">
        <w:rPr>
          <w:rFonts w:ascii="Calibri" w:hAnsi="Calibri" w:cs="Calibri"/>
          <w:b/>
          <w:szCs w:val="24"/>
          <w:u w:val="single"/>
        </w:rPr>
        <w:t xml:space="preserve">Figure 1: </w:t>
      </w:r>
      <w:r w:rsidR="00BB4CD8" w:rsidRPr="00D02EBA">
        <w:rPr>
          <w:rFonts w:ascii="Calibri" w:hAnsi="Calibri" w:cs="Calibri"/>
          <w:b/>
          <w:szCs w:val="24"/>
          <w:u w:val="single"/>
        </w:rPr>
        <w:t xml:space="preserve">Designated Neighbourhood </w:t>
      </w:r>
      <w:r w:rsidRPr="00D02EBA">
        <w:rPr>
          <w:rFonts w:ascii="Calibri" w:hAnsi="Calibri" w:cs="Calibri"/>
          <w:b/>
          <w:szCs w:val="24"/>
          <w:u w:val="single"/>
        </w:rPr>
        <w:t>Area</w:t>
      </w:r>
    </w:p>
    <w:p w14:paraId="47567C3D" w14:textId="31F88E7C" w:rsidR="00E70127" w:rsidRPr="00D02EBA" w:rsidRDefault="00AD0E1A" w:rsidP="00FA6930">
      <w:pPr>
        <w:jc w:val="center"/>
        <w:rPr>
          <w:rFonts w:ascii="Calibri" w:hAnsi="Calibri" w:cs="Calibri"/>
          <w:b/>
          <w:szCs w:val="24"/>
          <w:u w:val="single"/>
        </w:rPr>
      </w:pPr>
      <w:r>
        <w:rPr>
          <w:rFonts w:ascii="Calibri" w:hAnsi="Calibri" w:cs="Calibri"/>
          <w:noProof/>
          <w:sz w:val="22"/>
        </w:rPr>
        <w:drawing>
          <wp:inline distT="0" distB="0" distL="0" distR="0" wp14:anchorId="09437878" wp14:editId="67DBD06E">
            <wp:extent cx="5725160" cy="3840425"/>
            <wp:effectExtent l="0" t="0" r="0" b="8255"/>
            <wp:docPr id="907428460" name="Picture 1" descr="Figure 1: Map of East Drayton Designated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28460" name="Picture 1" descr="Figure 1: Map of East Drayton Designated Neighbourhood Are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294"/>
                    <a:stretch/>
                  </pic:blipFill>
                  <pic:spPr bwMode="auto">
                    <a:xfrm>
                      <a:off x="0" y="0"/>
                      <a:ext cx="5725160" cy="3840425"/>
                    </a:xfrm>
                    <a:prstGeom prst="rect">
                      <a:avLst/>
                    </a:prstGeom>
                    <a:noFill/>
                    <a:ln>
                      <a:noFill/>
                    </a:ln>
                    <a:extLst>
                      <a:ext uri="{53640926-AAD7-44D8-BBD7-CCE9431645EC}">
                        <a14:shadowObscured xmlns:a14="http://schemas.microsoft.com/office/drawing/2010/main"/>
                      </a:ext>
                    </a:extLst>
                  </pic:spPr>
                </pic:pic>
              </a:graphicData>
            </a:graphic>
          </wp:inline>
        </w:drawing>
      </w:r>
    </w:p>
    <w:p w14:paraId="5BE9079A" w14:textId="77777777" w:rsidR="00341396" w:rsidRPr="00D02EBA" w:rsidRDefault="00D107F2" w:rsidP="00140D0F">
      <w:pPr>
        <w:pStyle w:val="Heading3"/>
        <w:rPr>
          <w:rFonts w:ascii="Calibri" w:hAnsi="Calibri"/>
        </w:rPr>
      </w:pPr>
      <w:bookmarkStart w:id="13" w:name="_Toc459379959"/>
      <w:bookmarkStart w:id="14" w:name="_Toc194505551"/>
      <w:r w:rsidRPr="00D02EBA">
        <w:rPr>
          <w:rFonts w:ascii="Calibri" w:hAnsi="Calibri"/>
        </w:rPr>
        <w:t>Plan Overview</w:t>
      </w:r>
      <w:bookmarkEnd w:id="13"/>
      <w:bookmarkEnd w:id="14"/>
    </w:p>
    <w:p w14:paraId="15D577D0" w14:textId="109056F6" w:rsidR="00D107F2" w:rsidRDefault="005610FF" w:rsidP="00D107F2">
      <w:pPr>
        <w:pStyle w:val="NumberedParagraph"/>
        <w:rPr>
          <w:rFonts w:ascii="Calibri" w:hAnsi="Calibri" w:cs="Calibri"/>
          <w:sz w:val="22"/>
          <w:szCs w:val="22"/>
        </w:rPr>
      </w:pPr>
      <w:r w:rsidRPr="00346367">
        <w:rPr>
          <w:rFonts w:ascii="Calibri" w:hAnsi="Calibri" w:cs="Calibri"/>
          <w:sz w:val="22"/>
          <w:szCs w:val="22"/>
        </w:rPr>
        <w:t xml:space="preserve">As detailed below, the </w:t>
      </w:r>
      <w:r w:rsidR="00D107F2" w:rsidRPr="00346367">
        <w:rPr>
          <w:rFonts w:ascii="Calibri" w:hAnsi="Calibri" w:cs="Calibri"/>
          <w:sz w:val="22"/>
          <w:szCs w:val="22"/>
        </w:rPr>
        <w:t xml:space="preserve">priorities of the Plan are </w:t>
      </w:r>
      <w:r w:rsidR="00EB63F2" w:rsidRPr="00346367">
        <w:rPr>
          <w:rFonts w:ascii="Calibri" w:hAnsi="Calibri" w:cs="Calibri"/>
          <w:sz w:val="22"/>
          <w:szCs w:val="22"/>
        </w:rPr>
        <w:t>captured</w:t>
      </w:r>
      <w:r w:rsidRPr="00346367">
        <w:rPr>
          <w:rFonts w:ascii="Calibri" w:hAnsi="Calibri" w:cs="Calibri"/>
          <w:sz w:val="22"/>
          <w:szCs w:val="22"/>
        </w:rPr>
        <w:t xml:space="preserve"> </w:t>
      </w:r>
      <w:r w:rsidR="00AA2FF3" w:rsidRPr="00346367">
        <w:rPr>
          <w:rFonts w:ascii="Calibri" w:hAnsi="Calibri" w:cs="Calibri"/>
          <w:sz w:val="22"/>
          <w:szCs w:val="22"/>
        </w:rPr>
        <w:t>in the</w:t>
      </w:r>
      <w:r w:rsidR="00D107F2" w:rsidRPr="00346367">
        <w:rPr>
          <w:rFonts w:ascii="Calibri" w:hAnsi="Calibri" w:cs="Calibri"/>
          <w:sz w:val="22"/>
          <w:szCs w:val="22"/>
        </w:rPr>
        <w:t xml:space="preserve"> Vision and </w:t>
      </w:r>
      <w:r w:rsidRPr="00346367">
        <w:rPr>
          <w:rFonts w:ascii="Calibri" w:hAnsi="Calibri" w:cs="Calibri"/>
          <w:sz w:val="22"/>
          <w:szCs w:val="22"/>
        </w:rPr>
        <w:t xml:space="preserve">Community </w:t>
      </w:r>
      <w:r w:rsidR="00865397" w:rsidRPr="00346367">
        <w:rPr>
          <w:rFonts w:ascii="Calibri" w:hAnsi="Calibri" w:cs="Calibri"/>
          <w:sz w:val="22"/>
          <w:szCs w:val="22"/>
        </w:rPr>
        <w:t>Objectives</w:t>
      </w:r>
      <w:r w:rsidR="00B03A21" w:rsidRPr="00346367">
        <w:rPr>
          <w:rFonts w:ascii="Calibri" w:hAnsi="Calibri" w:cs="Calibri"/>
          <w:sz w:val="22"/>
          <w:szCs w:val="22"/>
        </w:rPr>
        <w:t xml:space="preserve"> (see </w:t>
      </w:r>
      <w:r w:rsidR="008034A5" w:rsidRPr="00346367">
        <w:rPr>
          <w:rFonts w:ascii="Calibri" w:hAnsi="Calibri" w:cs="Calibri"/>
          <w:sz w:val="22"/>
          <w:szCs w:val="22"/>
        </w:rPr>
        <w:t>pages 1</w:t>
      </w:r>
      <w:r w:rsidR="00AD0E1A" w:rsidRPr="00346367">
        <w:rPr>
          <w:rFonts w:ascii="Calibri" w:hAnsi="Calibri" w:cs="Calibri"/>
          <w:sz w:val="22"/>
          <w:szCs w:val="22"/>
        </w:rPr>
        <w:t>0</w:t>
      </w:r>
      <w:r w:rsidR="008034A5" w:rsidRPr="00346367">
        <w:rPr>
          <w:rFonts w:ascii="Calibri" w:hAnsi="Calibri" w:cs="Calibri"/>
          <w:sz w:val="22"/>
          <w:szCs w:val="22"/>
        </w:rPr>
        <w:t xml:space="preserve"> and 1</w:t>
      </w:r>
      <w:r w:rsidR="00AD0E1A" w:rsidRPr="00346367">
        <w:rPr>
          <w:rFonts w:ascii="Calibri" w:hAnsi="Calibri" w:cs="Calibri"/>
          <w:sz w:val="22"/>
          <w:szCs w:val="22"/>
        </w:rPr>
        <w:t>1</w:t>
      </w:r>
      <w:r w:rsidR="00D437B5" w:rsidRPr="00346367">
        <w:rPr>
          <w:rFonts w:ascii="Calibri" w:hAnsi="Calibri" w:cs="Calibri"/>
          <w:sz w:val="22"/>
          <w:szCs w:val="22"/>
        </w:rPr>
        <w:t xml:space="preserve"> of the Plan)</w:t>
      </w:r>
      <w:r w:rsidRPr="00346367">
        <w:rPr>
          <w:rFonts w:ascii="Calibri" w:hAnsi="Calibri" w:cs="Calibri"/>
          <w:sz w:val="22"/>
          <w:szCs w:val="22"/>
        </w:rPr>
        <w:t xml:space="preserve">, to be </w:t>
      </w:r>
      <w:r w:rsidRPr="00B12008">
        <w:rPr>
          <w:rFonts w:ascii="Calibri" w:hAnsi="Calibri" w:cs="Calibri"/>
          <w:sz w:val="22"/>
          <w:szCs w:val="22"/>
        </w:rPr>
        <w:t xml:space="preserve">delivered </w:t>
      </w:r>
      <w:r w:rsidR="00897D4F" w:rsidRPr="00307EFA">
        <w:rPr>
          <w:rFonts w:ascii="Calibri" w:hAnsi="Calibri" w:cs="Calibri"/>
          <w:sz w:val="22"/>
          <w:szCs w:val="22"/>
        </w:rPr>
        <w:t xml:space="preserve">through the application of </w:t>
      </w:r>
      <w:r w:rsidR="00307EFA" w:rsidRPr="00307EFA">
        <w:rPr>
          <w:rFonts w:ascii="Calibri" w:hAnsi="Calibri" w:cs="Calibri"/>
          <w:sz w:val="22"/>
          <w:szCs w:val="22"/>
        </w:rPr>
        <w:t>11</w:t>
      </w:r>
      <w:r w:rsidR="009124A0" w:rsidRPr="00307EFA">
        <w:rPr>
          <w:rFonts w:ascii="Calibri" w:hAnsi="Calibri" w:cs="Calibri"/>
          <w:sz w:val="22"/>
          <w:szCs w:val="22"/>
        </w:rPr>
        <w:t xml:space="preserve"> d</w:t>
      </w:r>
      <w:r w:rsidR="00D107F2" w:rsidRPr="00307EFA">
        <w:rPr>
          <w:rFonts w:ascii="Calibri" w:hAnsi="Calibri" w:cs="Calibri"/>
          <w:sz w:val="22"/>
          <w:szCs w:val="22"/>
        </w:rPr>
        <w:t xml:space="preserve">evelopment </w:t>
      </w:r>
      <w:r w:rsidR="009124A0" w:rsidRPr="00307EFA">
        <w:rPr>
          <w:rFonts w:ascii="Calibri" w:hAnsi="Calibri" w:cs="Calibri"/>
          <w:sz w:val="22"/>
          <w:szCs w:val="22"/>
        </w:rPr>
        <w:t>m</w:t>
      </w:r>
      <w:r w:rsidR="00865397" w:rsidRPr="00307EFA">
        <w:rPr>
          <w:rFonts w:ascii="Calibri" w:hAnsi="Calibri" w:cs="Calibri"/>
          <w:sz w:val="22"/>
          <w:szCs w:val="22"/>
        </w:rPr>
        <w:t xml:space="preserve">anagement </w:t>
      </w:r>
      <w:r w:rsidR="009124A0" w:rsidRPr="00307EFA">
        <w:rPr>
          <w:rFonts w:ascii="Calibri" w:hAnsi="Calibri" w:cs="Calibri"/>
          <w:sz w:val="22"/>
          <w:szCs w:val="22"/>
        </w:rPr>
        <w:t>p</w:t>
      </w:r>
      <w:r w:rsidR="00D107F2" w:rsidRPr="00307EFA">
        <w:rPr>
          <w:rFonts w:ascii="Calibri" w:hAnsi="Calibri" w:cs="Calibri"/>
          <w:sz w:val="22"/>
          <w:szCs w:val="22"/>
        </w:rPr>
        <w:t>olicies</w:t>
      </w:r>
      <w:r w:rsidRPr="00307EFA">
        <w:rPr>
          <w:rFonts w:ascii="Calibri" w:hAnsi="Calibri" w:cs="Calibri"/>
          <w:sz w:val="22"/>
          <w:szCs w:val="22"/>
        </w:rPr>
        <w:t xml:space="preserve"> specific to the Neighbourhood Area. </w:t>
      </w:r>
      <w:r w:rsidR="00D107F2" w:rsidRPr="00307EFA">
        <w:rPr>
          <w:rFonts w:ascii="Calibri" w:hAnsi="Calibri" w:cs="Calibri"/>
          <w:sz w:val="22"/>
          <w:szCs w:val="22"/>
        </w:rPr>
        <w:t xml:space="preserve"> </w:t>
      </w:r>
    </w:p>
    <w:p w14:paraId="39622A60" w14:textId="77777777" w:rsidR="00950864" w:rsidRPr="00950864" w:rsidRDefault="00950864" w:rsidP="00950864">
      <w:pPr>
        <w:pStyle w:val="Heading3"/>
        <w:rPr>
          <w:rFonts w:ascii="Calibri" w:hAnsi="Calibri"/>
        </w:rPr>
      </w:pPr>
      <w:bookmarkStart w:id="15" w:name="_Toc459379960"/>
      <w:bookmarkStart w:id="16" w:name="_Toc194505552"/>
      <w:r w:rsidRPr="00D02EBA">
        <w:rPr>
          <w:rFonts w:ascii="Calibri" w:hAnsi="Calibri"/>
        </w:rPr>
        <w:t>Vision</w:t>
      </w:r>
      <w:bookmarkEnd w:id="15"/>
      <w:bookmarkEnd w:id="16"/>
    </w:p>
    <w:p w14:paraId="62A5E9AF" w14:textId="0707AEE3" w:rsidR="00D43083" w:rsidRDefault="00950864" w:rsidP="00950864">
      <w:pPr>
        <w:pStyle w:val="NumberedParagraph"/>
        <w:rPr>
          <w:rFonts w:ascii="Calibri" w:hAnsi="Calibri" w:cs="Calibri"/>
          <w:sz w:val="22"/>
          <w:szCs w:val="22"/>
        </w:rPr>
      </w:pPr>
      <w:r>
        <w:rPr>
          <w:rFonts w:ascii="Calibri" w:hAnsi="Calibri" w:cs="Calibri"/>
          <w:sz w:val="22"/>
          <w:szCs w:val="22"/>
        </w:rPr>
        <w:t xml:space="preserve">The vision </w:t>
      </w:r>
      <w:r w:rsidRPr="00950864">
        <w:rPr>
          <w:rFonts w:ascii="Calibri" w:hAnsi="Calibri" w:cs="Calibri"/>
          <w:sz w:val="22"/>
          <w:szCs w:val="22"/>
        </w:rPr>
        <w:t>for</w:t>
      </w:r>
      <w:r w:rsidR="00DC3ED7">
        <w:rPr>
          <w:rFonts w:ascii="Calibri" w:hAnsi="Calibri" w:cs="Calibri"/>
          <w:sz w:val="22"/>
          <w:szCs w:val="22"/>
        </w:rPr>
        <w:t xml:space="preserve"> </w:t>
      </w:r>
      <w:r w:rsidR="00307EFA">
        <w:rPr>
          <w:rFonts w:ascii="Calibri" w:hAnsi="Calibri" w:cs="Calibri"/>
          <w:sz w:val="22"/>
          <w:szCs w:val="22"/>
        </w:rPr>
        <w:t xml:space="preserve">East Drayton </w:t>
      </w:r>
      <w:r w:rsidRPr="00950864">
        <w:rPr>
          <w:rFonts w:ascii="Calibri" w:hAnsi="Calibri" w:cs="Calibri"/>
          <w:sz w:val="22"/>
          <w:szCs w:val="22"/>
        </w:rPr>
        <w:t>Parish is</w:t>
      </w:r>
      <w:r w:rsidR="00D43083">
        <w:rPr>
          <w:rFonts w:ascii="Calibri" w:hAnsi="Calibri" w:cs="Calibri"/>
          <w:sz w:val="22"/>
          <w:szCs w:val="22"/>
        </w:rPr>
        <w:t xml:space="preserve"> stated as follows:</w:t>
      </w:r>
    </w:p>
    <w:p w14:paraId="7AF1390E" w14:textId="4414523C" w:rsidR="00307EFA" w:rsidRPr="00307EFA" w:rsidRDefault="00307EFA" w:rsidP="00307EFA">
      <w:pPr>
        <w:autoSpaceDE w:val="0"/>
        <w:autoSpaceDN w:val="0"/>
        <w:adjustRightInd w:val="0"/>
        <w:spacing w:after="0" w:line="240" w:lineRule="auto"/>
        <w:ind w:left="720"/>
        <w:rPr>
          <w:rFonts w:ascii="Calibri" w:hAnsi="Calibri" w:cs="Calibri"/>
          <w:i/>
          <w:iCs/>
          <w:sz w:val="22"/>
        </w:rPr>
      </w:pPr>
      <w:bookmarkStart w:id="17" w:name="_Toc459379961"/>
      <w:r w:rsidRPr="00307EFA">
        <w:rPr>
          <w:rFonts w:ascii="Calibri" w:hAnsi="Calibri" w:cs="Calibri"/>
          <w:i/>
          <w:iCs/>
          <w:sz w:val="22"/>
        </w:rPr>
        <w:t>East Drayton will remain an inclusive rural Parish, with a visually coherent appearance</w:t>
      </w:r>
    </w:p>
    <w:p w14:paraId="1326D57C" w14:textId="77777777" w:rsidR="00307EFA" w:rsidRPr="00307EFA" w:rsidRDefault="00307EFA" w:rsidP="00307EFA">
      <w:pPr>
        <w:autoSpaceDE w:val="0"/>
        <w:autoSpaceDN w:val="0"/>
        <w:adjustRightInd w:val="0"/>
        <w:spacing w:after="0" w:line="240" w:lineRule="auto"/>
        <w:ind w:left="720"/>
        <w:rPr>
          <w:rFonts w:ascii="Calibri" w:hAnsi="Calibri" w:cs="Calibri"/>
          <w:i/>
          <w:iCs/>
          <w:sz w:val="22"/>
        </w:rPr>
      </w:pPr>
      <w:r w:rsidRPr="00307EFA">
        <w:rPr>
          <w:rFonts w:ascii="Calibri" w:hAnsi="Calibri" w:cs="Calibri"/>
          <w:i/>
          <w:iCs/>
          <w:sz w:val="22"/>
        </w:rPr>
        <w:t>reflecting its agricultural past, with indoor and outdoor spaces and access to the countryside</w:t>
      </w:r>
    </w:p>
    <w:p w14:paraId="0CBD05B5" w14:textId="53D8B237" w:rsidR="00E66A4A" w:rsidRPr="00DC3ED7" w:rsidRDefault="00307EFA" w:rsidP="00307EFA">
      <w:pPr>
        <w:autoSpaceDE w:val="0"/>
        <w:autoSpaceDN w:val="0"/>
        <w:adjustRightInd w:val="0"/>
        <w:spacing w:after="0" w:line="240" w:lineRule="auto"/>
        <w:ind w:left="720"/>
        <w:rPr>
          <w:rFonts w:ascii="Calibri" w:hAnsi="Calibri" w:cs="Calibri"/>
          <w:i/>
          <w:iCs/>
          <w:sz w:val="22"/>
        </w:rPr>
      </w:pPr>
      <w:r w:rsidRPr="00307EFA">
        <w:rPr>
          <w:rFonts w:ascii="Calibri" w:hAnsi="Calibri" w:cs="Calibri"/>
          <w:i/>
          <w:iCs/>
          <w:sz w:val="22"/>
        </w:rPr>
        <w:t>that ensures its residents can thrive.</w:t>
      </w:r>
    </w:p>
    <w:p w14:paraId="58808CE4" w14:textId="64943165" w:rsidR="00950864" w:rsidRPr="00950864" w:rsidRDefault="00950864" w:rsidP="00DC3ED7">
      <w:pPr>
        <w:pStyle w:val="Heading3"/>
        <w:rPr>
          <w:rFonts w:ascii="Calibri" w:hAnsi="Calibri"/>
        </w:rPr>
      </w:pPr>
      <w:bookmarkStart w:id="18" w:name="_Toc194505553"/>
      <w:r w:rsidRPr="00D02EBA">
        <w:rPr>
          <w:rFonts w:ascii="Calibri" w:hAnsi="Calibri"/>
        </w:rPr>
        <w:t>Community Objective</w:t>
      </w:r>
      <w:bookmarkEnd w:id="17"/>
      <w:r w:rsidRPr="00D02EBA">
        <w:rPr>
          <w:rFonts w:ascii="Calibri" w:hAnsi="Calibri"/>
        </w:rPr>
        <w:t>s</w:t>
      </w:r>
      <w:bookmarkEnd w:id="18"/>
    </w:p>
    <w:p w14:paraId="56A9D9FF" w14:textId="0E5E9C0B" w:rsidR="00950864" w:rsidRPr="00950864" w:rsidRDefault="00950864" w:rsidP="00950864">
      <w:pPr>
        <w:pStyle w:val="NumberedParagraph"/>
        <w:rPr>
          <w:rFonts w:ascii="Calibri" w:hAnsi="Calibri" w:cs="Calibri"/>
          <w:sz w:val="22"/>
          <w:szCs w:val="22"/>
        </w:rPr>
      </w:pPr>
      <w:r>
        <w:rPr>
          <w:rFonts w:ascii="Calibri" w:hAnsi="Calibri" w:cs="Calibri"/>
          <w:sz w:val="22"/>
          <w:szCs w:val="22"/>
        </w:rPr>
        <w:t xml:space="preserve">This vision is underpinned by </w:t>
      </w:r>
      <w:r w:rsidR="00D43083">
        <w:rPr>
          <w:rFonts w:ascii="Calibri" w:hAnsi="Calibri" w:cs="Calibri"/>
          <w:sz w:val="22"/>
          <w:szCs w:val="22"/>
        </w:rPr>
        <w:t>seven</w:t>
      </w:r>
      <w:r>
        <w:rPr>
          <w:rFonts w:ascii="Calibri" w:hAnsi="Calibri" w:cs="Calibri"/>
          <w:sz w:val="22"/>
          <w:szCs w:val="22"/>
        </w:rPr>
        <w:t xml:space="preserve"> objectives, intended to help deliver the vision:</w:t>
      </w:r>
      <w:bookmarkStart w:id="19" w:name="_Toc459379962"/>
    </w:p>
    <w:p w14:paraId="066FE5E9" w14:textId="1880CAF8" w:rsidR="00307EFA" w:rsidRDefault="00307EFA" w:rsidP="00307EFA">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307EFA">
        <w:rPr>
          <w:rFonts w:ascii="Calibri" w:hAnsi="Calibri" w:cs="Calibri"/>
          <w:color w:val="000000"/>
          <w:sz w:val="23"/>
          <w:szCs w:val="23"/>
        </w:rPr>
        <w:lastRenderedPageBreak/>
        <w:t>To seek opportunities to maintain and enhance the social and</w:t>
      </w:r>
      <w:r>
        <w:rPr>
          <w:rFonts w:ascii="Calibri" w:hAnsi="Calibri" w:cs="Calibri"/>
          <w:color w:val="000000"/>
          <w:sz w:val="23"/>
          <w:szCs w:val="23"/>
        </w:rPr>
        <w:t xml:space="preserve"> </w:t>
      </w:r>
      <w:r w:rsidRPr="00307EFA">
        <w:rPr>
          <w:rFonts w:ascii="Calibri" w:hAnsi="Calibri" w:cs="Calibri"/>
          <w:color w:val="000000"/>
          <w:sz w:val="23"/>
          <w:szCs w:val="23"/>
        </w:rPr>
        <w:t>economic vitality of the village including protecting and enhancing existing services and</w:t>
      </w:r>
      <w:r>
        <w:rPr>
          <w:rFonts w:ascii="Calibri" w:hAnsi="Calibri" w:cs="Calibri"/>
          <w:color w:val="000000"/>
          <w:sz w:val="23"/>
          <w:szCs w:val="23"/>
        </w:rPr>
        <w:t xml:space="preserve"> </w:t>
      </w:r>
      <w:r w:rsidRPr="00307EFA">
        <w:rPr>
          <w:rFonts w:ascii="Calibri" w:hAnsi="Calibri" w:cs="Calibri"/>
          <w:color w:val="000000"/>
          <w:sz w:val="23"/>
          <w:szCs w:val="23"/>
        </w:rPr>
        <w:t>facilities.</w:t>
      </w:r>
    </w:p>
    <w:p w14:paraId="6E0ED606" w14:textId="26890B33" w:rsidR="00307EFA" w:rsidRDefault="00307EFA" w:rsidP="00307EFA">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307EFA">
        <w:rPr>
          <w:rFonts w:ascii="Calibri" w:hAnsi="Calibri" w:cs="Calibri"/>
          <w:color w:val="000000"/>
          <w:sz w:val="23"/>
          <w:szCs w:val="23"/>
        </w:rPr>
        <w:t>To maintain the historic character of the built environment so that</w:t>
      </w:r>
      <w:r>
        <w:rPr>
          <w:rFonts w:ascii="Calibri" w:hAnsi="Calibri" w:cs="Calibri"/>
          <w:color w:val="000000"/>
          <w:sz w:val="23"/>
          <w:szCs w:val="23"/>
        </w:rPr>
        <w:t xml:space="preserve"> </w:t>
      </w:r>
      <w:r w:rsidRPr="00307EFA">
        <w:rPr>
          <w:rFonts w:ascii="Calibri" w:hAnsi="Calibri" w:cs="Calibri"/>
          <w:color w:val="000000"/>
          <w:sz w:val="23"/>
          <w:szCs w:val="23"/>
        </w:rPr>
        <w:t>new development integrates with the existing built form to preserve its rural character.</w:t>
      </w:r>
    </w:p>
    <w:p w14:paraId="1D5B8EF5" w14:textId="1408BD34" w:rsidR="00307EFA" w:rsidRDefault="00307EFA" w:rsidP="00307EFA">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307EFA">
        <w:rPr>
          <w:rFonts w:ascii="Calibri" w:hAnsi="Calibri" w:cs="Calibri"/>
          <w:color w:val="000000"/>
          <w:sz w:val="23"/>
          <w:szCs w:val="23"/>
        </w:rPr>
        <w:t>To ensure development is of a scale that is proportionate to the</w:t>
      </w:r>
      <w:r>
        <w:rPr>
          <w:rFonts w:ascii="Calibri" w:hAnsi="Calibri" w:cs="Calibri"/>
          <w:color w:val="000000"/>
          <w:sz w:val="23"/>
          <w:szCs w:val="23"/>
        </w:rPr>
        <w:t xml:space="preserve"> </w:t>
      </w:r>
      <w:r w:rsidRPr="00307EFA">
        <w:rPr>
          <w:rFonts w:ascii="Calibri" w:hAnsi="Calibri" w:cs="Calibri"/>
          <w:color w:val="000000"/>
          <w:sz w:val="23"/>
          <w:szCs w:val="23"/>
        </w:rPr>
        <w:t>Parish’s limited facilities and infrastructure and does not exacerbate the drainage and flood</w:t>
      </w:r>
      <w:r>
        <w:rPr>
          <w:rFonts w:ascii="Calibri" w:hAnsi="Calibri" w:cs="Calibri"/>
          <w:color w:val="000000"/>
          <w:sz w:val="23"/>
          <w:szCs w:val="23"/>
        </w:rPr>
        <w:t xml:space="preserve"> </w:t>
      </w:r>
      <w:r w:rsidRPr="00307EFA">
        <w:rPr>
          <w:rFonts w:ascii="Calibri" w:hAnsi="Calibri" w:cs="Calibri"/>
          <w:color w:val="000000"/>
          <w:sz w:val="23"/>
          <w:szCs w:val="23"/>
        </w:rPr>
        <w:t>risk in the Parish.</w:t>
      </w:r>
    </w:p>
    <w:p w14:paraId="2C476299" w14:textId="7F5BE4CE" w:rsidR="00307EFA" w:rsidRDefault="00307EFA" w:rsidP="00307EFA">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307EFA">
        <w:rPr>
          <w:rFonts w:ascii="Calibri" w:hAnsi="Calibri" w:cs="Calibri"/>
          <w:color w:val="000000"/>
          <w:sz w:val="23"/>
          <w:szCs w:val="23"/>
        </w:rPr>
        <w:t>To protect and enhance the Parish landscape, its green spaces and</w:t>
      </w:r>
      <w:r>
        <w:rPr>
          <w:rFonts w:ascii="Calibri" w:hAnsi="Calibri" w:cs="Calibri"/>
          <w:color w:val="000000"/>
          <w:sz w:val="23"/>
          <w:szCs w:val="23"/>
        </w:rPr>
        <w:t xml:space="preserve"> </w:t>
      </w:r>
      <w:r w:rsidRPr="00307EFA">
        <w:rPr>
          <w:rFonts w:ascii="Calibri" w:hAnsi="Calibri" w:cs="Calibri"/>
          <w:color w:val="000000"/>
          <w:sz w:val="23"/>
          <w:szCs w:val="23"/>
        </w:rPr>
        <w:t>surrounding open countryside and to recognise the value of long views and vistas into and out</w:t>
      </w:r>
      <w:r>
        <w:rPr>
          <w:rFonts w:ascii="Calibri" w:hAnsi="Calibri" w:cs="Calibri"/>
          <w:color w:val="000000"/>
          <w:sz w:val="23"/>
          <w:szCs w:val="23"/>
        </w:rPr>
        <w:t xml:space="preserve"> </w:t>
      </w:r>
      <w:r w:rsidRPr="00307EFA">
        <w:rPr>
          <w:rFonts w:ascii="Calibri" w:hAnsi="Calibri" w:cs="Calibri"/>
          <w:color w:val="000000"/>
          <w:sz w:val="23"/>
          <w:szCs w:val="23"/>
        </w:rPr>
        <w:t>of the village.</w:t>
      </w:r>
    </w:p>
    <w:p w14:paraId="6E05AA39" w14:textId="32261032" w:rsidR="00307EFA" w:rsidRDefault="00307EFA" w:rsidP="00307EFA">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307EFA">
        <w:rPr>
          <w:rFonts w:ascii="Calibri" w:hAnsi="Calibri" w:cs="Calibri"/>
          <w:color w:val="000000"/>
          <w:sz w:val="23"/>
          <w:szCs w:val="23"/>
        </w:rPr>
        <w:t>To promote energy efficiency in new and existing buildings. To ensure</w:t>
      </w:r>
      <w:r>
        <w:rPr>
          <w:rFonts w:ascii="Calibri" w:hAnsi="Calibri" w:cs="Calibri"/>
          <w:color w:val="000000"/>
          <w:sz w:val="23"/>
          <w:szCs w:val="23"/>
        </w:rPr>
        <w:t xml:space="preserve"> </w:t>
      </w:r>
      <w:r w:rsidRPr="00307EFA">
        <w:rPr>
          <w:rFonts w:ascii="Calibri" w:hAnsi="Calibri" w:cs="Calibri"/>
          <w:color w:val="000000"/>
          <w:sz w:val="23"/>
          <w:szCs w:val="23"/>
        </w:rPr>
        <w:t>new development minimises the use of carbon in its construction and operation.</w:t>
      </w:r>
    </w:p>
    <w:p w14:paraId="600861F9" w14:textId="5F9812AB" w:rsidR="00307EFA" w:rsidRDefault="00307EFA" w:rsidP="00307EFA">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307EFA">
        <w:rPr>
          <w:rFonts w:ascii="Calibri" w:hAnsi="Calibri" w:cs="Calibri"/>
          <w:color w:val="000000"/>
          <w:sz w:val="23"/>
          <w:szCs w:val="23"/>
        </w:rPr>
        <w:t>Where infill housing is provided, it should be varied in size to meet</w:t>
      </w:r>
      <w:r>
        <w:rPr>
          <w:rFonts w:ascii="Calibri" w:hAnsi="Calibri" w:cs="Calibri"/>
          <w:color w:val="000000"/>
          <w:sz w:val="23"/>
          <w:szCs w:val="23"/>
        </w:rPr>
        <w:t xml:space="preserve"> </w:t>
      </w:r>
      <w:r w:rsidRPr="00307EFA">
        <w:rPr>
          <w:rFonts w:ascii="Calibri" w:hAnsi="Calibri" w:cs="Calibri"/>
          <w:color w:val="000000"/>
          <w:sz w:val="23"/>
          <w:szCs w:val="23"/>
        </w:rPr>
        <w:t>local needs.</w:t>
      </w:r>
    </w:p>
    <w:p w14:paraId="73EDD6B4" w14:textId="2A0A54DC" w:rsidR="00307EFA" w:rsidRDefault="00307EFA" w:rsidP="00307EFA">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307EFA">
        <w:rPr>
          <w:rFonts w:ascii="Calibri" w:hAnsi="Calibri" w:cs="Calibri"/>
          <w:color w:val="000000"/>
          <w:sz w:val="23"/>
          <w:szCs w:val="23"/>
        </w:rPr>
        <w:t>To ensure development is designed to a high quality that respects the</w:t>
      </w:r>
      <w:r>
        <w:rPr>
          <w:rFonts w:ascii="Calibri" w:hAnsi="Calibri" w:cs="Calibri"/>
          <w:color w:val="000000"/>
          <w:sz w:val="23"/>
          <w:szCs w:val="23"/>
        </w:rPr>
        <w:t xml:space="preserve"> </w:t>
      </w:r>
      <w:r w:rsidRPr="00307EFA">
        <w:rPr>
          <w:rFonts w:ascii="Calibri" w:hAnsi="Calibri" w:cs="Calibri"/>
          <w:color w:val="000000"/>
          <w:sz w:val="23"/>
          <w:szCs w:val="23"/>
        </w:rPr>
        <w:t>materials, style and layout of its surroundings to protect and reinforce the positive character of</w:t>
      </w:r>
      <w:r>
        <w:rPr>
          <w:rFonts w:ascii="Calibri" w:hAnsi="Calibri" w:cs="Calibri"/>
          <w:color w:val="000000"/>
          <w:sz w:val="23"/>
          <w:szCs w:val="23"/>
        </w:rPr>
        <w:t xml:space="preserve"> </w:t>
      </w:r>
      <w:r w:rsidRPr="00307EFA">
        <w:rPr>
          <w:rFonts w:ascii="Calibri" w:hAnsi="Calibri" w:cs="Calibri"/>
          <w:color w:val="000000"/>
          <w:sz w:val="23"/>
          <w:szCs w:val="23"/>
        </w:rPr>
        <w:t>the Parish.</w:t>
      </w:r>
    </w:p>
    <w:p w14:paraId="114C012F" w14:textId="13A9FE85" w:rsidR="00307EFA" w:rsidRPr="00307EFA" w:rsidRDefault="00307EFA" w:rsidP="00307EFA">
      <w:pPr>
        <w:pStyle w:val="ListParagraph"/>
        <w:numPr>
          <w:ilvl w:val="0"/>
          <w:numId w:val="9"/>
        </w:numPr>
        <w:autoSpaceDE w:val="0"/>
        <w:autoSpaceDN w:val="0"/>
        <w:adjustRightInd w:val="0"/>
        <w:spacing w:after="186" w:line="240" w:lineRule="auto"/>
        <w:rPr>
          <w:rFonts w:ascii="Calibri" w:hAnsi="Calibri" w:cs="Calibri"/>
          <w:color w:val="000000"/>
          <w:sz w:val="23"/>
          <w:szCs w:val="23"/>
        </w:rPr>
      </w:pPr>
      <w:r w:rsidRPr="00307EFA">
        <w:rPr>
          <w:rFonts w:ascii="Calibri" w:hAnsi="Calibri" w:cs="Calibri"/>
          <w:color w:val="000000"/>
          <w:sz w:val="23"/>
          <w:szCs w:val="23"/>
        </w:rPr>
        <w:t>To ensure development does not increase surface water flooding and</w:t>
      </w:r>
      <w:r>
        <w:rPr>
          <w:rFonts w:ascii="Calibri" w:hAnsi="Calibri" w:cs="Calibri"/>
          <w:color w:val="000000"/>
          <w:sz w:val="23"/>
          <w:szCs w:val="23"/>
        </w:rPr>
        <w:t xml:space="preserve"> </w:t>
      </w:r>
      <w:r w:rsidRPr="00307EFA">
        <w:rPr>
          <w:rFonts w:ascii="Calibri" w:hAnsi="Calibri" w:cs="Calibri"/>
          <w:color w:val="000000"/>
          <w:sz w:val="23"/>
          <w:szCs w:val="23"/>
        </w:rPr>
        <w:t>to encourage design solutions that incorporate sustainable drainage systems that have multi</w:t>
      </w:r>
      <w:r>
        <w:rPr>
          <w:rFonts w:ascii="Calibri" w:hAnsi="Calibri" w:cs="Calibri"/>
          <w:color w:val="000000"/>
          <w:sz w:val="23"/>
          <w:szCs w:val="23"/>
        </w:rPr>
        <w:t xml:space="preserve"> </w:t>
      </w:r>
      <w:r w:rsidRPr="00307EFA">
        <w:rPr>
          <w:rFonts w:ascii="Calibri" w:hAnsi="Calibri" w:cs="Calibri"/>
          <w:color w:val="000000"/>
          <w:sz w:val="23"/>
          <w:szCs w:val="23"/>
        </w:rPr>
        <w:t>benefits like increasing the biodiversity of the area.</w:t>
      </w:r>
    </w:p>
    <w:p w14:paraId="50A09186" w14:textId="77777777" w:rsidR="002F59BC" w:rsidRDefault="002F59BC" w:rsidP="007F6FEA">
      <w:pPr>
        <w:pStyle w:val="Heading3"/>
        <w:rPr>
          <w:rFonts w:ascii="Calibri" w:hAnsi="Calibri"/>
        </w:rPr>
      </w:pPr>
    </w:p>
    <w:p w14:paraId="19C3D4AD" w14:textId="6FFCCF10" w:rsidR="007F6FEA" w:rsidRPr="00D02EBA" w:rsidRDefault="00D107F2" w:rsidP="007F6FEA">
      <w:pPr>
        <w:pStyle w:val="Heading3"/>
        <w:rPr>
          <w:rFonts w:ascii="Calibri" w:hAnsi="Calibri"/>
        </w:rPr>
      </w:pPr>
      <w:bookmarkStart w:id="20" w:name="_Toc194505554"/>
      <w:r w:rsidRPr="00D02EBA">
        <w:rPr>
          <w:rFonts w:ascii="Calibri" w:hAnsi="Calibri"/>
        </w:rPr>
        <w:t>Development Management Policies</w:t>
      </w:r>
      <w:bookmarkStart w:id="21" w:name="_Toc459379965"/>
      <w:bookmarkEnd w:id="19"/>
      <w:bookmarkEnd w:id="20"/>
    </w:p>
    <w:p w14:paraId="08C2AC0B" w14:textId="427116D4" w:rsidR="008140FB" w:rsidRPr="008B498E" w:rsidRDefault="006158B2" w:rsidP="008140FB">
      <w:pPr>
        <w:pStyle w:val="NumberedParagraph"/>
        <w:rPr>
          <w:rFonts w:ascii="Calibri" w:hAnsi="Calibri" w:cs="Calibri"/>
          <w:sz w:val="22"/>
          <w:szCs w:val="22"/>
        </w:rPr>
      </w:pPr>
      <w:r w:rsidRPr="00307EFA">
        <w:rPr>
          <w:rFonts w:ascii="Calibri" w:hAnsi="Calibri" w:cs="Calibri"/>
          <w:sz w:val="22"/>
          <w:szCs w:val="22"/>
        </w:rPr>
        <w:t xml:space="preserve">The </w:t>
      </w:r>
      <w:r w:rsidR="00C532DA" w:rsidRPr="00307EFA">
        <w:rPr>
          <w:rFonts w:ascii="Calibri" w:hAnsi="Calibri" w:cs="Calibri"/>
          <w:sz w:val="22"/>
          <w:szCs w:val="22"/>
        </w:rPr>
        <w:t>1</w:t>
      </w:r>
      <w:r w:rsidR="00307EFA" w:rsidRPr="00307EFA">
        <w:rPr>
          <w:rFonts w:ascii="Calibri" w:hAnsi="Calibri" w:cs="Calibri"/>
          <w:sz w:val="22"/>
          <w:szCs w:val="22"/>
        </w:rPr>
        <w:t>1</w:t>
      </w:r>
      <w:r w:rsidR="00B12008" w:rsidRPr="00307EFA">
        <w:rPr>
          <w:rFonts w:ascii="Calibri" w:hAnsi="Calibri" w:cs="Calibri"/>
          <w:sz w:val="22"/>
          <w:szCs w:val="22"/>
        </w:rPr>
        <w:t xml:space="preserve"> </w:t>
      </w:r>
      <w:r w:rsidR="009124A0" w:rsidRPr="00307EFA">
        <w:rPr>
          <w:rFonts w:ascii="Calibri" w:hAnsi="Calibri" w:cs="Calibri"/>
          <w:sz w:val="22"/>
          <w:szCs w:val="22"/>
        </w:rPr>
        <w:t xml:space="preserve">development </w:t>
      </w:r>
      <w:r w:rsidR="009124A0" w:rsidRPr="00B12008">
        <w:rPr>
          <w:rFonts w:ascii="Calibri" w:hAnsi="Calibri" w:cs="Calibri"/>
          <w:sz w:val="22"/>
          <w:szCs w:val="22"/>
        </w:rPr>
        <w:t>manageme</w:t>
      </w:r>
      <w:r w:rsidR="009124A0" w:rsidRPr="00D02EBA">
        <w:rPr>
          <w:rFonts w:ascii="Calibri" w:hAnsi="Calibri" w:cs="Calibri"/>
          <w:sz w:val="22"/>
          <w:szCs w:val="22"/>
        </w:rPr>
        <w:t>nt policies included in the Neighbourhood Plan are summarised in the foll</w:t>
      </w:r>
      <w:r w:rsidR="009124A0" w:rsidRPr="008B498E">
        <w:rPr>
          <w:rFonts w:ascii="Calibri" w:hAnsi="Calibri" w:cs="Calibri"/>
          <w:sz w:val="22"/>
          <w:szCs w:val="22"/>
        </w:rPr>
        <w:t xml:space="preserve">owing table. </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8B498E" w:rsidRPr="008B498E" w14:paraId="07C04B42" w14:textId="77777777" w:rsidTr="00346367">
        <w:trPr>
          <w:tblHeader/>
        </w:trPr>
        <w:tc>
          <w:tcPr>
            <w:tcW w:w="3589" w:type="dxa"/>
            <w:shd w:val="clear" w:color="auto" w:fill="C7D6DB" w:themeFill="accent1" w:themeFillTint="66"/>
          </w:tcPr>
          <w:p w14:paraId="0A813866" w14:textId="67AF780F" w:rsidR="008B498E" w:rsidRPr="008B498E" w:rsidRDefault="008B498E" w:rsidP="008B498E">
            <w:pPr>
              <w:jc w:val="center"/>
              <w:rPr>
                <w:rFonts w:ascii="Calibri" w:eastAsia="Tw Cen MT" w:hAnsi="Calibri" w:cs="Calibri"/>
                <w:b/>
                <w:color w:val="FFFFFF"/>
                <w:sz w:val="22"/>
              </w:rPr>
            </w:pPr>
            <w:bookmarkStart w:id="22" w:name="_Hlk194393356"/>
            <w:r w:rsidRPr="008B498E">
              <w:rPr>
                <w:rFonts w:ascii="Calibri" w:hAnsi="Calibri" w:cs="Calibri"/>
                <w:sz w:val="22"/>
              </w:rPr>
              <w:t xml:space="preserve">Policy </w:t>
            </w:r>
          </w:p>
        </w:tc>
        <w:tc>
          <w:tcPr>
            <w:tcW w:w="5427" w:type="dxa"/>
            <w:shd w:val="clear" w:color="auto" w:fill="C7D6DB" w:themeFill="accent1" w:themeFillTint="66"/>
          </w:tcPr>
          <w:p w14:paraId="1A5D48D8" w14:textId="2E4D4004" w:rsidR="008B498E" w:rsidRPr="008B498E" w:rsidRDefault="008B498E" w:rsidP="008B498E">
            <w:pPr>
              <w:jc w:val="center"/>
              <w:rPr>
                <w:rFonts w:ascii="Calibri" w:eastAsia="Tw Cen MT" w:hAnsi="Calibri" w:cs="Calibri"/>
                <w:b/>
                <w:color w:val="FFFFFF"/>
                <w:sz w:val="22"/>
              </w:rPr>
            </w:pPr>
            <w:r w:rsidRPr="008B498E">
              <w:rPr>
                <w:rFonts w:ascii="Calibri" w:hAnsi="Calibri" w:cs="Calibri"/>
                <w:sz w:val="22"/>
              </w:rPr>
              <w:t>Summary</w:t>
            </w:r>
          </w:p>
        </w:tc>
      </w:tr>
      <w:tr w:rsidR="008B498E" w:rsidRPr="008B498E" w14:paraId="2DF65182" w14:textId="77777777" w:rsidTr="00ED6253">
        <w:trPr>
          <w:trHeight w:val="335"/>
        </w:trPr>
        <w:tc>
          <w:tcPr>
            <w:tcW w:w="3589" w:type="dxa"/>
          </w:tcPr>
          <w:p w14:paraId="4DA142A0" w14:textId="649DA0B5" w:rsidR="008B498E" w:rsidRPr="008B498E" w:rsidRDefault="008B498E" w:rsidP="008B498E">
            <w:pPr>
              <w:rPr>
                <w:rFonts w:ascii="Calibri" w:eastAsia="Tw Cen MT" w:hAnsi="Calibri" w:cs="Calibri"/>
                <w:sz w:val="22"/>
              </w:rPr>
            </w:pPr>
            <w:r w:rsidRPr="008B498E">
              <w:rPr>
                <w:rFonts w:ascii="Calibri" w:hAnsi="Calibri" w:cs="Calibri"/>
                <w:sz w:val="22"/>
              </w:rPr>
              <w:t>Policy 1: Sustainable Development, Infill and the Development Boundary</w:t>
            </w:r>
          </w:p>
        </w:tc>
        <w:tc>
          <w:tcPr>
            <w:tcW w:w="5427" w:type="dxa"/>
          </w:tcPr>
          <w:p w14:paraId="3E85CC2B" w14:textId="12E3338B" w:rsidR="008B498E" w:rsidRPr="008B498E" w:rsidRDefault="008B498E" w:rsidP="00C558AE">
            <w:pPr>
              <w:rPr>
                <w:rFonts w:ascii="Calibri" w:eastAsia="Tw Cen MT" w:hAnsi="Calibri" w:cs="Calibri"/>
                <w:sz w:val="22"/>
              </w:rPr>
            </w:pPr>
            <w:r w:rsidRPr="008B498E">
              <w:rPr>
                <w:rFonts w:ascii="Calibri" w:hAnsi="Calibri" w:cs="Calibri"/>
                <w:sz w:val="22"/>
              </w:rPr>
              <w:t>An overarching policy that identifies the development boundary, and the expectations of development that can take place within it, and the limitations on development external to it.</w:t>
            </w:r>
          </w:p>
        </w:tc>
      </w:tr>
      <w:bookmarkEnd w:id="22"/>
      <w:tr w:rsidR="008B498E" w:rsidRPr="008B498E" w14:paraId="6126097C" w14:textId="77777777" w:rsidTr="00ED6253">
        <w:trPr>
          <w:trHeight w:val="335"/>
        </w:trPr>
        <w:tc>
          <w:tcPr>
            <w:tcW w:w="3589" w:type="dxa"/>
          </w:tcPr>
          <w:p w14:paraId="499DD1A9" w14:textId="17EF34A5" w:rsidR="008B498E" w:rsidRPr="008B498E" w:rsidRDefault="008B498E" w:rsidP="008B498E">
            <w:pPr>
              <w:rPr>
                <w:rFonts w:ascii="Calibri" w:eastAsia="Tw Cen MT" w:hAnsi="Calibri" w:cs="Calibri"/>
                <w:sz w:val="22"/>
              </w:rPr>
            </w:pPr>
            <w:r w:rsidRPr="008B498E">
              <w:rPr>
                <w:rFonts w:ascii="Calibri" w:hAnsi="Calibri" w:cs="Calibri"/>
                <w:sz w:val="22"/>
              </w:rPr>
              <w:t>Policy 2: Protecting the Landscape Character</w:t>
            </w:r>
          </w:p>
        </w:tc>
        <w:tc>
          <w:tcPr>
            <w:tcW w:w="5427" w:type="dxa"/>
          </w:tcPr>
          <w:p w14:paraId="46811597" w14:textId="368482A1" w:rsidR="008B498E" w:rsidRPr="008B498E" w:rsidRDefault="008B498E" w:rsidP="008B498E">
            <w:pPr>
              <w:rPr>
                <w:rFonts w:ascii="Calibri" w:eastAsia="Tw Cen MT" w:hAnsi="Calibri" w:cs="Calibri"/>
                <w:sz w:val="22"/>
              </w:rPr>
            </w:pPr>
            <w:r w:rsidRPr="008B498E">
              <w:rPr>
                <w:rFonts w:ascii="Calibri" w:hAnsi="Calibri" w:cs="Calibri"/>
                <w:sz w:val="22"/>
              </w:rPr>
              <w:t xml:space="preserve">Requires that new developments respect the identified areas of landscape sensitivity, key views, mature street trees and hedges, and the public right of way network. </w:t>
            </w:r>
          </w:p>
        </w:tc>
      </w:tr>
      <w:tr w:rsidR="008B498E" w:rsidRPr="008B498E" w14:paraId="0BD4B4CF" w14:textId="77777777" w:rsidTr="00ED6253">
        <w:trPr>
          <w:trHeight w:val="335"/>
        </w:trPr>
        <w:tc>
          <w:tcPr>
            <w:tcW w:w="3589" w:type="dxa"/>
          </w:tcPr>
          <w:p w14:paraId="0B46CCC4" w14:textId="141E5266" w:rsidR="008B498E" w:rsidRPr="008B498E" w:rsidRDefault="008B498E" w:rsidP="008B498E">
            <w:pPr>
              <w:rPr>
                <w:rFonts w:ascii="Calibri" w:eastAsia="Tw Cen MT" w:hAnsi="Calibri" w:cs="Calibri"/>
                <w:sz w:val="22"/>
              </w:rPr>
            </w:pPr>
            <w:r w:rsidRPr="008B498E">
              <w:rPr>
                <w:rFonts w:ascii="Calibri" w:hAnsi="Calibri" w:cs="Calibri"/>
                <w:sz w:val="22"/>
              </w:rPr>
              <w:t>Policy 3: Protecting and Enhancing Biodiversity</w:t>
            </w:r>
          </w:p>
        </w:tc>
        <w:tc>
          <w:tcPr>
            <w:tcW w:w="5427" w:type="dxa"/>
          </w:tcPr>
          <w:p w14:paraId="362A3234" w14:textId="78E0D781" w:rsidR="008B498E" w:rsidRPr="008B498E" w:rsidRDefault="008B498E" w:rsidP="008B498E">
            <w:pPr>
              <w:rPr>
                <w:rFonts w:ascii="Calibri" w:eastAsia="Tw Cen MT" w:hAnsi="Calibri" w:cs="Calibri"/>
                <w:sz w:val="22"/>
              </w:rPr>
            </w:pPr>
            <w:r w:rsidRPr="008B498E">
              <w:rPr>
                <w:rFonts w:ascii="Calibri" w:hAnsi="Calibri" w:cs="Calibri"/>
                <w:sz w:val="22"/>
              </w:rPr>
              <w:t>Requires that development proposals, where relevant, seek to deliver biodiversity net gain of at least 10%, and respect the habitat connectivity provided by identified wildlife corridors across the Plan area. Also encourages the inclusion of SUDs within developments, and careful management of trees.</w:t>
            </w:r>
          </w:p>
        </w:tc>
      </w:tr>
      <w:tr w:rsidR="008B498E" w:rsidRPr="008B498E" w14:paraId="0994165E" w14:textId="77777777" w:rsidTr="00ED6253">
        <w:trPr>
          <w:trHeight w:val="335"/>
        </w:trPr>
        <w:tc>
          <w:tcPr>
            <w:tcW w:w="3589" w:type="dxa"/>
          </w:tcPr>
          <w:p w14:paraId="70EACA2B" w14:textId="12E98B57" w:rsidR="008B498E" w:rsidRPr="008B498E" w:rsidRDefault="008B498E" w:rsidP="008B498E">
            <w:pPr>
              <w:rPr>
                <w:rFonts w:ascii="Calibri" w:eastAsia="Tw Cen MT" w:hAnsi="Calibri" w:cs="Calibri"/>
                <w:sz w:val="22"/>
              </w:rPr>
            </w:pPr>
            <w:r w:rsidRPr="008B498E">
              <w:rPr>
                <w:rFonts w:ascii="Calibri" w:hAnsi="Calibri" w:cs="Calibri"/>
                <w:sz w:val="22"/>
              </w:rPr>
              <w:t>Policy 4: Designation of Local Green Spaces</w:t>
            </w:r>
          </w:p>
        </w:tc>
        <w:tc>
          <w:tcPr>
            <w:tcW w:w="5427" w:type="dxa"/>
          </w:tcPr>
          <w:p w14:paraId="7A5AD46B" w14:textId="3F9461E1" w:rsidR="008B498E" w:rsidRPr="008B498E" w:rsidRDefault="008B498E" w:rsidP="008B498E">
            <w:pPr>
              <w:rPr>
                <w:rFonts w:ascii="Calibri" w:eastAsia="Tw Cen MT" w:hAnsi="Calibri" w:cs="Calibri"/>
                <w:sz w:val="22"/>
              </w:rPr>
            </w:pPr>
            <w:r w:rsidRPr="008B498E">
              <w:rPr>
                <w:rFonts w:ascii="Calibri" w:hAnsi="Calibri" w:cs="Calibri"/>
                <w:sz w:val="22"/>
              </w:rPr>
              <w:t>Identifies 5 local green spaces (LGS) for designation, in accordance with the regulations.</w:t>
            </w:r>
          </w:p>
        </w:tc>
      </w:tr>
      <w:tr w:rsidR="008B498E" w:rsidRPr="008B498E" w14:paraId="4319435D" w14:textId="77777777" w:rsidTr="00ED6253">
        <w:trPr>
          <w:trHeight w:val="335"/>
        </w:trPr>
        <w:tc>
          <w:tcPr>
            <w:tcW w:w="3589" w:type="dxa"/>
          </w:tcPr>
          <w:p w14:paraId="622E9801" w14:textId="3994423E" w:rsidR="008B498E" w:rsidRPr="008B498E" w:rsidRDefault="008B498E" w:rsidP="008B498E">
            <w:pPr>
              <w:rPr>
                <w:rFonts w:ascii="Calibri" w:eastAsia="Tw Cen MT" w:hAnsi="Calibri" w:cs="Calibri"/>
                <w:color w:val="FF0000"/>
                <w:sz w:val="22"/>
              </w:rPr>
            </w:pPr>
            <w:r w:rsidRPr="008B498E">
              <w:rPr>
                <w:rFonts w:ascii="Calibri" w:hAnsi="Calibri" w:cs="Calibri"/>
                <w:sz w:val="22"/>
              </w:rPr>
              <w:t>Policy 5: Reducing the Risk of Flooding</w:t>
            </w:r>
          </w:p>
        </w:tc>
        <w:tc>
          <w:tcPr>
            <w:tcW w:w="5427" w:type="dxa"/>
          </w:tcPr>
          <w:p w14:paraId="308A422B" w14:textId="63B3C035" w:rsidR="008B498E" w:rsidRPr="008B498E" w:rsidRDefault="008B498E" w:rsidP="008B498E">
            <w:pPr>
              <w:rPr>
                <w:rFonts w:ascii="Calibri" w:eastAsia="Tw Cen MT" w:hAnsi="Calibri" w:cs="Calibri"/>
                <w:color w:val="FF0000"/>
                <w:sz w:val="22"/>
              </w:rPr>
            </w:pPr>
            <w:r w:rsidRPr="008B498E">
              <w:rPr>
                <w:rFonts w:ascii="Calibri" w:hAnsi="Calibri" w:cs="Calibri"/>
                <w:sz w:val="22"/>
              </w:rPr>
              <w:t>Requires a sequential approach to flood risk management</w:t>
            </w:r>
            <w:r>
              <w:rPr>
                <w:rFonts w:ascii="Calibri" w:hAnsi="Calibri" w:cs="Calibri"/>
                <w:sz w:val="22"/>
              </w:rPr>
              <w:t xml:space="preserve"> </w:t>
            </w:r>
            <w:r w:rsidRPr="008B498E">
              <w:rPr>
                <w:rFonts w:ascii="Calibri" w:hAnsi="Calibri" w:cs="Calibri"/>
                <w:sz w:val="22"/>
              </w:rPr>
              <w:t xml:space="preserve">and supports flood management and surface water management schemes. </w:t>
            </w:r>
          </w:p>
        </w:tc>
      </w:tr>
      <w:tr w:rsidR="008B498E" w:rsidRPr="008B498E" w14:paraId="483F57F2" w14:textId="77777777" w:rsidTr="00ED6253">
        <w:trPr>
          <w:trHeight w:val="335"/>
        </w:trPr>
        <w:tc>
          <w:tcPr>
            <w:tcW w:w="3589" w:type="dxa"/>
          </w:tcPr>
          <w:p w14:paraId="1BE52A9D" w14:textId="6ABB0448" w:rsidR="008B498E" w:rsidRPr="008B498E" w:rsidRDefault="008B498E" w:rsidP="008B498E">
            <w:pPr>
              <w:rPr>
                <w:rFonts w:ascii="Calibri" w:eastAsia="Tw Cen MT" w:hAnsi="Calibri" w:cs="Calibri"/>
                <w:color w:val="FF0000"/>
                <w:sz w:val="22"/>
              </w:rPr>
            </w:pPr>
            <w:r w:rsidRPr="008B498E">
              <w:rPr>
                <w:rFonts w:ascii="Calibri" w:hAnsi="Calibri" w:cs="Calibri"/>
                <w:sz w:val="22"/>
              </w:rPr>
              <w:t>Policy 6: Achieving Well Designed Places</w:t>
            </w:r>
          </w:p>
        </w:tc>
        <w:tc>
          <w:tcPr>
            <w:tcW w:w="5427" w:type="dxa"/>
          </w:tcPr>
          <w:p w14:paraId="41A0934A" w14:textId="5DF8050B" w:rsidR="008B498E" w:rsidRPr="008B498E" w:rsidRDefault="008B498E" w:rsidP="008B498E">
            <w:pPr>
              <w:rPr>
                <w:rFonts w:ascii="Calibri" w:eastAsia="Tw Cen MT" w:hAnsi="Calibri" w:cs="Calibri"/>
                <w:color w:val="FF0000"/>
                <w:sz w:val="22"/>
              </w:rPr>
            </w:pPr>
            <w:r w:rsidRPr="008B498E">
              <w:rPr>
                <w:rFonts w:ascii="Calibri" w:hAnsi="Calibri" w:cs="Calibri"/>
                <w:sz w:val="22"/>
              </w:rPr>
              <w:t>Seeks to maintain and enhance the character and distinctiveness of the Neighbourhood Area, through</w:t>
            </w:r>
            <w:r>
              <w:rPr>
                <w:rFonts w:ascii="Calibri" w:hAnsi="Calibri" w:cs="Calibri"/>
                <w:sz w:val="22"/>
              </w:rPr>
              <w:t xml:space="preserve"> </w:t>
            </w:r>
            <w:r w:rsidRPr="008B498E">
              <w:rPr>
                <w:rFonts w:ascii="Calibri" w:hAnsi="Calibri" w:cs="Calibri"/>
                <w:sz w:val="22"/>
              </w:rPr>
              <w:t>reference to the accompanying East Drayton Design Guide 2024.</w:t>
            </w:r>
          </w:p>
        </w:tc>
      </w:tr>
      <w:tr w:rsidR="008B498E" w:rsidRPr="008B498E" w14:paraId="7D86A386" w14:textId="77777777" w:rsidTr="00ED6253">
        <w:trPr>
          <w:trHeight w:val="335"/>
        </w:trPr>
        <w:tc>
          <w:tcPr>
            <w:tcW w:w="3589" w:type="dxa"/>
          </w:tcPr>
          <w:p w14:paraId="2EA04E2D" w14:textId="2495FFE1" w:rsidR="008B498E" w:rsidRPr="008B498E" w:rsidRDefault="008B498E" w:rsidP="008B498E">
            <w:pPr>
              <w:rPr>
                <w:rFonts w:ascii="Calibri" w:eastAsia="Tw Cen MT" w:hAnsi="Calibri" w:cs="Calibri"/>
                <w:color w:val="FF0000"/>
                <w:sz w:val="22"/>
              </w:rPr>
            </w:pPr>
            <w:r w:rsidRPr="008B498E">
              <w:rPr>
                <w:rFonts w:ascii="Calibri" w:hAnsi="Calibri" w:cs="Calibri"/>
                <w:sz w:val="22"/>
              </w:rPr>
              <w:lastRenderedPageBreak/>
              <w:t>Policy 7: Housing Mix</w:t>
            </w:r>
          </w:p>
        </w:tc>
        <w:tc>
          <w:tcPr>
            <w:tcW w:w="5427" w:type="dxa"/>
          </w:tcPr>
          <w:p w14:paraId="56E3D59C" w14:textId="18071835" w:rsidR="008B498E" w:rsidRPr="008B498E" w:rsidRDefault="008B498E" w:rsidP="008B498E">
            <w:pPr>
              <w:rPr>
                <w:rFonts w:ascii="Calibri" w:eastAsia="Tw Cen MT" w:hAnsi="Calibri" w:cs="Calibri"/>
                <w:color w:val="FF0000"/>
                <w:sz w:val="22"/>
              </w:rPr>
            </w:pPr>
            <w:r w:rsidRPr="008B498E">
              <w:rPr>
                <w:rFonts w:ascii="Calibri" w:hAnsi="Calibri" w:cs="Calibri"/>
                <w:sz w:val="22"/>
              </w:rPr>
              <w:t>Translates the findings of the Housing Need Assessment into policy, including stipulations on the mix of sizes and types, and consideration of accessible design.</w:t>
            </w:r>
          </w:p>
        </w:tc>
      </w:tr>
      <w:tr w:rsidR="008B498E" w:rsidRPr="008B498E" w14:paraId="2942687A" w14:textId="77777777" w:rsidTr="00ED6253">
        <w:trPr>
          <w:trHeight w:val="335"/>
        </w:trPr>
        <w:tc>
          <w:tcPr>
            <w:tcW w:w="3589" w:type="dxa"/>
          </w:tcPr>
          <w:p w14:paraId="252E02BA" w14:textId="033C0FC4" w:rsidR="008B498E" w:rsidRPr="008B498E" w:rsidRDefault="008B498E" w:rsidP="008B498E">
            <w:pPr>
              <w:rPr>
                <w:rFonts w:ascii="Calibri" w:eastAsia="Tw Cen MT" w:hAnsi="Calibri" w:cs="Calibri"/>
                <w:color w:val="FF0000"/>
                <w:sz w:val="22"/>
              </w:rPr>
            </w:pPr>
            <w:r w:rsidRPr="008B498E">
              <w:rPr>
                <w:rFonts w:ascii="Calibri" w:hAnsi="Calibri" w:cs="Calibri"/>
                <w:sz w:val="22"/>
              </w:rPr>
              <w:t>Policy 8: Protecting and Enhancing Heritage Assets</w:t>
            </w:r>
          </w:p>
        </w:tc>
        <w:tc>
          <w:tcPr>
            <w:tcW w:w="5427" w:type="dxa"/>
          </w:tcPr>
          <w:p w14:paraId="712B6804" w14:textId="4AD4B032" w:rsidR="008B498E" w:rsidRPr="008B498E" w:rsidRDefault="008B498E" w:rsidP="008B498E">
            <w:pPr>
              <w:rPr>
                <w:rFonts w:ascii="Calibri" w:eastAsia="Tw Cen MT" w:hAnsi="Calibri" w:cs="Calibri"/>
                <w:color w:val="FF0000"/>
                <w:sz w:val="22"/>
              </w:rPr>
            </w:pPr>
            <w:r w:rsidRPr="008B498E">
              <w:rPr>
                <w:rFonts w:ascii="Calibri" w:hAnsi="Calibri" w:cs="Calibri"/>
                <w:sz w:val="22"/>
              </w:rPr>
              <w:t>Requires consideration of the impact of new development on identified features of historical significance.</w:t>
            </w:r>
          </w:p>
        </w:tc>
      </w:tr>
      <w:tr w:rsidR="008B498E" w:rsidRPr="008B498E" w14:paraId="7DE0088A" w14:textId="77777777" w:rsidTr="00ED6253">
        <w:trPr>
          <w:trHeight w:val="335"/>
        </w:trPr>
        <w:tc>
          <w:tcPr>
            <w:tcW w:w="3589" w:type="dxa"/>
          </w:tcPr>
          <w:p w14:paraId="66E9BA43" w14:textId="0CA30939" w:rsidR="008B498E" w:rsidRPr="008B498E" w:rsidRDefault="008B498E" w:rsidP="008B498E">
            <w:pPr>
              <w:rPr>
                <w:rFonts w:ascii="Calibri" w:eastAsia="Tw Cen MT" w:hAnsi="Calibri" w:cs="Calibri"/>
                <w:sz w:val="22"/>
              </w:rPr>
            </w:pPr>
            <w:r w:rsidRPr="008B498E">
              <w:rPr>
                <w:rFonts w:ascii="Calibri" w:hAnsi="Calibri" w:cs="Calibri"/>
                <w:sz w:val="22"/>
              </w:rPr>
              <w:t>Policy 9: Supporting the Local Economy</w:t>
            </w:r>
          </w:p>
        </w:tc>
        <w:tc>
          <w:tcPr>
            <w:tcW w:w="5427" w:type="dxa"/>
          </w:tcPr>
          <w:p w14:paraId="2F9B8F95" w14:textId="17702D3A" w:rsidR="008B498E" w:rsidRPr="008B498E" w:rsidRDefault="008B498E" w:rsidP="008B498E">
            <w:pPr>
              <w:rPr>
                <w:rFonts w:ascii="Calibri" w:eastAsia="Tw Cen MT" w:hAnsi="Calibri" w:cs="Calibri"/>
                <w:sz w:val="22"/>
              </w:rPr>
            </w:pPr>
            <w:r w:rsidRPr="008B498E">
              <w:rPr>
                <w:rFonts w:ascii="Calibri" w:hAnsi="Calibri" w:cs="Calibri"/>
                <w:sz w:val="22"/>
              </w:rPr>
              <w:t xml:space="preserve">Provides support to development associated with business uses, subject to certain criteria, and in accordance with District-level policies. </w:t>
            </w:r>
          </w:p>
        </w:tc>
      </w:tr>
      <w:tr w:rsidR="008B498E" w:rsidRPr="008B498E" w14:paraId="3063DE6C" w14:textId="77777777" w:rsidTr="00ED6253">
        <w:trPr>
          <w:trHeight w:val="335"/>
        </w:trPr>
        <w:tc>
          <w:tcPr>
            <w:tcW w:w="3589" w:type="dxa"/>
          </w:tcPr>
          <w:p w14:paraId="153F148E" w14:textId="6AE8CB92" w:rsidR="008B498E" w:rsidRPr="008B498E" w:rsidRDefault="008B498E" w:rsidP="008B498E">
            <w:pPr>
              <w:rPr>
                <w:rFonts w:ascii="Calibri" w:eastAsia="Tw Cen MT" w:hAnsi="Calibri" w:cs="Calibri"/>
                <w:sz w:val="22"/>
              </w:rPr>
            </w:pPr>
            <w:r w:rsidRPr="008B498E">
              <w:rPr>
                <w:rFonts w:ascii="Calibri" w:hAnsi="Calibri" w:cs="Calibri"/>
                <w:sz w:val="22"/>
              </w:rPr>
              <w:t>Policy 10: Protecting Facilities for the Community</w:t>
            </w:r>
          </w:p>
        </w:tc>
        <w:tc>
          <w:tcPr>
            <w:tcW w:w="5427" w:type="dxa"/>
          </w:tcPr>
          <w:p w14:paraId="30044F53" w14:textId="662D6F18" w:rsidR="008B498E" w:rsidRPr="008B498E" w:rsidRDefault="008B498E" w:rsidP="008B498E">
            <w:pPr>
              <w:rPr>
                <w:rFonts w:ascii="Calibri" w:eastAsia="Tw Cen MT" w:hAnsi="Calibri" w:cs="Calibri"/>
                <w:sz w:val="22"/>
              </w:rPr>
            </w:pPr>
            <w:r w:rsidRPr="008B498E">
              <w:rPr>
                <w:rFonts w:ascii="Calibri" w:hAnsi="Calibri" w:cs="Calibri"/>
                <w:sz w:val="22"/>
              </w:rPr>
              <w:t>Identifies and seeks to protect or enhance community facilities within the Plan area.</w:t>
            </w:r>
          </w:p>
        </w:tc>
      </w:tr>
      <w:tr w:rsidR="008B498E" w:rsidRPr="008B498E" w14:paraId="2AD38AA0" w14:textId="77777777" w:rsidTr="00ED6253">
        <w:trPr>
          <w:trHeight w:val="335"/>
        </w:trPr>
        <w:tc>
          <w:tcPr>
            <w:tcW w:w="3589" w:type="dxa"/>
          </w:tcPr>
          <w:p w14:paraId="1181C9D6" w14:textId="7BFF130F" w:rsidR="008B498E" w:rsidRPr="008B498E" w:rsidRDefault="008B498E" w:rsidP="008B498E">
            <w:pPr>
              <w:rPr>
                <w:rFonts w:ascii="Calibri" w:eastAsia="Tw Cen MT" w:hAnsi="Calibri" w:cs="Calibri"/>
                <w:color w:val="FF0000"/>
                <w:sz w:val="22"/>
              </w:rPr>
            </w:pPr>
            <w:r w:rsidRPr="008B498E">
              <w:rPr>
                <w:rFonts w:ascii="Calibri" w:hAnsi="Calibri" w:cs="Calibri"/>
                <w:sz w:val="22"/>
              </w:rPr>
              <w:t>Policy 11: Renewable Energy, Energy Efficiency and Low Carbon Technologies</w:t>
            </w:r>
          </w:p>
        </w:tc>
        <w:tc>
          <w:tcPr>
            <w:tcW w:w="5427" w:type="dxa"/>
          </w:tcPr>
          <w:p w14:paraId="3B28E485" w14:textId="0B87AFBB" w:rsidR="008B498E" w:rsidRPr="008B498E" w:rsidRDefault="008B498E" w:rsidP="008B498E">
            <w:pPr>
              <w:rPr>
                <w:rFonts w:ascii="Calibri" w:eastAsia="Tw Cen MT" w:hAnsi="Calibri" w:cs="Calibri"/>
                <w:color w:val="FF0000"/>
                <w:sz w:val="22"/>
              </w:rPr>
            </w:pPr>
            <w:r w:rsidRPr="008B498E">
              <w:rPr>
                <w:rFonts w:ascii="Calibri" w:hAnsi="Calibri" w:cs="Calibri"/>
                <w:sz w:val="22"/>
              </w:rPr>
              <w:t>Encourages the incorporation of sustainable design features and energy efficiency measures as part of new developments.</w:t>
            </w:r>
          </w:p>
        </w:tc>
      </w:tr>
    </w:tbl>
    <w:p w14:paraId="3CCEA9F6" w14:textId="77777777" w:rsidR="00F7627F" w:rsidRPr="00D02EBA" w:rsidRDefault="00F7627F" w:rsidP="007E741C">
      <w:pPr>
        <w:pStyle w:val="Heading1"/>
      </w:pPr>
      <w:bookmarkStart w:id="23" w:name="_Toc194505555"/>
      <w:r w:rsidRPr="00D02EBA">
        <w:t>SEA Screening – Assessment</w:t>
      </w:r>
      <w:bookmarkEnd w:id="23"/>
    </w:p>
    <w:p w14:paraId="5F5B0EF1" w14:textId="3BB06F18" w:rsidR="00F7627F" w:rsidRPr="00D02EBA" w:rsidRDefault="00F7627F" w:rsidP="00F7627F">
      <w:pPr>
        <w:pStyle w:val="NumberedParagraph"/>
        <w:rPr>
          <w:rFonts w:ascii="Calibri" w:hAnsi="Calibri" w:cs="Calibri"/>
          <w:sz w:val="22"/>
          <w:szCs w:val="22"/>
        </w:rPr>
      </w:pPr>
      <w:r w:rsidRPr="00D02EBA">
        <w:rPr>
          <w:rFonts w:ascii="Calibri" w:hAnsi="Calibri" w:cs="Calibri"/>
          <w:sz w:val="22"/>
          <w:szCs w:val="22"/>
        </w:rPr>
        <w:t xml:space="preserve">The table below includes the </w:t>
      </w:r>
      <w:r w:rsidR="00071E0D" w:rsidRPr="00D02EBA">
        <w:rPr>
          <w:rFonts w:ascii="Calibri" w:hAnsi="Calibri" w:cs="Calibri"/>
          <w:sz w:val="22"/>
          <w:szCs w:val="22"/>
        </w:rPr>
        <w:t xml:space="preserve">assessment of the </w:t>
      </w:r>
      <w:r w:rsidR="000A6869">
        <w:rPr>
          <w:rFonts w:ascii="Calibri" w:hAnsi="Calibri" w:cs="Calibri"/>
          <w:sz w:val="22"/>
          <w:szCs w:val="22"/>
        </w:rPr>
        <w:t>East Drayton</w:t>
      </w:r>
      <w:r w:rsidR="00863277" w:rsidRPr="00D02EBA">
        <w:rPr>
          <w:rFonts w:ascii="Calibri" w:hAnsi="Calibri" w:cs="Calibri"/>
          <w:sz w:val="22"/>
          <w:szCs w:val="22"/>
        </w:rPr>
        <w:t xml:space="preserve"> </w:t>
      </w:r>
      <w:r w:rsidRPr="00D02EBA">
        <w:rPr>
          <w:rFonts w:ascii="Calibri" w:hAnsi="Calibri" w:cs="Calibri"/>
          <w:sz w:val="22"/>
          <w:szCs w:val="22"/>
        </w:rPr>
        <w:t>Neighbourhood Plan</w:t>
      </w:r>
      <w:r w:rsidR="00863277" w:rsidRPr="00D02EBA">
        <w:rPr>
          <w:rFonts w:ascii="Calibri" w:hAnsi="Calibri" w:cs="Calibri"/>
          <w:sz w:val="22"/>
          <w:szCs w:val="22"/>
        </w:rPr>
        <w:t>,</w:t>
      </w:r>
      <w:r w:rsidR="00165494" w:rsidRPr="00D02EBA">
        <w:rPr>
          <w:rFonts w:ascii="Calibri" w:hAnsi="Calibri" w:cs="Calibri"/>
          <w:sz w:val="22"/>
          <w:szCs w:val="22"/>
        </w:rPr>
        <w:t xml:space="preserve"> </w:t>
      </w:r>
      <w:r w:rsidRPr="00D02EBA">
        <w:rPr>
          <w:rFonts w:ascii="Calibri" w:hAnsi="Calibri" w:cs="Calibri"/>
          <w:sz w:val="22"/>
          <w:szCs w:val="22"/>
        </w:rPr>
        <w:t>including its Objectives and Development Management Policies</w:t>
      </w:r>
      <w:r w:rsidR="00863277" w:rsidRPr="00D02EBA">
        <w:rPr>
          <w:rFonts w:ascii="Calibri" w:hAnsi="Calibri" w:cs="Calibri"/>
          <w:sz w:val="22"/>
          <w:szCs w:val="22"/>
        </w:rPr>
        <w:t>,</w:t>
      </w:r>
      <w:r w:rsidRPr="00D02EBA">
        <w:rPr>
          <w:rFonts w:ascii="Calibri" w:hAnsi="Calibri" w:cs="Calibri"/>
          <w:sz w:val="22"/>
          <w:szCs w:val="22"/>
        </w:rPr>
        <w:t xml:space="preserve"> against the criteria included in Schedule 1 of the 2004 Regulations. The Neighbourhood Plan is being assessed as a whole against the criteria listed below to allow for the consideration of its effects on the environment.</w:t>
      </w:r>
    </w:p>
    <w:p w14:paraId="435925D1" w14:textId="77777777" w:rsidR="00F7627F" w:rsidRPr="00D02EBA" w:rsidRDefault="00F7627F" w:rsidP="003930FE">
      <w:pPr>
        <w:pStyle w:val="Heading3"/>
        <w:rPr>
          <w:rFonts w:ascii="Calibri" w:hAnsi="Calibri"/>
        </w:rPr>
      </w:pPr>
      <w:bookmarkStart w:id="24" w:name="_Toc194505556"/>
      <w:r w:rsidRPr="00D02EBA">
        <w:rPr>
          <w:rFonts w:ascii="Calibri" w:hAnsi="Calibri"/>
        </w:rPr>
        <w:t>SEA Assessment</w:t>
      </w:r>
      <w:bookmarkEnd w:id="24"/>
    </w:p>
    <w:p w14:paraId="4E0C9CD7" w14:textId="77777777" w:rsidR="00F7627F" w:rsidRPr="00D02EBA" w:rsidRDefault="00F7627F" w:rsidP="00F7627F">
      <w:pPr>
        <w:rPr>
          <w:rFonts w:ascii="Calibri" w:hAnsi="Calibri"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96"/>
        <w:gridCol w:w="1170"/>
        <w:gridCol w:w="4850"/>
      </w:tblGrid>
      <w:tr w:rsidR="00EF312E" w:rsidRPr="00D02EBA" w14:paraId="4CD3FE15" w14:textId="77777777" w:rsidTr="003463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C7D6DB" w:themeFill="accent1" w:themeFillTint="66"/>
            <w:vAlign w:val="center"/>
          </w:tcPr>
          <w:p w14:paraId="54E9BCBF" w14:textId="77777777" w:rsidR="00F7627F" w:rsidRPr="00346367" w:rsidRDefault="00F7627F" w:rsidP="00ED39FC">
            <w:pPr>
              <w:jc w:val="center"/>
              <w:rPr>
                <w:rFonts w:ascii="Calibri" w:hAnsi="Calibri" w:cs="Calibri"/>
                <w:color w:val="auto"/>
                <w:sz w:val="22"/>
              </w:rPr>
            </w:pPr>
            <w:r w:rsidRPr="00346367">
              <w:rPr>
                <w:rFonts w:ascii="Calibri" w:hAnsi="Calibri" w:cs="Calibri"/>
                <w:color w:val="auto"/>
                <w:sz w:val="22"/>
              </w:rPr>
              <w:t>Criteria for determining the likely significance of effects (Annex II SEA Directive)</w:t>
            </w:r>
          </w:p>
        </w:tc>
        <w:tc>
          <w:tcPr>
            <w:tcW w:w="1139" w:type="dxa"/>
            <w:shd w:val="clear" w:color="auto" w:fill="C7D6DB" w:themeFill="accent1" w:themeFillTint="66"/>
            <w:vAlign w:val="center"/>
          </w:tcPr>
          <w:p w14:paraId="25FAC0A8" w14:textId="77777777" w:rsidR="00F7627F" w:rsidRPr="00346367"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346367">
              <w:rPr>
                <w:rFonts w:ascii="Calibri" w:hAnsi="Calibri" w:cs="Calibri"/>
                <w:color w:val="auto"/>
                <w:sz w:val="22"/>
              </w:rPr>
              <w:t>Significant effect likely?</w:t>
            </w:r>
          </w:p>
        </w:tc>
        <w:tc>
          <w:tcPr>
            <w:tcW w:w="5023" w:type="dxa"/>
            <w:shd w:val="clear" w:color="auto" w:fill="C7D6DB" w:themeFill="accent1" w:themeFillTint="66"/>
            <w:vAlign w:val="center"/>
          </w:tcPr>
          <w:p w14:paraId="1FBDBBA2" w14:textId="77777777" w:rsidR="00F7627F" w:rsidRPr="00346367"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2"/>
              </w:rPr>
            </w:pPr>
            <w:r w:rsidRPr="00346367">
              <w:rPr>
                <w:rFonts w:ascii="Calibri" w:hAnsi="Calibri" w:cs="Calibri"/>
                <w:color w:val="auto"/>
                <w:sz w:val="22"/>
              </w:rPr>
              <w:t>Comment</w:t>
            </w:r>
          </w:p>
        </w:tc>
      </w:tr>
      <w:tr w:rsidR="00EF312E" w:rsidRPr="00D02EBA" w14:paraId="3B2FE0A3"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BC7495C" w14:textId="77777777" w:rsidR="00F7627F" w:rsidRPr="00D02EBA" w:rsidRDefault="00F7627F" w:rsidP="00ED39FC">
            <w:pPr>
              <w:rPr>
                <w:rFonts w:ascii="Calibri" w:hAnsi="Calibri" w:cs="Calibri"/>
                <w:sz w:val="22"/>
              </w:rPr>
            </w:pPr>
            <w:r w:rsidRPr="00D02EBA">
              <w:rPr>
                <w:rFonts w:ascii="Calibri" w:hAnsi="Calibri" w:cs="Calibri"/>
                <w:sz w:val="22"/>
              </w:rPr>
              <w:t xml:space="preserve">1a </w:t>
            </w:r>
            <w:r w:rsidRPr="00D02EBA">
              <w:rPr>
                <w:rFonts w:ascii="Calibri" w:hAnsi="Calibri" w:cs="Calibri"/>
                <w:b w:val="0"/>
                <w:sz w:val="22"/>
              </w:rPr>
              <w:t>The degree to which the plan or programme sets a framework for projects and other activities, either with regard to the location, nature, size and operating conditions or by allocating resources.</w:t>
            </w:r>
          </w:p>
        </w:tc>
        <w:tc>
          <w:tcPr>
            <w:tcW w:w="1139" w:type="dxa"/>
            <w:vAlign w:val="center"/>
          </w:tcPr>
          <w:p w14:paraId="2756578B"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3669328F" w14:textId="0FD8BDFE"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w:t>
            </w:r>
            <w:r w:rsidR="00596750">
              <w:rPr>
                <w:rFonts w:ascii="Calibri" w:hAnsi="Calibri" w:cs="Calibri"/>
                <w:sz w:val="22"/>
              </w:rPr>
              <w:t>E</w:t>
            </w:r>
            <w:r w:rsidR="003D1C46">
              <w:rPr>
                <w:rFonts w:ascii="Calibri" w:hAnsi="Calibri" w:cs="Calibri"/>
                <w:sz w:val="22"/>
              </w:rPr>
              <w:t>ast Drayton</w:t>
            </w:r>
            <w:r w:rsidR="006E17D6" w:rsidRPr="00D02EBA">
              <w:rPr>
                <w:rFonts w:ascii="Calibri" w:hAnsi="Calibri" w:cs="Calibri"/>
                <w:sz w:val="22"/>
              </w:rPr>
              <w:t xml:space="preserve"> </w:t>
            </w:r>
            <w:r w:rsidRPr="00D02EBA">
              <w:rPr>
                <w:rFonts w:ascii="Calibri" w:hAnsi="Calibri" w:cs="Calibri"/>
                <w:sz w:val="22"/>
              </w:rPr>
              <w:t>Nei</w:t>
            </w:r>
            <w:r w:rsidR="00CE7314" w:rsidRPr="00D02EBA">
              <w:rPr>
                <w:rFonts w:ascii="Calibri" w:hAnsi="Calibri" w:cs="Calibri"/>
                <w:sz w:val="22"/>
              </w:rPr>
              <w:t xml:space="preserve">ghbourhood Plan </w:t>
            </w:r>
            <w:r w:rsidR="00AA244B" w:rsidRPr="00D02EBA">
              <w:rPr>
                <w:rFonts w:ascii="Calibri" w:hAnsi="Calibri" w:cs="Calibri"/>
                <w:sz w:val="22"/>
              </w:rPr>
              <w:t xml:space="preserve">(the Plan) </w:t>
            </w:r>
            <w:r w:rsidRPr="00D02EBA">
              <w:rPr>
                <w:rFonts w:ascii="Calibri" w:hAnsi="Calibri" w:cs="Calibri"/>
                <w:sz w:val="22"/>
              </w:rPr>
              <w:t>set</w:t>
            </w:r>
            <w:r w:rsidR="00AA244B" w:rsidRPr="00D02EBA">
              <w:rPr>
                <w:rFonts w:ascii="Calibri" w:hAnsi="Calibri" w:cs="Calibri"/>
                <w:sz w:val="22"/>
              </w:rPr>
              <w:t>s-</w:t>
            </w:r>
            <w:r w:rsidRPr="00D02EBA">
              <w:rPr>
                <w:rFonts w:ascii="Calibri" w:hAnsi="Calibri" w:cs="Calibri"/>
                <w:sz w:val="22"/>
              </w:rPr>
              <w:t>out a spatial vision for th</w:t>
            </w:r>
            <w:r w:rsidR="00E60B04" w:rsidRPr="00D02EBA">
              <w:rPr>
                <w:rFonts w:ascii="Calibri" w:hAnsi="Calibri" w:cs="Calibri"/>
                <w:sz w:val="22"/>
              </w:rPr>
              <w:t>e designated Neighbourhood A</w:t>
            </w:r>
            <w:r w:rsidRPr="00D02EBA">
              <w:rPr>
                <w:rFonts w:ascii="Calibri" w:hAnsi="Calibri" w:cs="Calibri"/>
                <w:sz w:val="22"/>
              </w:rPr>
              <w:t>rea and a</w:t>
            </w:r>
            <w:r w:rsidR="00E60B04" w:rsidRPr="00D02EBA">
              <w:rPr>
                <w:rFonts w:ascii="Calibri" w:hAnsi="Calibri" w:cs="Calibri"/>
                <w:sz w:val="22"/>
              </w:rPr>
              <w:t>n accompanying</w:t>
            </w:r>
            <w:r w:rsidRPr="00D02EBA">
              <w:rPr>
                <w:rFonts w:ascii="Calibri" w:hAnsi="Calibri" w:cs="Calibri"/>
                <w:sz w:val="22"/>
              </w:rPr>
              <w:t xml:space="preserve"> framework </w:t>
            </w:r>
            <w:r w:rsidR="00E60B04" w:rsidRPr="00D02EBA">
              <w:rPr>
                <w:rFonts w:ascii="Calibri" w:hAnsi="Calibri" w:cs="Calibri"/>
                <w:sz w:val="22"/>
              </w:rPr>
              <w:t>to guide</w:t>
            </w:r>
            <w:r w:rsidRPr="00D02EBA">
              <w:rPr>
                <w:rFonts w:ascii="Calibri" w:hAnsi="Calibri" w:cs="Calibri"/>
                <w:sz w:val="22"/>
              </w:rPr>
              <w:t xml:space="preserve"> </w:t>
            </w:r>
            <w:r w:rsidR="00AA244B" w:rsidRPr="00D02EBA">
              <w:rPr>
                <w:rFonts w:ascii="Calibri" w:hAnsi="Calibri" w:cs="Calibri"/>
                <w:sz w:val="22"/>
              </w:rPr>
              <w:t xml:space="preserve">development </w:t>
            </w:r>
            <w:r w:rsidRPr="00D02EBA">
              <w:rPr>
                <w:rFonts w:ascii="Calibri" w:hAnsi="Calibri" w:cs="Calibri"/>
                <w:sz w:val="22"/>
              </w:rPr>
              <w:t>propo</w:t>
            </w:r>
            <w:r w:rsidR="00AA244B" w:rsidRPr="00D02EBA">
              <w:rPr>
                <w:rFonts w:ascii="Calibri" w:hAnsi="Calibri" w:cs="Calibri"/>
                <w:sz w:val="22"/>
              </w:rPr>
              <w:t>sals</w:t>
            </w:r>
            <w:r w:rsidRPr="00D02EBA">
              <w:rPr>
                <w:rFonts w:ascii="Calibri" w:hAnsi="Calibri" w:cs="Calibri"/>
                <w:sz w:val="22"/>
              </w:rPr>
              <w:t xml:space="preserve">.  This framework will be delivered by </w:t>
            </w:r>
            <w:r w:rsidR="00CE7314" w:rsidRPr="00D02EBA">
              <w:rPr>
                <w:rFonts w:ascii="Calibri" w:hAnsi="Calibri" w:cs="Calibri"/>
                <w:sz w:val="22"/>
              </w:rPr>
              <w:t xml:space="preserve">the </w:t>
            </w:r>
            <w:r w:rsidRPr="00D02EBA">
              <w:rPr>
                <w:rFonts w:ascii="Calibri" w:hAnsi="Calibri" w:cs="Calibri"/>
                <w:sz w:val="22"/>
              </w:rPr>
              <w:t xml:space="preserve">development management policies contained within the Plan. </w:t>
            </w:r>
            <w:r w:rsidR="00923D07" w:rsidRPr="00D02EBA">
              <w:rPr>
                <w:rFonts w:ascii="Calibri" w:hAnsi="Calibri" w:cs="Calibri"/>
                <w:sz w:val="22"/>
              </w:rPr>
              <w:t>The</w:t>
            </w:r>
            <w:r w:rsidRPr="00D02EBA">
              <w:rPr>
                <w:rFonts w:ascii="Calibri" w:hAnsi="Calibri" w:cs="Calibri"/>
                <w:sz w:val="22"/>
              </w:rPr>
              <w:t xml:space="preserve"> framework will have some impacts on the enviro</w:t>
            </w:r>
            <w:r w:rsidR="00E60B04" w:rsidRPr="00D02EBA">
              <w:rPr>
                <w:rFonts w:ascii="Calibri" w:hAnsi="Calibri" w:cs="Calibri"/>
                <w:sz w:val="22"/>
              </w:rPr>
              <w:t>nment, noticeably the support for</w:t>
            </w:r>
            <w:r w:rsidRPr="00D02EBA">
              <w:rPr>
                <w:rFonts w:ascii="Calibri" w:hAnsi="Calibri" w:cs="Calibri"/>
                <w:sz w:val="22"/>
              </w:rPr>
              <w:t xml:space="preserve"> development proposals</w:t>
            </w:r>
            <w:r w:rsidR="00AA244B" w:rsidRPr="00D02EBA">
              <w:rPr>
                <w:rFonts w:ascii="Calibri" w:hAnsi="Calibri" w:cs="Calibri"/>
                <w:sz w:val="22"/>
              </w:rPr>
              <w:t>. H</w:t>
            </w:r>
            <w:r w:rsidRPr="00D02EBA">
              <w:rPr>
                <w:rFonts w:ascii="Calibri" w:hAnsi="Calibri" w:cs="Calibri"/>
                <w:sz w:val="22"/>
              </w:rPr>
              <w:t>owever</w:t>
            </w:r>
            <w:r w:rsidR="008140FB" w:rsidRPr="00D02EBA">
              <w:rPr>
                <w:rFonts w:ascii="Calibri" w:hAnsi="Calibri" w:cs="Calibri"/>
                <w:sz w:val="22"/>
              </w:rPr>
              <w:t>,</w:t>
            </w:r>
            <w:r w:rsidRPr="00D02EBA">
              <w:rPr>
                <w:rFonts w:ascii="Calibri" w:hAnsi="Calibri" w:cs="Calibri"/>
                <w:sz w:val="22"/>
              </w:rPr>
              <w:t xml:space="preserve"> it is deemed that these impacts will not be significant</w:t>
            </w:r>
            <w:r w:rsidR="00AA244B" w:rsidRPr="00D02EBA">
              <w:rPr>
                <w:rFonts w:ascii="Calibri" w:hAnsi="Calibri" w:cs="Calibri"/>
                <w:sz w:val="22"/>
              </w:rPr>
              <w:t>,</w:t>
            </w:r>
            <w:r w:rsidRPr="00D02EBA">
              <w:rPr>
                <w:rFonts w:ascii="Calibri" w:hAnsi="Calibri" w:cs="Calibri"/>
                <w:sz w:val="22"/>
              </w:rPr>
              <w:t xml:space="preserve"> due to their small</w:t>
            </w:r>
            <w:r w:rsidR="008140FB" w:rsidRPr="00D02EBA">
              <w:rPr>
                <w:rFonts w:ascii="Calibri" w:hAnsi="Calibri" w:cs="Calibri"/>
                <w:sz w:val="22"/>
              </w:rPr>
              <w:t>-</w:t>
            </w:r>
            <w:r w:rsidR="00BA47C7">
              <w:rPr>
                <w:rFonts w:ascii="Calibri" w:hAnsi="Calibri" w:cs="Calibri"/>
                <w:sz w:val="22"/>
              </w:rPr>
              <w:t xml:space="preserve">scale, </w:t>
            </w:r>
            <w:r w:rsidRPr="00D02EBA">
              <w:rPr>
                <w:rFonts w:ascii="Calibri" w:hAnsi="Calibri" w:cs="Calibri"/>
                <w:sz w:val="22"/>
              </w:rPr>
              <w:t>localised nature</w:t>
            </w:r>
            <w:r w:rsidR="00BA47C7">
              <w:rPr>
                <w:rFonts w:ascii="Calibri" w:hAnsi="Calibri" w:cs="Calibri"/>
                <w:sz w:val="22"/>
              </w:rPr>
              <w:t>, and the stipulations detailed in the policies</w:t>
            </w:r>
            <w:r w:rsidRPr="00D02EBA">
              <w:rPr>
                <w:rFonts w:ascii="Calibri" w:hAnsi="Calibri" w:cs="Calibri"/>
                <w:sz w:val="22"/>
              </w:rPr>
              <w:t>.</w:t>
            </w:r>
          </w:p>
          <w:p w14:paraId="7CC5613A" w14:textId="77777777" w:rsidR="00F7627F" w:rsidRPr="00D02EBA" w:rsidRDefault="00977A1E" w:rsidP="00BE3BF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highlight w:val="yellow"/>
              </w:rPr>
              <w:t xml:space="preserve"> </w:t>
            </w:r>
          </w:p>
        </w:tc>
      </w:tr>
      <w:tr w:rsidR="00EF312E" w:rsidRPr="00D02EBA" w14:paraId="6835D388"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6C99CB7" w14:textId="77777777" w:rsidR="00F7627F" w:rsidRPr="00D02EBA" w:rsidRDefault="00F7627F" w:rsidP="00ED39FC">
            <w:pPr>
              <w:rPr>
                <w:rFonts w:ascii="Calibri" w:hAnsi="Calibri" w:cs="Calibri"/>
                <w:b w:val="0"/>
                <w:sz w:val="22"/>
              </w:rPr>
            </w:pPr>
            <w:r w:rsidRPr="00D02EBA">
              <w:rPr>
                <w:rFonts w:ascii="Calibri" w:hAnsi="Calibri" w:cs="Calibri"/>
                <w:sz w:val="22"/>
              </w:rPr>
              <w:t xml:space="preserve">1b </w:t>
            </w:r>
            <w:r w:rsidRPr="00D02EBA">
              <w:rPr>
                <w:rFonts w:ascii="Calibri" w:hAnsi="Calibri" w:cs="Calibri"/>
                <w:b w:val="0"/>
                <w:sz w:val="22"/>
              </w:rPr>
              <w:t>The degree to which the plan or programme influences other plans and programmes including those in a hierarchy.</w:t>
            </w:r>
          </w:p>
        </w:tc>
        <w:tc>
          <w:tcPr>
            <w:tcW w:w="1139" w:type="dxa"/>
            <w:vAlign w:val="center"/>
          </w:tcPr>
          <w:p w14:paraId="6F8DE79A"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31FAF7F5" w14:textId="27A0CBB3" w:rsidR="004C504B" w:rsidRPr="00D02EBA" w:rsidRDefault="00275B3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 xml:space="preserve">The Plan </w:t>
            </w:r>
            <w:r w:rsidR="00F7627F" w:rsidRPr="00D02EBA">
              <w:rPr>
                <w:rFonts w:ascii="Calibri" w:hAnsi="Calibri" w:cs="Calibri"/>
                <w:sz w:val="22"/>
              </w:rPr>
              <w:t xml:space="preserve">will respond to rather than influence other plans and programmes. </w:t>
            </w:r>
            <w:r w:rsidR="004C504B" w:rsidRPr="00D02EBA">
              <w:rPr>
                <w:rFonts w:ascii="Calibri" w:hAnsi="Calibri" w:cs="Calibri"/>
                <w:sz w:val="22"/>
              </w:rPr>
              <w:t xml:space="preserve">It is part of a hierarchy, but is at the lowest tier, sitting below the Bassetlaw </w:t>
            </w:r>
            <w:r>
              <w:rPr>
                <w:rFonts w:ascii="Calibri" w:hAnsi="Calibri" w:cs="Calibri"/>
                <w:sz w:val="22"/>
              </w:rPr>
              <w:t>Local Plan</w:t>
            </w:r>
            <w:r w:rsidR="004C504B" w:rsidRPr="00D02EBA">
              <w:rPr>
                <w:rFonts w:ascii="Calibri" w:hAnsi="Calibri" w:cs="Calibri"/>
                <w:sz w:val="22"/>
              </w:rPr>
              <w:t xml:space="preserve"> (District level) and National Planning Policy Framework (National level), and has thus been influenced by these higher-tier and pre-existing plans, rather than having an influence on them. </w:t>
            </w:r>
          </w:p>
          <w:p w14:paraId="2D643DC5" w14:textId="77777777" w:rsidR="004C504B" w:rsidRPr="00D02EBA"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p>
          <w:p w14:paraId="79A2737F" w14:textId="77777777" w:rsidR="00F7627F" w:rsidRPr="00D02EBA" w:rsidRDefault="003A7E7D" w:rsidP="00E21E3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The policies within a n</w:t>
            </w:r>
            <w:r w:rsidR="00923D07" w:rsidRPr="00D02EBA">
              <w:rPr>
                <w:rFonts w:ascii="Calibri" w:hAnsi="Calibri" w:cs="Calibri"/>
                <w:sz w:val="22"/>
              </w:rPr>
              <w:t xml:space="preserve">eighbourhood </w:t>
            </w:r>
            <w:r w:rsidRPr="00D02EBA">
              <w:rPr>
                <w:rFonts w:ascii="Calibri" w:hAnsi="Calibri" w:cs="Calibri"/>
                <w:sz w:val="22"/>
              </w:rPr>
              <w:t>p</w:t>
            </w:r>
            <w:r w:rsidR="00F7627F" w:rsidRPr="00D02EBA">
              <w:rPr>
                <w:rFonts w:ascii="Calibri" w:hAnsi="Calibri" w:cs="Calibri"/>
                <w:sz w:val="22"/>
              </w:rPr>
              <w:t xml:space="preserve">lan </w:t>
            </w:r>
            <w:r w:rsidR="00297FC5" w:rsidRPr="00D02EBA">
              <w:rPr>
                <w:rFonts w:ascii="Calibri" w:hAnsi="Calibri" w:cs="Calibri"/>
                <w:sz w:val="22"/>
              </w:rPr>
              <w:t xml:space="preserve">apply only </w:t>
            </w:r>
            <w:r w:rsidR="00F7627F" w:rsidRPr="00D02EBA">
              <w:rPr>
                <w:rFonts w:ascii="Calibri" w:hAnsi="Calibri" w:cs="Calibri"/>
                <w:sz w:val="22"/>
              </w:rPr>
              <w:t xml:space="preserve">within the designated </w:t>
            </w:r>
            <w:r w:rsidR="00E21E31" w:rsidRPr="00D02EBA">
              <w:rPr>
                <w:rFonts w:ascii="Calibri" w:hAnsi="Calibri" w:cs="Calibri"/>
                <w:sz w:val="22"/>
              </w:rPr>
              <w:t>n</w:t>
            </w:r>
            <w:r w:rsidR="00297FC5" w:rsidRPr="00D02EBA">
              <w:rPr>
                <w:rFonts w:ascii="Calibri" w:hAnsi="Calibri" w:cs="Calibri"/>
                <w:sz w:val="22"/>
              </w:rPr>
              <w:t xml:space="preserve">eighbourhood </w:t>
            </w:r>
            <w:r w:rsidR="00E21E31" w:rsidRPr="00D02EBA">
              <w:rPr>
                <w:rFonts w:ascii="Calibri" w:hAnsi="Calibri" w:cs="Calibri"/>
                <w:sz w:val="22"/>
              </w:rPr>
              <w:t>a</w:t>
            </w:r>
            <w:r w:rsidR="00F7627F" w:rsidRPr="00D02EBA">
              <w:rPr>
                <w:rFonts w:ascii="Calibri" w:hAnsi="Calibri" w:cs="Calibri"/>
                <w:sz w:val="22"/>
              </w:rPr>
              <w:t>rea</w:t>
            </w:r>
            <w:r w:rsidR="00297FC5" w:rsidRPr="00D02EBA">
              <w:rPr>
                <w:rFonts w:ascii="Calibri" w:hAnsi="Calibri" w:cs="Calibri"/>
                <w:sz w:val="22"/>
              </w:rPr>
              <w:t xml:space="preserve">, </w:t>
            </w:r>
            <w:r w:rsidR="009B4732">
              <w:rPr>
                <w:rFonts w:ascii="Calibri" w:hAnsi="Calibri" w:cs="Calibri"/>
                <w:sz w:val="22"/>
              </w:rPr>
              <w:t xml:space="preserve">hence </w:t>
            </w:r>
            <w:r w:rsidR="000F0859" w:rsidRPr="00D02EBA">
              <w:rPr>
                <w:rFonts w:ascii="Calibri" w:hAnsi="Calibri" w:cs="Calibri"/>
                <w:sz w:val="22"/>
              </w:rPr>
              <w:t xml:space="preserve">the Plan will not have </w:t>
            </w:r>
            <w:r w:rsidR="004C504B" w:rsidRPr="00D02EBA">
              <w:rPr>
                <w:rFonts w:ascii="Calibri" w:hAnsi="Calibri" w:cs="Calibri"/>
                <w:sz w:val="22"/>
              </w:rPr>
              <w:t xml:space="preserve">a direct impact on adjoining areas. </w:t>
            </w:r>
          </w:p>
        </w:tc>
      </w:tr>
      <w:tr w:rsidR="00EF312E" w:rsidRPr="00D02EBA" w14:paraId="2D41098E"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7401071B" w14:textId="77777777" w:rsidR="00F7627F" w:rsidRPr="00D02EBA" w:rsidRDefault="00F7627F" w:rsidP="00ED39FC">
            <w:pPr>
              <w:rPr>
                <w:rFonts w:ascii="Calibri" w:hAnsi="Calibri" w:cs="Calibri"/>
                <w:b w:val="0"/>
                <w:sz w:val="22"/>
              </w:rPr>
            </w:pPr>
            <w:r w:rsidRPr="00D02EBA">
              <w:rPr>
                <w:rFonts w:ascii="Calibri" w:hAnsi="Calibri" w:cs="Calibri"/>
                <w:sz w:val="22"/>
              </w:rPr>
              <w:lastRenderedPageBreak/>
              <w:t xml:space="preserve">1c </w:t>
            </w:r>
            <w:r w:rsidRPr="00D02EBA">
              <w:rPr>
                <w:rFonts w:ascii="Calibri" w:hAnsi="Calibri" w:cs="Calibri"/>
                <w:b w:val="0"/>
                <w:sz w:val="22"/>
              </w:rPr>
              <w:t>The relevance of the plan or programme for the integration of environmental considerations in particular with a view to promoting sustainable development.</w:t>
            </w:r>
          </w:p>
        </w:tc>
        <w:tc>
          <w:tcPr>
            <w:tcW w:w="1139" w:type="dxa"/>
            <w:vAlign w:val="center"/>
          </w:tcPr>
          <w:p w14:paraId="667A9CEE"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08E335B3" w14:textId="47693E3A" w:rsidR="008720E9" w:rsidRPr="00A031E8"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A031E8">
              <w:rPr>
                <w:rFonts w:ascii="Calibri" w:hAnsi="Calibri" w:cs="Calibri"/>
                <w:sz w:val="22"/>
              </w:rPr>
              <w:t>The Plan promotes susta</w:t>
            </w:r>
            <w:r w:rsidR="008A19B2" w:rsidRPr="00A031E8">
              <w:rPr>
                <w:rFonts w:ascii="Calibri" w:hAnsi="Calibri" w:cs="Calibri"/>
                <w:sz w:val="22"/>
              </w:rPr>
              <w:t>inable development within the N</w:t>
            </w:r>
            <w:r w:rsidR="00F722F8" w:rsidRPr="00A031E8">
              <w:rPr>
                <w:rFonts w:ascii="Calibri" w:hAnsi="Calibri" w:cs="Calibri"/>
                <w:sz w:val="22"/>
              </w:rPr>
              <w:t>eighbourhood</w:t>
            </w:r>
            <w:r w:rsidR="008A19B2" w:rsidRPr="00A031E8">
              <w:rPr>
                <w:rFonts w:ascii="Calibri" w:hAnsi="Calibri" w:cs="Calibri"/>
                <w:sz w:val="22"/>
              </w:rPr>
              <w:t xml:space="preserve"> A</w:t>
            </w:r>
            <w:r w:rsidRPr="00A031E8">
              <w:rPr>
                <w:rFonts w:ascii="Calibri" w:hAnsi="Calibri" w:cs="Calibri"/>
                <w:sz w:val="22"/>
              </w:rPr>
              <w:t>rea through balancing environm</w:t>
            </w:r>
            <w:r w:rsidR="00F722F8" w:rsidRPr="00A031E8">
              <w:rPr>
                <w:rFonts w:ascii="Calibri" w:hAnsi="Calibri" w:cs="Calibri"/>
                <w:sz w:val="22"/>
              </w:rPr>
              <w:t>ental, social and economic objectives</w:t>
            </w:r>
            <w:r w:rsidR="00ED26B7" w:rsidRPr="00A031E8">
              <w:rPr>
                <w:rFonts w:ascii="Calibri" w:hAnsi="Calibri" w:cs="Calibri"/>
                <w:sz w:val="22"/>
              </w:rPr>
              <w:t xml:space="preserve">. </w:t>
            </w:r>
            <w:r w:rsidR="00C60148" w:rsidRPr="00A031E8">
              <w:rPr>
                <w:rFonts w:ascii="Calibri" w:hAnsi="Calibri" w:cs="Calibri"/>
                <w:sz w:val="22"/>
              </w:rPr>
              <w:t xml:space="preserve">The </w:t>
            </w:r>
            <w:r w:rsidR="00923D07" w:rsidRPr="00A031E8">
              <w:rPr>
                <w:rFonts w:ascii="Calibri" w:hAnsi="Calibri" w:cs="Calibri"/>
                <w:sz w:val="22"/>
              </w:rPr>
              <w:t>Vision &amp; Objectives</w:t>
            </w:r>
            <w:r w:rsidR="00ED26B7" w:rsidRPr="00A031E8">
              <w:rPr>
                <w:rFonts w:ascii="Calibri" w:hAnsi="Calibri" w:cs="Calibri"/>
                <w:sz w:val="22"/>
              </w:rPr>
              <w:t xml:space="preserve"> (page</w:t>
            </w:r>
            <w:r w:rsidR="00275B39">
              <w:rPr>
                <w:rFonts w:ascii="Calibri" w:hAnsi="Calibri" w:cs="Calibri"/>
                <w:sz w:val="22"/>
              </w:rPr>
              <w:t>s 1</w:t>
            </w:r>
            <w:r w:rsidR="003D1C46">
              <w:rPr>
                <w:rFonts w:ascii="Calibri" w:hAnsi="Calibri" w:cs="Calibri"/>
                <w:sz w:val="22"/>
              </w:rPr>
              <w:t>0</w:t>
            </w:r>
            <w:r w:rsidR="00275B39">
              <w:rPr>
                <w:rFonts w:ascii="Calibri" w:hAnsi="Calibri" w:cs="Calibri"/>
                <w:sz w:val="22"/>
              </w:rPr>
              <w:t xml:space="preserve"> - </w:t>
            </w:r>
            <w:r w:rsidR="00ED26B7" w:rsidRPr="00A031E8">
              <w:rPr>
                <w:rFonts w:ascii="Calibri" w:hAnsi="Calibri" w:cs="Calibri"/>
                <w:sz w:val="22"/>
              </w:rPr>
              <w:t>1</w:t>
            </w:r>
            <w:r w:rsidR="003D1C46">
              <w:rPr>
                <w:rFonts w:ascii="Calibri" w:hAnsi="Calibri" w:cs="Calibri"/>
                <w:sz w:val="22"/>
              </w:rPr>
              <w:t>1</w:t>
            </w:r>
            <w:r w:rsidR="004565DF" w:rsidRPr="00A031E8">
              <w:rPr>
                <w:rFonts w:ascii="Calibri" w:hAnsi="Calibri" w:cs="Calibri"/>
                <w:sz w:val="22"/>
              </w:rPr>
              <w:t>)</w:t>
            </w:r>
            <w:r w:rsidR="00C60148" w:rsidRPr="00A031E8">
              <w:rPr>
                <w:rFonts w:ascii="Calibri" w:hAnsi="Calibri" w:cs="Calibri"/>
                <w:sz w:val="22"/>
              </w:rPr>
              <w:t>,</w:t>
            </w:r>
            <w:r w:rsidR="00923D07" w:rsidRPr="00A031E8">
              <w:rPr>
                <w:rFonts w:ascii="Calibri" w:hAnsi="Calibri" w:cs="Calibri"/>
                <w:sz w:val="22"/>
              </w:rPr>
              <w:t xml:space="preserve"> </w:t>
            </w:r>
            <w:r w:rsidR="00C60148" w:rsidRPr="00A031E8">
              <w:rPr>
                <w:rFonts w:ascii="Calibri" w:hAnsi="Calibri" w:cs="Calibri"/>
                <w:sz w:val="22"/>
              </w:rPr>
              <w:t>in conjunction with the development management p</w:t>
            </w:r>
            <w:r w:rsidR="00923D07" w:rsidRPr="00A031E8">
              <w:rPr>
                <w:rFonts w:ascii="Calibri" w:hAnsi="Calibri" w:cs="Calibri"/>
                <w:sz w:val="22"/>
              </w:rPr>
              <w:t>olicies</w:t>
            </w:r>
            <w:r w:rsidRPr="00A031E8">
              <w:rPr>
                <w:rFonts w:ascii="Calibri" w:hAnsi="Calibri" w:cs="Calibri"/>
                <w:sz w:val="22"/>
              </w:rPr>
              <w:t xml:space="preserve">, work to ensure that all development proposals brought forward in the area will take this balance into account. </w:t>
            </w:r>
          </w:p>
          <w:p w14:paraId="0F8FC256" w14:textId="77777777" w:rsidR="008720E9" w:rsidRPr="00D02EBA"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14:paraId="522FB582" w14:textId="3641E096" w:rsidR="00553860" w:rsidRPr="000A6869"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A6869">
              <w:rPr>
                <w:rFonts w:ascii="Calibri" w:hAnsi="Calibri" w:cs="Calibri"/>
                <w:sz w:val="22"/>
              </w:rPr>
              <w:t xml:space="preserve">Specifically, the forms of development supported by policies </w:t>
            </w:r>
            <w:r w:rsidR="001A4619" w:rsidRPr="000A6869">
              <w:rPr>
                <w:rFonts w:ascii="Calibri" w:hAnsi="Calibri" w:cs="Calibri"/>
                <w:sz w:val="22"/>
              </w:rPr>
              <w:t xml:space="preserve">1, </w:t>
            </w:r>
            <w:r w:rsidR="000A6869" w:rsidRPr="000A6869">
              <w:rPr>
                <w:rFonts w:ascii="Calibri" w:hAnsi="Calibri" w:cs="Calibri"/>
                <w:sz w:val="22"/>
              </w:rPr>
              <w:t xml:space="preserve">6, 7, </w:t>
            </w:r>
            <w:r w:rsidR="003D1C46" w:rsidRPr="000A6869">
              <w:rPr>
                <w:rFonts w:ascii="Calibri" w:hAnsi="Calibri" w:cs="Calibri"/>
                <w:sz w:val="22"/>
              </w:rPr>
              <w:t>9, 10</w:t>
            </w:r>
            <w:r w:rsidR="000A6869" w:rsidRPr="000A6869">
              <w:rPr>
                <w:rFonts w:ascii="Calibri" w:hAnsi="Calibri" w:cs="Calibri"/>
                <w:sz w:val="22"/>
              </w:rPr>
              <w:t>, and 11</w:t>
            </w:r>
            <w:r w:rsidR="003D1C46" w:rsidRPr="000A6869">
              <w:rPr>
                <w:rFonts w:ascii="Calibri" w:hAnsi="Calibri" w:cs="Calibri"/>
                <w:sz w:val="22"/>
              </w:rPr>
              <w:t xml:space="preserve"> </w:t>
            </w:r>
            <w:r w:rsidRPr="000A6869">
              <w:rPr>
                <w:rFonts w:ascii="Calibri" w:hAnsi="Calibri" w:cs="Calibri"/>
                <w:sz w:val="22"/>
              </w:rPr>
              <w:t xml:space="preserve">are viewed as key to ensuring the long-term sustainability of the </w:t>
            </w:r>
            <w:r w:rsidR="007A6426" w:rsidRPr="000A6869">
              <w:rPr>
                <w:rFonts w:ascii="Calibri" w:hAnsi="Calibri" w:cs="Calibri"/>
                <w:sz w:val="22"/>
              </w:rPr>
              <w:t>Neighbourhood A</w:t>
            </w:r>
            <w:r w:rsidRPr="000A6869">
              <w:rPr>
                <w:rFonts w:ascii="Calibri" w:hAnsi="Calibri" w:cs="Calibri"/>
                <w:sz w:val="22"/>
              </w:rPr>
              <w:t>rea. This projected growth is balanced by the protection of key environmental and social / cultural assets, both through criteria in the above policies themselves, and through policies</w:t>
            </w:r>
            <w:r w:rsidR="001A4619" w:rsidRPr="000A6869">
              <w:rPr>
                <w:rFonts w:ascii="Calibri" w:hAnsi="Calibri" w:cs="Calibri"/>
                <w:sz w:val="22"/>
              </w:rPr>
              <w:t xml:space="preserve"> 2, 3, 4, </w:t>
            </w:r>
            <w:r w:rsidR="003D1C46" w:rsidRPr="000A6869">
              <w:rPr>
                <w:rFonts w:ascii="Calibri" w:hAnsi="Calibri" w:cs="Calibri"/>
                <w:sz w:val="22"/>
              </w:rPr>
              <w:t xml:space="preserve">5, </w:t>
            </w:r>
            <w:r w:rsidR="000A6869" w:rsidRPr="000A6869">
              <w:rPr>
                <w:rFonts w:ascii="Calibri" w:hAnsi="Calibri" w:cs="Calibri"/>
                <w:sz w:val="22"/>
              </w:rPr>
              <w:t xml:space="preserve">and </w:t>
            </w:r>
            <w:r w:rsidR="003D1C46" w:rsidRPr="000A6869">
              <w:rPr>
                <w:rFonts w:ascii="Calibri" w:hAnsi="Calibri" w:cs="Calibri"/>
                <w:sz w:val="22"/>
              </w:rPr>
              <w:t>8</w:t>
            </w:r>
            <w:r w:rsidRPr="000A6869">
              <w:rPr>
                <w:rFonts w:ascii="Calibri" w:hAnsi="Calibri" w:cs="Calibri"/>
                <w:sz w:val="22"/>
              </w:rPr>
              <w:t xml:space="preserve">. </w:t>
            </w:r>
          </w:p>
          <w:p w14:paraId="5946E3B4" w14:textId="77777777" w:rsidR="00275B39" w:rsidRPr="000D70DC"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14:paraId="0F9A4B22" w14:textId="77777777" w:rsidR="00F7627F" w:rsidRPr="00D02EBA" w:rsidRDefault="00275B39" w:rsidP="00275B3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0D70DC">
              <w:rPr>
                <w:rFonts w:ascii="Calibri" w:hAnsi="Calibri" w:cs="Calibri"/>
                <w:sz w:val="22"/>
              </w:rPr>
              <w:t>As a result, it is considered that the Plan effectively integrates and balances potential environmental considerations, and that potential impacts are, therefore, not likely to be significant.</w:t>
            </w:r>
          </w:p>
        </w:tc>
      </w:tr>
      <w:tr w:rsidR="00EF312E" w:rsidRPr="00D02EBA" w14:paraId="719B2480"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33185AE3" w14:textId="77777777" w:rsidR="00F7627F" w:rsidRPr="00D02EBA" w:rsidRDefault="00F7627F" w:rsidP="00ED39FC">
            <w:pPr>
              <w:rPr>
                <w:rFonts w:ascii="Calibri" w:hAnsi="Calibri" w:cs="Calibri"/>
                <w:b w:val="0"/>
                <w:sz w:val="22"/>
              </w:rPr>
            </w:pPr>
            <w:r w:rsidRPr="00D02EBA">
              <w:rPr>
                <w:rFonts w:ascii="Calibri" w:hAnsi="Calibri" w:cs="Calibri"/>
                <w:sz w:val="22"/>
              </w:rPr>
              <w:t>1d</w:t>
            </w:r>
            <w:r w:rsidRPr="00D02EBA">
              <w:rPr>
                <w:rFonts w:ascii="Calibri" w:hAnsi="Calibri" w:cs="Calibri"/>
                <w:b w:val="0"/>
                <w:sz w:val="22"/>
              </w:rPr>
              <w:t xml:space="preserve"> Environmental problems relevant to the plan or programme.</w:t>
            </w:r>
          </w:p>
        </w:tc>
        <w:tc>
          <w:tcPr>
            <w:tcW w:w="1139" w:type="dxa"/>
            <w:vAlign w:val="center"/>
          </w:tcPr>
          <w:p w14:paraId="4863892F"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2D92BE4C" w14:textId="77777777" w:rsidR="00F7627F" w:rsidRPr="00D02EBA" w:rsidRDefault="00CB6AE2" w:rsidP="00A031E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A</w:t>
            </w:r>
            <w:r w:rsidR="00DE486D" w:rsidRPr="00D02EBA">
              <w:rPr>
                <w:rFonts w:ascii="Calibri" w:hAnsi="Calibri" w:cs="Calibri"/>
                <w:sz w:val="22"/>
              </w:rPr>
              <w:t xml:space="preserve">s noted above, </w:t>
            </w:r>
            <w:r w:rsidRPr="00D02EBA">
              <w:rPr>
                <w:rFonts w:ascii="Calibri" w:hAnsi="Calibri" w:cs="Calibri"/>
                <w:sz w:val="22"/>
              </w:rPr>
              <w:t>the Plan supports development on a number of fronts</w:t>
            </w:r>
            <w:r w:rsidR="00DE486D" w:rsidRPr="00D02EBA">
              <w:rPr>
                <w:rFonts w:ascii="Calibri" w:hAnsi="Calibri" w:cs="Calibri"/>
                <w:sz w:val="22"/>
              </w:rPr>
              <w:t xml:space="preserve">, including </w:t>
            </w:r>
            <w:r w:rsidR="006A438E" w:rsidRPr="00D02EBA">
              <w:rPr>
                <w:rFonts w:ascii="Calibri" w:hAnsi="Calibri" w:cs="Calibri"/>
                <w:sz w:val="22"/>
              </w:rPr>
              <w:t>residential development and e</w:t>
            </w:r>
            <w:r w:rsidR="00A031E8">
              <w:rPr>
                <w:rFonts w:ascii="Calibri" w:hAnsi="Calibri" w:cs="Calibri"/>
                <w:sz w:val="22"/>
              </w:rPr>
              <w:t>conomic</w:t>
            </w:r>
            <w:r w:rsidR="006A438E" w:rsidRPr="00D02EBA">
              <w:rPr>
                <w:rFonts w:ascii="Calibri" w:hAnsi="Calibri" w:cs="Calibri"/>
                <w:sz w:val="22"/>
              </w:rPr>
              <w:t xml:space="preserve"> development, </w:t>
            </w:r>
            <w:r w:rsidR="00DE486D" w:rsidRPr="00D02EBA">
              <w:rPr>
                <w:rFonts w:ascii="Calibri" w:hAnsi="Calibri" w:cs="Calibri"/>
                <w:sz w:val="22"/>
              </w:rPr>
              <w:t xml:space="preserve">all of which could have </w:t>
            </w:r>
            <w:r w:rsidR="00F7627F" w:rsidRPr="00D02EBA">
              <w:rPr>
                <w:rFonts w:ascii="Calibri" w:hAnsi="Calibri" w:cs="Calibri"/>
                <w:sz w:val="22"/>
              </w:rPr>
              <w:t>some effects on the</w:t>
            </w:r>
            <w:r w:rsidR="00A31BC9" w:rsidRPr="00D02EBA">
              <w:rPr>
                <w:rFonts w:ascii="Calibri" w:hAnsi="Calibri" w:cs="Calibri"/>
                <w:sz w:val="22"/>
              </w:rPr>
              <w:t xml:space="preserve"> environment</w:t>
            </w:r>
            <w:r w:rsidR="00F7627F" w:rsidRPr="00D02EBA">
              <w:rPr>
                <w:rFonts w:ascii="Calibri" w:hAnsi="Calibri" w:cs="Calibri"/>
                <w:sz w:val="22"/>
              </w:rPr>
              <w:t>.  However</w:t>
            </w:r>
            <w:r w:rsidR="005C1B2E" w:rsidRPr="00D02EBA">
              <w:rPr>
                <w:rFonts w:ascii="Calibri" w:hAnsi="Calibri" w:cs="Calibri"/>
                <w:sz w:val="22"/>
              </w:rPr>
              <w:t>,</w:t>
            </w:r>
            <w:r w:rsidR="00F7627F" w:rsidRPr="00D02EBA">
              <w:rPr>
                <w:rFonts w:ascii="Calibri" w:hAnsi="Calibri" w:cs="Calibri"/>
                <w:sz w:val="22"/>
              </w:rPr>
              <w:t xml:space="preserve"> existing </w:t>
            </w:r>
            <w:r w:rsidR="00BC147A" w:rsidRPr="00D02EBA">
              <w:rPr>
                <w:rFonts w:ascii="Calibri" w:hAnsi="Calibri" w:cs="Calibri"/>
                <w:sz w:val="22"/>
              </w:rPr>
              <w:t>national and lo</w:t>
            </w:r>
            <w:r w:rsidR="00DE486D" w:rsidRPr="00D02EBA">
              <w:rPr>
                <w:rFonts w:ascii="Calibri" w:hAnsi="Calibri" w:cs="Calibri"/>
                <w:sz w:val="22"/>
              </w:rPr>
              <w:t xml:space="preserve">cal planning policies, the </w:t>
            </w:r>
            <w:r w:rsidR="00BC147A" w:rsidRPr="00D02EBA">
              <w:rPr>
                <w:rFonts w:ascii="Calibri" w:hAnsi="Calibri" w:cs="Calibri"/>
                <w:sz w:val="22"/>
              </w:rPr>
              <w:t>specific criteri</w:t>
            </w:r>
            <w:r w:rsidR="008A19B2" w:rsidRPr="00D02EBA">
              <w:rPr>
                <w:rFonts w:ascii="Calibri" w:hAnsi="Calibri" w:cs="Calibri"/>
                <w:sz w:val="22"/>
              </w:rPr>
              <w:t xml:space="preserve">a </w:t>
            </w:r>
            <w:r w:rsidR="00DE486D" w:rsidRPr="00D02EBA">
              <w:rPr>
                <w:rFonts w:ascii="Calibri" w:hAnsi="Calibri" w:cs="Calibri"/>
                <w:sz w:val="22"/>
              </w:rPr>
              <w:t>included within the policies in the Plan</w:t>
            </w:r>
            <w:r w:rsidR="00BC147A" w:rsidRPr="00D02EBA">
              <w:rPr>
                <w:rFonts w:ascii="Calibri" w:hAnsi="Calibri" w:cs="Calibri"/>
                <w:sz w:val="22"/>
              </w:rPr>
              <w:t>,</w:t>
            </w:r>
            <w:r w:rsidR="00F7627F" w:rsidRPr="00D02EBA">
              <w:rPr>
                <w:rFonts w:ascii="Calibri" w:hAnsi="Calibri" w:cs="Calibri"/>
                <w:sz w:val="22"/>
              </w:rPr>
              <w:t xml:space="preserve"> and the planning application process</w:t>
            </w:r>
            <w:r w:rsidR="00A31BC9" w:rsidRPr="00D02EBA">
              <w:rPr>
                <w:rFonts w:ascii="Calibri" w:hAnsi="Calibri" w:cs="Calibri"/>
                <w:sz w:val="22"/>
              </w:rPr>
              <w:t>,</w:t>
            </w:r>
            <w:r w:rsidR="00F7627F" w:rsidRPr="00D02EBA">
              <w:rPr>
                <w:rFonts w:ascii="Calibri" w:hAnsi="Calibri" w:cs="Calibri"/>
                <w:sz w:val="22"/>
              </w:rPr>
              <w:t xml:space="preserve"> will </w:t>
            </w:r>
            <w:r w:rsidR="00A31BC9" w:rsidRPr="00D02EBA">
              <w:rPr>
                <w:rFonts w:ascii="Calibri" w:hAnsi="Calibri" w:cs="Calibri"/>
                <w:sz w:val="22"/>
              </w:rPr>
              <w:t xml:space="preserve">collectively </w:t>
            </w:r>
            <w:r w:rsidR="00F7627F" w:rsidRPr="00D02EBA">
              <w:rPr>
                <w:rFonts w:ascii="Calibri" w:hAnsi="Calibri" w:cs="Calibri"/>
                <w:sz w:val="22"/>
              </w:rPr>
              <w:t>ensure t</w:t>
            </w:r>
            <w:r w:rsidR="00A31BC9" w:rsidRPr="00D02EBA">
              <w:rPr>
                <w:rFonts w:ascii="Calibri" w:hAnsi="Calibri" w:cs="Calibri"/>
                <w:sz w:val="22"/>
              </w:rPr>
              <w:t>hat t</w:t>
            </w:r>
            <w:r w:rsidR="00F7627F" w:rsidRPr="00D02EBA">
              <w:rPr>
                <w:rFonts w:ascii="Calibri" w:hAnsi="Calibri" w:cs="Calibri"/>
                <w:sz w:val="22"/>
              </w:rPr>
              <w:t>hese effects are not significant</w:t>
            </w:r>
            <w:r w:rsidR="00BC147A" w:rsidRPr="00D02EBA">
              <w:rPr>
                <w:rFonts w:ascii="Calibri" w:hAnsi="Calibri" w:cs="Calibri"/>
                <w:sz w:val="22"/>
              </w:rPr>
              <w:t>.</w:t>
            </w:r>
            <w:r w:rsidR="00F7627F" w:rsidRPr="00D02EBA">
              <w:rPr>
                <w:rFonts w:ascii="Calibri" w:hAnsi="Calibri" w:cs="Calibri"/>
                <w:sz w:val="22"/>
              </w:rPr>
              <w:t xml:space="preserve"> </w:t>
            </w:r>
          </w:p>
        </w:tc>
      </w:tr>
      <w:tr w:rsidR="00EF312E" w:rsidRPr="00D02EBA" w14:paraId="04E49B15"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7D439DC" w14:textId="77777777" w:rsidR="00F7627F" w:rsidRPr="00D02EBA" w:rsidRDefault="00F7627F" w:rsidP="00ED39FC">
            <w:pPr>
              <w:rPr>
                <w:rFonts w:ascii="Calibri" w:hAnsi="Calibri" w:cs="Calibri"/>
                <w:b w:val="0"/>
                <w:sz w:val="22"/>
              </w:rPr>
            </w:pPr>
            <w:r w:rsidRPr="00D02EBA">
              <w:rPr>
                <w:rFonts w:ascii="Calibri" w:hAnsi="Calibri" w:cs="Calibri"/>
                <w:sz w:val="22"/>
              </w:rPr>
              <w:t xml:space="preserve">1e </w:t>
            </w:r>
            <w:r w:rsidRPr="00D02EBA">
              <w:rPr>
                <w:rFonts w:ascii="Calibri" w:hAnsi="Calibri" w:cs="Calibri"/>
                <w:b w:val="0"/>
                <w:sz w:val="22"/>
              </w:rPr>
              <w:t>The relevance of the plan or programme for the implementation of Community legislation on the environment (for example, plans and programmes linked to waste management or water protection).</w:t>
            </w:r>
          </w:p>
        </w:tc>
        <w:tc>
          <w:tcPr>
            <w:tcW w:w="1139" w:type="dxa"/>
            <w:vAlign w:val="center"/>
          </w:tcPr>
          <w:p w14:paraId="53BC9466"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0495E0FA" w14:textId="77777777" w:rsidR="00F7627F" w:rsidRPr="00D02EBA" w:rsidRDefault="00F7627F" w:rsidP="00325F9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A85035">
              <w:rPr>
                <w:rFonts w:ascii="Calibri" w:hAnsi="Calibri" w:cs="Calibri"/>
                <w:sz w:val="22"/>
              </w:rPr>
              <w:t xml:space="preserve">The Plan </w:t>
            </w:r>
            <w:r w:rsidR="006A438E" w:rsidRPr="00A85035">
              <w:rPr>
                <w:rFonts w:ascii="Calibri" w:hAnsi="Calibri" w:cs="Calibri"/>
                <w:sz w:val="22"/>
              </w:rPr>
              <w:t xml:space="preserve">is intended to </w:t>
            </w:r>
            <w:r w:rsidRPr="00A85035">
              <w:rPr>
                <w:rFonts w:ascii="Calibri" w:hAnsi="Calibri" w:cs="Calibri"/>
                <w:sz w:val="22"/>
              </w:rPr>
              <w:t xml:space="preserve">be in compliance with </w:t>
            </w:r>
            <w:r w:rsidR="0067145D" w:rsidRPr="00A85035">
              <w:rPr>
                <w:rFonts w:ascii="Calibri" w:hAnsi="Calibri" w:cs="Calibri"/>
                <w:sz w:val="22"/>
              </w:rPr>
              <w:t>the Bassetlaw</w:t>
            </w:r>
            <w:r w:rsidRPr="00A85035">
              <w:rPr>
                <w:rFonts w:ascii="Calibri" w:hAnsi="Calibri" w:cs="Calibri"/>
                <w:sz w:val="22"/>
              </w:rPr>
              <w:t xml:space="preserve"> Local </w:t>
            </w:r>
            <w:r w:rsidR="00325F96" w:rsidRPr="00A85035">
              <w:rPr>
                <w:rFonts w:ascii="Calibri" w:hAnsi="Calibri" w:cs="Calibri"/>
                <w:sz w:val="22"/>
              </w:rPr>
              <w:t>Plan</w:t>
            </w:r>
            <w:r w:rsidR="00B30714" w:rsidRPr="00A85035">
              <w:rPr>
                <w:rFonts w:ascii="Calibri" w:hAnsi="Calibri" w:cs="Calibri"/>
                <w:sz w:val="22"/>
              </w:rPr>
              <w:t>,</w:t>
            </w:r>
            <w:r w:rsidRPr="00D02EBA">
              <w:rPr>
                <w:rFonts w:ascii="Calibri" w:hAnsi="Calibri" w:cs="Calibri"/>
                <w:sz w:val="22"/>
              </w:rPr>
              <w:t xml:space="preserve"> which has taken into account the existing European and National legislative framework fo</w:t>
            </w:r>
            <w:r w:rsidR="0067145D" w:rsidRPr="00D02EBA">
              <w:rPr>
                <w:rFonts w:ascii="Calibri" w:hAnsi="Calibri" w:cs="Calibri"/>
                <w:sz w:val="22"/>
              </w:rPr>
              <w:t>r environmental protection. The Plan</w:t>
            </w:r>
            <w:r w:rsidRPr="00D02EBA">
              <w:rPr>
                <w:rFonts w:ascii="Calibri" w:hAnsi="Calibri" w:cs="Calibri"/>
                <w:sz w:val="22"/>
              </w:rPr>
              <w:t xml:space="preserve"> will therefore have a positive effect on compliance with regards to relevant legislation and programmes. It is </w:t>
            </w:r>
            <w:r w:rsidR="006A438E" w:rsidRPr="00D02EBA">
              <w:rPr>
                <w:rFonts w:ascii="Calibri" w:hAnsi="Calibri" w:cs="Calibri"/>
                <w:sz w:val="22"/>
              </w:rPr>
              <w:t>considered</w:t>
            </w:r>
            <w:r w:rsidRPr="00D02EBA">
              <w:rPr>
                <w:rFonts w:ascii="Calibri" w:hAnsi="Calibri" w:cs="Calibri"/>
                <w:sz w:val="22"/>
              </w:rPr>
              <w:t xml:space="preserve"> that no</w:t>
            </w:r>
            <w:r w:rsidR="006A438E" w:rsidRPr="00D02EBA">
              <w:rPr>
                <w:rFonts w:ascii="Calibri" w:hAnsi="Calibri" w:cs="Calibri"/>
                <w:sz w:val="22"/>
              </w:rPr>
              <w:t>ne of the</w:t>
            </w:r>
            <w:r w:rsidRPr="00D02EBA">
              <w:rPr>
                <w:rFonts w:ascii="Calibri" w:hAnsi="Calibri" w:cs="Calibri"/>
                <w:sz w:val="22"/>
              </w:rPr>
              <w:t xml:space="preserve"> proposals within the Plan will compromise this position.</w:t>
            </w:r>
          </w:p>
        </w:tc>
      </w:tr>
      <w:tr w:rsidR="00EF312E" w:rsidRPr="00D02EBA" w14:paraId="72266C6A"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511E3A50" w14:textId="77777777" w:rsidR="00F7627F" w:rsidRPr="00D02EBA" w:rsidRDefault="00F7627F" w:rsidP="00ED39FC">
            <w:pPr>
              <w:rPr>
                <w:rFonts w:ascii="Calibri" w:hAnsi="Calibri" w:cs="Calibri"/>
                <w:sz w:val="22"/>
              </w:rPr>
            </w:pPr>
            <w:r w:rsidRPr="00D02EBA">
              <w:rPr>
                <w:rFonts w:ascii="Calibri" w:hAnsi="Calibri" w:cs="Calibri"/>
                <w:sz w:val="22"/>
              </w:rPr>
              <w:lastRenderedPageBreak/>
              <w:t xml:space="preserve">2a </w:t>
            </w:r>
            <w:r w:rsidRPr="00D02EBA">
              <w:rPr>
                <w:rFonts w:ascii="Calibri" w:hAnsi="Calibri" w:cs="Calibri"/>
                <w:b w:val="0"/>
                <w:sz w:val="22"/>
              </w:rPr>
              <w:t>The probability, duration, frequency and reversibility of the effects.</w:t>
            </w:r>
          </w:p>
        </w:tc>
        <w:tc>
          <w:tcPr>
            <w:tcW w:w="1139" w:type="dxa"/>
            <w:vAlign w:val="center"/>
          </w:tcPr>
          <w:p w14:paraId="0FAFE60F"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NO</w:t>
            </w:r>
          </w:p>
        </w:tc>
        <w:tc>
          <w:tcPr>
            <w:tcW w:w="5023" w:type="dxa"/>
          </w:tcPr>
          <w:p w14:paraId="6A197C80" w14:textId="0DBF4EE9"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It is deemed highly unlikely that there will be any irreversible damaging environmental impacts associated with the Plan. The policies within the Plan seek to ensure new </w:t>
            </w:r>
            <w:r w:rsidR="005C1B2E" w:rsidRPr="00D02EBA">
              <w:rPr>
                <w:rFonts w:ascii="Calibri" w:hAnsi="Calibri" w:cs="Calibri"/>
                <w:sz w:val="22"/>
              </w:rPr>
              <w:t>development is sustainable</w:t>
            </w:r>
            <w:r w:rsidRPr="00D02EBA">
              <w:rPr>
                <w:rFonts w:ascii="Calibri" w:hAnsi="Calibri" w:cs="Calibri"/>
                <w:sz w:val="22"/>
              </w:rPr>
              <w:t xml:space="preserve"> </w:t>
            </w:r>
            <w:r w:rsidR="005C1B2E" w:rsidRPr="00D02EBA">
              <w:rPr>
                <w:rFonts w:ascii="Calibri" w:hAnsi="Calibri" w:cs="Calibri"/>
                <w:sz w:val="22"/>
              </w:rPr>
              <w:t>in context</w:t>
            </w:r>
            <w:r w:rsidR="0048377F">
              <w:rPr>
                <w:rFonts w:ascii="Calibri" w:hAnsi="Calibri" w:cs="Calibri"/>
                <w:sz w:val="22"/>
              </w:rPr>
              <w:t xml:space="preserve"> </w:t>
            </w:r>
            <w:r w:rsidR="006A438E" w:rsidRPr="00D02EBA">
              <w:rPr>
                <w:rFonts w:ascii="Calibri" w:hAnsi="Calibri" w:cs="Calibri"/>
                <w:sz w:val="22"/>
              </w:rPr>
              <w:t>and promote</w:t>
            </w:r>
            <w:r w:rsidR="0098115D" w:rsidRPr="00D02EBA">
              <w:rPr>
                <w:rFonts w:ascii="Calibri" w:hAnsi="Calibri" w:cs="Calibri"/>
                <w:sz w:val="22"/>
              </w:rPr>
              <w:t>s</w:t>
            </w:r>
            <w:r w:rsidRPr="00D02EBA">
              <w:rPr>
                <w:rFonts w:ascii="Calibri" w:hAnsi="Calibri" w:cs="Calibri"/>
                <w:sz w:val="22"/>
              </w:rPr>
              <w:t xml:space="preserve"> the enhancement and protection of environmental assets. </w:t>
            </w:r>
          </w:p>
          <w:p w14:paraId="6ECA3D66"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p w14:paraId="5FA25868" w14:textId="473EA6F7" w:rsidR="00F7627F" w:rsidRPr="00D02EBA" w:rsidRDefault="0048377F" w:rsidP="006A438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The intention to</w:t>
            </w:r>
            <w:r w:rsidR="00F7627F" w:rsidRPr="00D02EBA">
              <w:rPr>
                <w:rFonts w:ascii="Calibri" w:hAnsi="Calibri" w:cs="Calibri"/>
                <w:sz w:val="22"/>
              </w:rPr>
              <w:t xml:space="preserve"> </w:t>
            </w:r>
            <w:r w:rsidR="00923D07" w:rsidRPr="00D02EBA">
              <w:rPr>
                <w:rFonts w:ascii="Calibri" w:hAnsi="Calibri" w:cs="Calibri"/>
                <w:sz w:val="22"/>
              </w:rPr>
              <w:t>monitor the Plan</w:t>
            </w:r>
            <w:r w:rsidR="009330B9" w:rsidRPr="00D02EBA">
              <w:rPr>
                <w:rFonts w:ascii="Calibri" w:hAnsi="Calibri" w:cs="Calibri"/>
                <w:sz w:val="22"/>
              </w:rPr>
              <w:t xml:space="preserve"> and to</w:t>
            </w:r>
            <w:r w:rsidR="00F7627F" w:rsidRPr="00D02EBA">
              <w:rPr>
                <w:rFonts w:ascii="Calibri" w:hAnsi="Calibri" w:cs="Calibri"/>
                <w:sz w:val="22"/>
              </w:rPr>
              <w:t xml:space="preserve"> </w:t>
            </w:r>
            <w:r w:rsidR="00F83329" w:rsidRPr="00D02EBA">
              <w:rPr>
                <w:rFonts w:ascii="Calibri" w:hAnsi="Calibri" w:cs="Calibri"/>
                <w:sz w:val="22"/>
              </w:rPr>
              <w:t>review</w:t>
            </w:r>
            <w:r>
              <w:rPr>
                <w:rFonts w:ascii="Calibri" w:hAnsi="Calibri" w:cs="Calibri"/>
                <w:sz w:val="22"/>
              </w:rPr>
              <w:t xml:space="preserve"> </w:t>
            </w:r>
            <w:r w:rsidR="00F7627F" w:rsidRPr="00D02EBA">
              <w:rPr>
                <w:rFonts w:ascii="Calibri" w:hAnsi="Calibri" w:cs="Calibri"/>
                <w:sz w:val="22"/>
              </w:rPr>
              <w:t>/</w:t>
            </w:r>
            <w:r>
              <w:rPr>
                <w:rFonts w:ascii="Calibri" w:hAnsi="Calibri" w:cs="Calibri"/>
                <w:sz w:val="22"/>
              </w:rPr>
              <w:t xml:space="preserve"> </w:t>
            </w:r>
            <w:r w:rsidR="00F7627F" w:rsidRPr="00D02EBA">
              <w:rPr>
                <w:rFonts w:ascii="Calibri" w:hAnsi="Calibri" w:cs="Calibri"/>
                <w:sz w:val="22"/>
              </w:rPr>
              <w:t>upd</w:t>
            </w:r>
            <w:r w:rsidR="00F7627F" w:rsidRPr="00A85035">
              <w:rPr>
                <w:rFonts w:ascii="Calibri" w:hAnsi="Calibri" w:cs="Calibri"/>
                <w:sz w:val="22"/>
              </w:rPr>
              <w:t xml:space="preserve">ate </w:t>
            </w:r>
            <w:r w:rsidR="00BF18BE">
              <w:rPr>
                <w:rFonts w:ascii="Calibri" w:hAnsi="Calibri" w:cs="Calibri"/>
                <w:sz w:val="22"/>
              </w:rPr>
              <w:t>it</w:t>
            </w:r>
            <w:r w:rsidR="00F7627F" w:rsidRPr="00A85035">
              <w:rPr>
                <w:rFonts w:ascii="Calibri" w:hAnsi="Calibri" w:cs="Calibri"/>
                <w:sz w:val="22"/>
              </w:rPr>
              <w:t xml:space="preserve"> </w:t>
            </w:r>
            <w:r w:rsidR="00B30714" w:rsidRPr="00A85035">
              <w:rPr>
                <w:rFonts w:ascii="Calibri" w:hAnsi="Calibri" w:cs="Calibri"/>
                <w:sz w:val="22"/>
              </w:rPr>
              <w:t xml:space="preserve">when required </w:t>
            </w:r>
            <w:r w:rsidR="00F7627F" w:rsidRPr="00A85035">
              <w:rPr>
                <w:rFonts w:ascii="Calibri" w:hAnsi="Calibri" w:cs="Calibri"/>
                <w:sz w:val="22"/>
              </w:rPr>
              <w:t>will allo</w:t>
            </w:r>
            <w:r w:rsidR="00F83329" w:rsidRPr="00A85035">
              <w:rPr>
                <w:rFonts w:ascii="Calibri" w:hAnsi="Calibri" w:cs="Calibri"/>
                <w:sz w:val="22"/>
              </w:rPr>
              <w:t xml:space="preserve">w </w:t>
            </w:r>
            <w:r>
              <w:rPr>
                <w:rFonts w:ascii="Calibri" w:hAnsi="Calibri" w:cs="Calibri"/>
                <w:sz w:val="22"/>
              </w:rPr>
              <w:t xml:space="preserve">for any unforeseen significant </w:t>
            </w:r>
            <w:r w:rsidR="00F83329" w:rsidRPr="00A85035">
              <w:rPr>
                <w:rFonts w:ascii="Calibri" w:hAnsi="Calibri" w:cs="Calibri"/>
                <w:sz w:val="22"/>
              </w:rPr>
              <w:t xml:space="preserve">effects to be </w:t>
            </w:r>
            <w:r>
              <w:rPr>
                <w:rFonts w:ascii="Calibri" w:hAnsi="Calibri" w:cs="Calibri"/>
                <w:sz w:val="22"/>
              </w:rPr>
              <w:t xml:space="preserve">identified and </w:t>
            </w:r>
            <w:r w:rsidR="00F83329" w:rsidRPr="00A85035">
              <w:rPr>
                <w:rFonts w:ascii="Calibri" w:hAnsi="Calibri" w:cs="Calibri"/>
                <w:sz w:val="22"/>
              </w:rPr>
              <w:t xml:space="preserve">addressed </w:t>
            </w:r>
            <w:r w:rsidR="00F7627F" w:rsidRPr="00A85035">
              <w:rPr>
                <w:rFonts w:ascii="Calibri" w:hAnsi="Calibri" w:cs="Calibri"/>
                <w:sz w:val="22"/>
              </w:rPr>
              <w:t xml:space="preserve">(see </w:t>
            </w:r>
            <w:r w:rsidR="00325F96" w:rsidRPr="00A85035">
              <w:rPr>
                <w:rFonts w:ascii="Calibri" w:hAnsi="Calibri" w:cs="Calibri"/>
                <w:sz w:val="22"/>
              </w:rPr>
              <w:t xml:space="preserve">Section </w:t>
            </w:r>
            <w:r w:rsidR="00553860">
              <w:rPr>
                <w:rFonts w:ascii="Calibri" w:hAnsi="Calibri" w:cs="Calibri"/>
                <w:sz w:val="22"/>
              </w:rPr>
              <w:t>2</w:t>
            </w:r>
            <w:r w:rsidR="00BF18BE">
              <w:rPr>
                <w:rFonts w:ascii="Calibri" w:hAnsi="Calibri" w:cs="Calibri"/>
                <w:sz w:val="22"/>
              </w:rPr>
              <w:t>0</w:t>
            </w:r>
            <w:r w:rsidR="00A85035">
              <w:rPr>
                <w:rFonts w:ascii="Calibri" w:hAnsi="Calibri" w:cs="Calibri"/>
                <w:sz w:val="22"/>
              </w:rPr>
              <w:t xml:space="preserve"> of the Neighbourhood Plan,</w:t>
            </w:r>
            <w:r w:rsidR="0067145D" w:rsidRPr="00A85035">
              <w:rPr>
                <w:rFonts w:ascii="Calibri" w:hAnsi="Calibri" w:cs="Calibri"/>
                <w:sz w:val="22"/>
              </w:rPr>
              <w:t xml:space="preserve"> </w:t>
            </w:r>
            <w:r w:rsidR="000B53B7" w:rsidRPr="00A85035">
              <w:rPr>
                <w:rFonts w:ascii="Calibri" w:hAnsi="Calibri" w:cs="Calibri"/>
                <w:i/>
                <w:sz w:val="22"/>
              </w:rPr>
              <w:t>Monitoring and Review</w:t>
            </w:r>
            <w:r w:rsidR="00BF18BE">
              <w:rPr>
                <w:rFonts w:ascii="Calibri" w:hAnsi="Calibri" w:cs="Calibri"/>
                <w:i/>
                <w:sz w:val="22"/>
              </w:rPr>
              <w:t xml:space="preserve"> / </w:t>
            </w:r>
            <w:r w:rsidR="00325F96" w:rsidRPr="00A85035">
              <w:rPr>
                <w:rFonts w:ascii="Calibri" w:hAnsi="Calibri" w:cs="Calibri"/>
                <w:sz w:val="22"/>
              </w:rPr>
              <w:t xml:space="preserve">page </w:t>
            </w:r>
            <w:r w:rsidR="00BF18BE">
              <w:rPr>
                <w:rFonts w:ascii="Calibri" w:hAnsi="Calibri" w:cs="Calibri"/>
                <w:sz w:val="22"/>
              </w:rPr>
              <w:t>57</w:t>
            </w:r>
            <w:r w:rsidR="00F7627F" w:rsidRPr="00A85035">
              <w:rPr>
                <w:rFonts w:ascii="Calibri" w:hAnsi="Calibri" w:cs="Calibri"/>
                <w:sz w:val="22"/>
              </w:rPr>
              <w:t>)</w:t>
            </w:r>
            <w:r w:rsidR="005A2098" w:rsidRPr="00A85035">
              <w:rPr>
                <w:rFonts w:ascii="Calibri" w:hAnsi="Calibri" w:cs="Calibri"/>
                <w:sz w:val="22"/>
              </w:rPr>
              <w:t>.</w:t>
            </w:r>
          </w:p>
        </w:tc>
      </w:tr>
      <w:tr w:rsidR="00EF312E" w:rsidRPr="00D02EBA" w14:paraId="75828BE7"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71A0828" w14:textId="77777777" w:rsidR="00F7627F" w:rsidRPr="00D02EBA" w:rsidRDefault="00F7627F" w:rsidP="00ED39FC">
            <w:pPr>
              <w:rPr>
                <w:rFonts w:ascii="Calibri" w:hAnsi="Calibri" w:cs="Calibri"/>
                <w:sz w:val="22"/>
              </w:rPr>
            </w:pPr>
            <w:r w:rsidRPr="00D02EBA">
              <w:rPr>
                <w:rFonts w:ascii="Calibri" w:hAnsi="Calibri" w:cs="Calibri"/>
                <w:sz w:val="22"/>
              </w:rPr>
              <w:t xml:space="preserve">2b </w:t>
            </w:r>
            <w:r w:rsidRPr="00D02EBA">
              <w:rPr>
                <w:rFonts w:ascii="Calibri" w:hAnsi="Calibri" w:cs="Calibri"/>
                <w:b w:val="0"/>
                <w:sz w:val="22"/>
              </w:rPr>
              <w:t>The cumulative nature of the effects</w:t>
            </w:r>
            <w:r w:rsidRPr="00D02EBA">
              <w:rPr>
                <w:rFonts w:ascii="Calibri" w:hAnsi="Calibri" w:cs="Calibri"/>
                <w:sz w:val="22"/>
              </w:rPr>
              <w:t>.</w:t>
            </w:r>
          </w:p>
        </w:tc>
        <w:tc>
          <w:tcPr>
            <w:tcW w:w="1139" w:type="dxa"/>
            <w:vAlign w:val="center"/>
          </w:tcPr>
          <w:p w14:paraId="4CB7C4DE"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4108466D" w14:textId="55B840E3" w:rsidR="00F7627F" w:rsidRPr="00D02EBA" w:rsidRDefault="00F7627F" w:rsidP="00325F9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 xml:space="preserve">It is considered that the </w:t>
            </w:r>
            <w:r w:rsidR="00BF18BE">
              <w:rPr>
                <w:rFonts w:ascii="Calibri" w:hAnsi="Calibri" w:cs="Calibri"/>
                <w:sz w:val="22"/>
              </w:rPr>
              <w:t>p</w:t>
            </w:r>
            <w:r w:rsidRPr="00D02EBA">
              <w:rPr>
                <w:rFonts w:ascii="Calibri" w:hAnsi="Calibri" w:cs="Calibri"/>
                <w:sz w:val="22"/>
              </w:rPr>
              <w:t>olicies contained in the Plan</w:t>
            </w:r>
            <w:r w:rsidR="003B4DEC" w:rsidRPr="00D02EBA">
              <w:rPr>
                <w:rFonts w:ascii="Calibri" w:hAnsi="Calibri" w:cs="Calibri"/>
                <w:sz w:val="22"/>
              </w:rPr>
              <w:t>,</w:t>
            </w:r>
            <w:r w:rsidRPr="00D02EBA">
              <w:rPr>
                <w:rFonts w:ascii="Calibri" w:hAnsi="Calibri" w:cs="Calibri"/>
                <w:sz w:val="22"/>
              </w:rPr>
              <w:t xml:space="preserve"> cumulatively</w:t>
            </w:r>
            <w:r w:rsidR="003B4DEC" w:rsidRPr="00D02EBA">
              <w:rPr>
                <w:rFonts w:ascii="Calibri" w:hAnsi="Calibri" w:cs="Calibri"/>
                <w:sz w:val="22"/>
              </w:rPr>
              <w:t>,</w:t>
            </w:r>
            <w:r w:rsidRPr="00D02EBA">
              <w:rPr>
                <w:rFonts w:ascii="Calibri" w:hAnsi="Calibri" w:cs="Calibri"/>
                <w:sz w:val="22"/>
              </w:rPr>
              <w:t xml:space="preserve"> will have minimal negative effe</w:t>
            </w:r>
            <w:r w:rsidR="006A5DB8">
              <w:rPr>
                <w:rFonts w:ascii="Calibri" w:hAnsi="Calibri" w:cs="Calibri"/>
                <w:sz w:val="22"/>
              </w:rPr>
              <w:t xml:space="preserve">cts on the environment and will, moreover, </w:t>
            </w:r>
            <w:r w:rsidRPr="00D02EBA">
              <w:rPr>
                <w:rFonts w:ascii="Calibri" w:hAnsi="Calibri" w:cs="Calibri"/>
                <w:sz w:val="22"/>
              </w:rPr>
              <w:t xml:space="preserve">have </w:t>
            </w:r>
            <w:r w:rsidR="00325F96" w:rsidRPr="000D70DC">
              <w:rPr>
                <w:rFonts w:ascii="Calibri" w:hAnsi="Calibri" w:cs="Calibri"/>
                <w:sz w:val="22"/>
              </w:rPr>
              <w:t>moderate</w:t>
            </w:r>
            <w:r w:rsidR="00325F96">
              <w:rPr>
                <w:rFonts w:ascii="Calibri" w:hAnsi="Calibri" w:cs="Calibri"/>
                <w:sz w:val="22"/>
              </w:rPr>
              <w:t xml:space="preserve"> to significant positive</w:t>
            </w:r>
            <w:r w:rsidRPr="00D02EBA">
              <w:rPr>
                <w:rFonts w:ascii="Calibri" w:hAnsi="Calibri" w:cs="Calibri"/>
                <w:sz w:val="22"/>
              </w:rPr>
              <w:t xml:space="preserve"> effects</w:t>
            </w:r>
            <w:r w:rsidR="0098115D" w:rsidRPr="00D02EBA">
              <w:rPr>
                <w:rFonts w:ascii="Calibri" w:hAnsi="Calibri" w:cs="Calibri"/>
                <w:sz w:val="22"/>
              </w:rPr>
              <w:t xml:space="preserve"> through the stipulations included</w:t>
            </w:r>
            <w:r w:rsidRPr="00D02EBA">
              <w:rPr>
                <w:rFonts w:ascii="Calibri" w:hAnsi="Calibri" w:cs="Calibri"/>
                <w:sz w:val="22"/>
              </w:rPr>
              <w:t>. It is considered that all effects will be at a local level.</w:t>
            </w:r>
          </w:p>
        </w:tc>
      </w:tr>
      <w:tr w:rsidR="00EF312E" w:rsidRPr="00D02EBA" w14:paraId="744A0ACA"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2C3E01A0" w14:textId="77777777" w:rsidR="00F7627F" w:rsidRPr="00D02EBA" w:rsidRDefault="00F7627F" w:rsidP="00ED39FC">
            <w:pPr>
              <w:rPr>
                <w:rFonts w:ascii="Calibri" w:hAnsi="Calibri" w:cs="Calibri"/>
                <w:sz w:val="22"/>
              </w:rPr>
            </w:pPr>
            <w:r w:rsidRPr="00D02EBA">
              <w:rPr>
                <w:rFonts w:ascii="Calibri" w:hAnsi="Calibri" w:cs="Calibri"/>
                <w:sz w:val="22"/>
              </w:rPr>
              <w:t xml:space="preserve">2c </w:t>
            </w:r>
            <w:r w:rsidRPr="00D02EBA">
              <w:rPr>
                <w:rFonts w:ascii="Calibri" w:hAnsi="Calibri" w:cs="Calibri"/>
                <w:b w:val="0"/>
                <w:sz w:val="22"/>
              </w:rPr>
              <w:t>The transboundary nature of the effects.</w:t>
            </w:r>
          </w:p>
        </w:tc>
        <w:tc>
          <w:tcPr>
            <w:tcW w:w="1139" w:type="dxa"/>
            <w:vAlign w:val="center"/>
          </w:tcPr>
          <w:p w14:paraId="61D10F65"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2C487F58" w14:textId="77777777"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Effects will be local</w:t>
            </w:r>
            <w:r w:rsidR="000B534A" w:rsidRPr="00D02EBA">
              <w:rPr>
                <w:rFonts w:ascii="Calibri" w:hAnsi="Calibri" w:cs="Calibri"/>
                <w:sz w:val="22"/>
              </w:rPr>
              <w:t>,</w:t>
            </w:r>
            <w:r w:rsidRPr="00D02EBA">
              <w:rPr>
                <w:rFonts w:ascii="Calibri" w:hAnsi="Calibri" w:cs="Calibri"/>
                <w:sz w:val="22"/>
              </w:rPr>
              <w:t xml:space="preserve"> with no expected impacts on neighbouring areas.</w:t>
            </w:r>
          </w:p>
        </w:tc>
      </w:tr>
      <w:tr w:rsidR="00EF312E" w:rsidRPr="00D02EBA" w14:paraId="110C3B2C"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78CCD95" w14:textId="77777777" w:rsidR="00F7627F" w:rsidRPr="00D02EBA" w:rsidRDefault="00F7627F" w:rsidP="00ED39FC">
            <w:pPr>
              <w:rPr>
                <w:rFonts w:ascii="Calibri" w:hAnsi="Calibri" w:cs="Calibri"/>
                <w:sz w:val="22"/>
              </w:rPr>
            </w:pPr>
            <w:r w:rsidRPr="00D02EBA">
              <w:rPr>
                <w:rFonts w:ascii="Calibri" w:hAnsi="Calibri" w:cs="Calibri"/>
                <w:sz w:val="22"/>
              </w:rPr>
              <w:t xml:space="preserve">2d </w:t>
            </w:r>
            <w:r w:rsidRPr="00D02EBA">
              <w:rPr>
                <w:rFonts w:ascii="Calibri" w:hAnsi="Calibri" w:cs="Calibri"/>
                <w:b w:val="0"/>
                <w:sz w:val="22"/>
              </w:rPr>
              <w:t>The risks to human health or the environment (for example, due to accidents).</w:t>
            </w:r>
          </w:p>
        </w:tc>
        <w:tc>
          <w:tcPr>
            <w:tcW w:w="1139" w:type="dxa"/>
            <w:vAlign w:val="center"/>
          </w:tcPr>
          <w:p w14:paraId="4FB7C40A"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NO</w:t>
            </w:r>
          </w:p>
        </w:tc>
        <w:tc>
          <w:tcPr>
            <w:tcW w:w="5023" w:type="dxa"/>
          </w:tcPr>
          <w:p w14:paraId="57E89796" w14:textId="77777777" w:rsidR="00F7627F" w:rsidRPr="00D02EBA"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No obvious risks ha</w:t>
            </w:r>
            <w:r w:rsidR="00332208" w:rsidRPr="00D02EBA">
              <w:rPr>
                <w:rFonts w:ascii="Calibri" w:hAnsi="Calibri" w:cs="Calibri"/>
                <w:sz w:val="22"/>
              </w:rPr>
              <w:t>ve been identified</w:t>
            </w:r>
            <w:r w:rsidR="005A2098" w:rsidRPr="00D02EBA">
              <w:rPr>
                <w:rFonts w:ascii="Calibri" w:hAnsi="Calibri" w:cs="Calibri"/>
                <w:sz w:val="22"/>
              </w:rPr>
              <w:t>,</w:t>
            </w:r>
            <w:r w:rsidR="00332208" w:rsidRPr="00D02EBA">
              <w:rPr>
                <w:rFonts w:ascii="Calibri" w:hAnsi="Calibri" w:cs="Calibri"/>
                <w:sz w:val="22"/>
              </w:rPr>
              <w:t xml:space="preserve"> as the </w:t>
            </w:r>
            <w:r w:rsidRPr="00D02EBA">
              <w:rPr>
                <w:rFonts w:ascii="Calibri" w:hAnsi="Calibri" w:cs="Calibri"/>
                <w:sz w:val="22"/>
              </w:rPr>
              <w:t xml:space="preserve">overall aim </w:t>
            </w:r>
            <w:r w:rsidR="00332208" w:rsidRPr="00D02EBA">
              <w:rPr>
                <w:rFonts w:ascii="Calibri" w:hAnsi="Calibri" w:cs="Calibri"/>
                <w:sz w:val="22"/>
              </w:rPr>
              <w:t xml:space="preserve">of the Plan </w:t>
            </w:r>
            <w:r w:rsidRPr="00D02EBA">
              <w:rPr>
                <w:rFonts w:ascii="Calibri" w:hAnsi="Calibri" w:cs="Calibri"/>
                <w:sz w:val="22"/>
              </w:rPr>
              <w:t xml:space="preserve">is </w:t>
            </w:r>
            <w:r w:rsidR="00332208" w:rsidRPr="00D02EBA">
              <w:rPr>
                <w:rFonts w:ascii="Calibri" w:hAnsi="Calibri" w:cs="Calibri"/>
                <w:sz w:val="22"/>
              </w:rPr>
              <w:t xml:space="preserve">to </w:t>
            </w:r>
            <w:r w:rsidRPr="00D02EBA">
              <w:rPr>
                <w:rFonts w:ascii="Calibri" w:hAnsi="Calibri" w:cs="Calibri"/>
                <w:sz w:val="22"/>
              </w:rPr>
              <w:t>ensure the</w:t>
            </w:r>
            <w:r w:rsidR="00332208" w:rsidRPr="00D02EBA">
              <w:rPr>
                <w:rFonts w:ascii="Calibri" w:hAnsi="Calibri" w:cs="Calibri"/>
                <w:sz w:val="22"/>
              </w:rPr>
              <w:t xml:space="preserve"> careful management of development and the</w:t>
            </w:r>
            <w:r w:rsidRPr="00D02EBA">
              <w:rPr>
                <w:rFonts w:ascii="Calibri" w:hAnsi="Calibri" w:cs="Calibri"/>
                <w:sz w:val="22"/>
              </w:rPr>
              <w:t xml:space="preserve"> continued sus</w:t>
            </w:r>
            <w:r w:rsidR="00332208" w:rsidRPr="00D02EBA">
              <w:rPr>
                <w:rFonts w:ascii="Calibri" w:hAnsi="Calibri" w:cs="Calibri"/>
                <w:sz w:val="22"/>
              </w:rPr>
              <w:t>tainability of the Plan area.</w:t>
            </w:r>
          </w:p>
        </w:tc>
      </w:tr>
      <w:tr w:rsidR="00EF312E" w:rsidRPr="00D02EBA" w14:paraId="16B71266"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1D46CD1F" w14:textId="77777777" w:rsidR="00F7627F" w:rsidRPr="00D02EBA" w:rsidRDefault="00F7627F" w:rsidP="00ED39FC">
            <w:pPr>
              <w:rPr>
                <w:rFonts w:ascii="Calibri" w:hAnsi="Calibri" w:cs="Calibri"/>
                <w:sz w:val="22"/>
              </w:rPr>
            </w:pPr>
            <w:r w:rsidRPr="00D02EBA">
              <w:rPr>
                <w:rFonts w:ascii="Calibri" w:hAnsi="Calibri" w:cs="Calibri"/>
                <w:sz w:val="22"/>
              </w:rPr>
              <w:t xml:space="preserve">2e </w:t>
            </w:r>
            <w:r w:rsidRPr="00D02EBA">
              <w:rPr>
                <w:rFonts w:ascii="Calibri" w:hAnsi="Calibri" w:cs="Calibri"/>
                <w:b w:val="0"/>
                <w:sz w:val="22"/>
              </w:rPr>
              <w:t>The magnitude and spatial extent of the effects (geographical area and size of the population likely to be affected).</w:t>
            </w:r>
          </w:p>
        </w:tc>
        <w:tc>
          <w:tcPr>
            <w:tcW w:w="1139" w:type="dxa"/>
            <w:vAlign w:val="center"/>
          </w:tcPr>
          <w:p w14:paraId="4037D256"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388D104C" w14:textId="17307E46" w:rsidR="00F7627F" w:rsidRPr="00EB20D0" w:rsidRDefault="00042E9F" w:rsidP="001E1D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rPr>
            </w:pPr>
            <w:r w:rsidRPr="00D02EBA">
              <w:rPr>
                <w:rFonts w:ascii="Calibri" w:hAnsi="Calibri" w:cs="Calibri"/>
                <w:sz w:val="22"/>
              </w:rPr>
              <w:t>The Plan relates to</w:t>
            </w:r>
            <w:r w:rsidR="005C077B" w:rsidRPr="00D02EBA">
              <w:rPr>
                <w:rFonts w:ascii="Calibri" w:hAnsi="Calibri" w:cs="Calibri"/>
                <w:sz w:val="22"/>
              </w:rPr>
              <w:t>,</w:t>
            </w:r>
            <w:r w:rsidRPr="00D02EBA">
              <w:rPr>
                <w:rFonts w:ascii="Calibri" w:hAnsi="Calibri" w:cs="Calibri"/>
                <w:sz w:val="22"/>
              </w:rPr>
              <w:t xml:space="preserve"> </w:t>
            </w:r>
            <w:r w:rsidR="003B4DEC" w:rsidRPr="00D02EBA">
              <w:rPr>
                <w:rFonts w:ascii="Calibri" w:hAnsi="Calibri" w:cs="Calibri"/>
                <w:sz w:val="22"/>
              </w:rPr>
              <w:t>and will have an influence over</w:t>
            </w:r>
            <w:r w:rsidR="005C077B" w:rsidRPr="00D02EBA">
              <w:rPr>
                <w:rFonts w:ascii="Calibri" w:hAnsi="Calibri" w:cs="Calibri"/>
                <w:sz w:val="22"/>
              </w:rPr>
              <w:t>,</w:t>
            </w:r>
            <w:r w:rsidR="006C5E82" w:rsidRPr="00D02EBA">
              <w:rPr>
                <w:rFonts w:ascii="Calibri" w:hAnsi="Calibri" w:cs="Calibri"/>
                <w:sz w:val="22"/>
              </w:rPr>
              <w:t xml:space="preserve"> </w:t>
            </w:r>
            <w:r w:rsidRPr="00D02EBA">
              <w:rPr>
                <w:rFonts w:ascii="Calibri" w:hAnsi="Calibri" w:cs="Calibri"/>
                <w:sz w:val="22"/>
              </w:rPr>
              <w:t xml:space="preserve">a </w:t>
            </w:r>
            <w:r w:rsidR="006C5E82" w:rsidRPr="00D02EBA">
              <w:rPr>
                <w:rFonts w:ascii="Calibri" w:hAnsi="Calibri" w:cs="Calibri"/>
                <w:sz w:val="22"/>
              </w:rPr>
              <w:t xml:space="preserve">designated </w:t>
            </w:r>
            <w:r w:rsidRPr="00D02EBA">
              <w:rPr>
                <w:rFonts w:ascii="Calibri" w:hAnsi="Calibri" w:cs="Calibri"/>
                <w:sz w:val="22"/>
              </w:rPr>
              <w:t>neighbourhood</w:t>
            </w:r>
            <w:r w:rsidR="00F7627F" w:rsidRPr="00D02EBA">
              <w:rPr>
                <w:rFonts w:ascii="Calibri" w:hAnsi="Calibri" w:cs="Calibri"/>
                <w:sz w:val="22"/>
              </w:rPr>
              <w:t xml:space="preserve"> area of approximately </w:t>
            </w:r>
            <w:r w:rsidR="00BF18BE">
              <w:rPr>
                <w:rFonts w:ascii="Calibri" w:hAnsi="Calibri" w:cs="Calibri"/>
                <w:sz w:val="22"/>
              </w:rPr>
              <w:t>628</w:t>
            </w:r>
            <w:r w:rsidR="00F7627F" w:rsidRPr="00D02EBA">
              <w:rPr>
                <w:rFonts w:ascii="Calibri" w:hAnsi="Calibri" w:cs="Calibri"/>
                <w:sz w:val="22"/>
              </w:rPr>
              <w:t xml:space="preserve"> hectares</w:t>
            </w:r>
            <w:r w:rsidR="006C5E82" w:rsidRPr="00D02EBA">
              <w:rPr>
                <w:rFonts w:ascii="Calibri" w:hAnsi="Calibri" w:cs="Calibri"/>
                <w:sz w:val="22"/>
              </w:rPr>
              <w:t xml:space="preserve">, </w:t>
            </w:r>
            <w:r w:rsidR="00490342">
              <w:rPr>
                <w:rFonts w:ascii="Calibri" w:hAnsi="Calibri" w:cs="Calibri"/>
                <w:sz w:val="22"/>
              </w:rPr>
              <w:t xml:space="preserve">and includes </w:t>
            </w:r>
            <w:r w:rsidR="006C5E82" w:rsidRPr="00D02EBA">
              <w:rPr>
                <w:rFonts w:ascii="Calibri" w:hAnsi="Calibri" w:cs="Calibri"/>
                <w:sz w:val="22"/>
              </w:rPr>
              <w:t>a</w:t>
            </w:r>
            <w:r w:rsidR="00490342">
              <w:rPr>
                <w:rFonts w:ascii="Calibri" w:hAnsi="Calibri" w:cs="Calibri"/>
                <w:sz w:val="22"/>
              </w:rPr>
              <w:t xml:space="preserve">pproximately </w:t>
            </w:r>
            <w:r w:rsidR="009F1373">
              <w:rPr>
                <w:rFonts w:ascii="Calibri" w:hAnsi="Calibri" w:cs="Calibri"/>
                <w:sz w:val="22"/>
              </w:rPr>
              <w:t>111</w:t>
            </w:r>
            <w:r w:rsidR="00490342">
              <w:rPr>
                <w:rFonts w:ascii="Calibri" w:hAnsi="Calibri" w:cs="Calibri"/>
                <w:sz w:val="22"/>
              </w:rPr>
              <w:t xml:space="preserve"> dwellings, home to approximately </w:t>
            </w:r>
            <w:r w:rsidR="009F1373">
              <w:rPr>
                <w:rFonts w:ascii="Calibri" w:hAnsi="Calibri" w:cs="Calibri"/>
                <w:sz w:val="22"/>
              </w:rPr>
              <w:t>270</w:t>
            </w:r>
            <w:r w:rsidR="001B5B4B">
              <w:rPr>
                <w:rFonts w:ascii="Calibri" w:hAnsi="Calibri" w:cs="Calibri"/>
                <w:sz w:val="22"/>
              </w:rPr>
              <w:t xml:space="preserve"> people</w:t>
            </w:r>
            <w:r w:rsidR="00490342">
              <w:rPr>
                <w:rFonts w:ascii="Calibri" w:hAnsi="Calibri" w:cs="Calibri"/>
                <w:sz w:val="22"/>
              </w:rPr>
              <w:t>.</w:t>
            </w:r>
            <w:r w:rsidR="00EB20D0">
              <w:rPr>
                <w:rFonts w:ascii="Calibri" w:hAnsi="Calibri" w:cs="Calibri"/>
                <w:color w:val="FF0000"/>
                <w:sz w:val="22"/>
              </w:rPr>
              <w:t xml:space="preserve"> </w:t>
            </w:r>
            <w:r w:rsidR="00F7627F" w:rsidRPr="00D02EBA">
              <w:rPr>
                <w:rFonts w:ascii="Calibri" w:hAnsi="Calibri" w:cs="Calibri"/>
                <w:sz w:val="22"/>
              </w:rPr>
              <w:t xml:space="preserve">It is deemed </w:t>
            </w:r>
            <w:r w:rsidR="001E1D84">
              <w:rPr>
                <w:rFonts w:ascii="Calibri" w:hAnsi="Calibri" w:cs="Calibri"/>
                <w:sz w:val="22"/>
              </w:rPr>
              <w:t xml:space="preserve">that </w:t>
            </w:r>
            <w:r w:rsidR="00F7627F" w:rsidRPr="00D02EBA">
              <w:rPr>
                <w:rFonts w:ascii="Calibri" w:hAnsi="Calibri" w:cs="Calibri"/>
                <w:sz w:val="22"/>
              </w:rPr>
              <w:t>the Plan will have a positive impact on local</w:t>
            </w:r>
            <w:r w:rsidR="0048377F">
              <w:rPr>
                <w:rFonts w:ascii="Calibri" w:hAnsi="Calibri" w:cs="Calibri"/>
                <w:sz w:val="22"/>
              </w:rPr>
              <w:t xml:space="preserve"> </w:t>
            </w:r>
            <w:r w:rsidR="00F7627F" w:rsidRPr="00D02EBA">
              <w:rPr>
                <w:rFonts w:ascii="Calibri" w:hAnsi="Calibri" w:cs="Calibri"/>
                <w:sz w:val="22"/>
              </w:rPr>
              <w:t>residents through the protection and enhancement of local environmental</w:t>
            </w:r>
            <w:r w:rsidR="001C548B" w:rsidRPr="00D02EBA">
              <w:rPr>
                <w:rFonts w:ascii="Calibri" w:hAnsi="Calibri" w:cs="Calibri"/>
                <w:sz w:val="22"/>
              </w:rPr>
              <w:t xml:space="preserve"> and social / cultural</w:t>
            </w:r>
            <w:r w:rsidR="00F7627F" w:rsidRPr="00D02EBA">
              <w:rPr>
                <w:rFonts w:ascii="Calibri" w:hAnsi="Calibri" w:cs="Calibri"/>
                <w:sz w:val="22"/>
              </w:rPr>
              <w:t xml:space="preserve"> assets</w:t>
            </w:r>
            <w:r w:rsidR="006D5772" w:rsidRPr="00D02EBA">
              <w:rPr>
                <w:rFonts w:ascii="Calibri" w:hAnsi="Calibri" w:cs="Calibri"/>
                <w:sz w:val="22"/>
              </w:rPr>
              <w:t xml:space="preserve">, </w:t>
            </w:r>
            <w:r w:rsidR="00532EFD" w:rsidRPr="00D02EBA">
              <w:rPr>
                <w:rFonts w:ascii="Calibri" w:hAnsi="Calibri" w:cs="Calibri"/>
                <w:sz w:val="22"/>
              </w:rPr>
              <w:t xml:space="preserve">and the </w:t>
            </w:r>
            <w:r w:rsidR="006D5772" w:rsidRPr="00D02EBA">
              <w:rPr>
                <w:rFonts w:ascii="Calibri" w:hAnsi="Calibri" w:cs="Calibri"/>
                <w:sz w:val="22"/>
              </w:rPr>
              <w:t>promo</w:t>
            </w:r>
            <w:r w:rsidR="00532EFD" w:rsidRPr="00D02EBA">
              <w:rPr>
                <w:rFonts w:ascii="Calibri" w:hAnsi="Calibri" w:cs="Calibri"/>
                <w:sz w:val="22"/>
              </w:rPr>
              <w:t xml:space="preserve">tion of sustainable development. </w:t>
            </w:r>
          </w:p>
        </w:tc>
      </w:tr>
      <w:tr w:rsidR="00EF312E" w:rsidRPr="00D02EBA" w14:paraId="5203402A" w14:textId="77777777"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08497DEB" w14:textId="77777777" w:rsidR="00F7627F" w:rsidRPr="00D02EBA" w:rsidRDefault="00F7627F" w:rsidP="00ED39FC">
            <w:pPr>
              <w:rPr>
                <w:rFonts w:ascii="Calibri" w:hAnsi="Calibri" w:cs="Calibri"/>
                <w:b w:val="0"/>
                <w:sz w:val="22"/>
              </w:rPr>
            </w:pPr>
            <w:r w:rsidRPr="00D02EBA">
              <w:rPr>
                <w:rFonts w:ascii="Calibri" w:hAnsi="Calibri" w:cs="Calibri"/>
                <w:sz w:val="22"/>
              </w:rPr>
              <w:t xml:space="preserve">2f </w:t>
            </w:r>
            <w:r w:rsidRPr="00D02EBA">
              <w:rPr>
                <w:rFonts w:ascii="Calibri" w:hAnsi="Calibri" w:cs="Calibri"/>
                <w:b w:val="0"/>
                <w:sz w:val="22"/>
              </w:rPr>
              <w:t>The value and vulnerability of the area likely to be affected due to:</w:t>
            </w:r>
          </w:p>
          <w:p w14:paraId="06704FF4" w14:textId="77777777" w:rsidR="00F7627F" w:rsidRPr="00D02EBA" w:rsidRDefault="00F7627F" w:rsidP="00ED39FC">
            <w:pPr>
              <w:rPr>
                <w:rFonts w:ascii="Calibri" w:hAnsi="Calibri" w:cs="Calibri"/>
                <w:b w:val="0"/>
                <w:sz w:val="22"/>
              </w:rPr>
            </w:pPr>
          </w:p>
          <w:p w14:paraId="1DB8043B" w14:textId="77777777" w:rsidR="00F7627F" w:rsidRPr="00D02EBA" w:rsidRDefault="00F7627F" w:rsidP="00ED39FC">
            <w:pPr>
              <w:rPr>
                <w:rFonts w:ascii="Calibri" w:hAnsi="Calibri" w:cs="Calibri"/>
                <w:b w:val="0"/>
                <w:sz w:val="22"/>
              </w:rPr>
            </w:pPr>
            <w:r w:rsidRPr="00D02EBA">
              <w:rPr>
                <w:rFonts w:ascii="Calibri" w:hAnsi="Calibri" w:cs="Calibri"/>
                <w:b w:val="0"/>
                <w:sz w:val="22"/>
              </w:rPr>
              <w:t>(</w:t>
            </w:r>
            <w:proofErr w:type="spellStart"/>
            <w:r w:rsidRPr="00D02EBA">
              <w:rPr>
                <w:rFonts w:ascii="Calibri" w:hAnsi="Calibri" w:cs="Calibri"/>
                <w:b w:val="0"/>
                <w:sz w:val="22"/>
              </w:rPr>
              <w:t>i</w:t>
            </w:r>
            <w:proofErr w:type="spellEnd"/>
            <w:r w:rsidRPr="00D02EBA">
              <w:rPr>
                <w:rFonts w:ascii="Calibri" w:hAnsi="Calibri" w:cs="Calibri"/>
                <w:b w:val="0"/>
                <w:sz w:val="22"/>
              </w:rPr>
              <w:t>) special natural characteristics or cultural heritage;</w:t>
            </w:r>
          </w:p>
          <w:p w14:paraId="378714F0" w14:textId="77777777" w:rsidR="00F7627F" w:rsidRPr="00D02EBA" w:rsidRDefault="00F7627F" w:rsidP="00ED39FC">
            <w:pPr>
              <w:rPr>
                <w:rFonts w:ascii="Calibri" w:hAnsi="Calibri" w:cs="Calibri"/>
                <w:b w:val="0"/>
                <w:sz w:val="22"/>
              </w:rPr>
            </w:pPr>
          </w:p>
          <w:p w14:paraId="543B1C4B" w14:textId="77777777" w:rsidR="00F7627F" w:rsidRPr="00D02EBA" w:rsidRDefault="00F7627F" w:rsidP="00ED39FC">
            <w:pPr>
              <w:rPr>
                <w:rFonts w:ascii="Calibri" w:hAnsi="Calibri" w:cs="Calibri"/>
                <w:b w:val="0"/>
                <w:sz w:val="22"/>
              </w:rPr>
            </w:pPr>
            <w:r w:rsidRPr="00D02EBA">
              <w:rPr>
                <w:rFonts w:ascii="Calibri" w:hAnsi="Calibri" w:cs="Calibri"/>
                <w:b w:val="0"/>
                <w:sz w:val="22"/>
              </w:rPr>
              <w:t>(ii) exceeded environmental quality standards or limit values; or</w:t>
            </w:r>
          </w:p>
          <w:p w14:paraId="7AB952AB" w14:textId="77777777" w:rsidR="00F7627F" w:rsidRPr="00D02EBA" w:rsidRDefault="00F7627F" w:rsidP="00ED39FC">
            <w:pPr>
              <w:rPr>
                <w:rFonts w:ascii="Calibri" w:hAnsi="Calibri" w:cs="Calibri"/>
                <w:b w:val="0"/>
                <w:sz w:val="22"/>
              </w:rPr>
            </w:pPr>
          </w:p>
          <w:p w14:paraId="32A559C4" w14:textId="77777777" w:rsidR="00F7627F" w:rsidRPr="00D02EBA" w:rsidRDefault="00F7627F" w:rsidP="00ED39FC">
            <w:pPr>
              <w:rPr>
                <w:rFonts w:ascii="Calibri" w:hAnsi="Calibri" w:cs="Calibri"/>
                <w:sz w:val="22"/>
              </w:rPr>
            </w:pPr>
            <w:r w:rsidRPr="00D02EBA">
              <w:rPr>
                <w:rFonts w:ascii="Calibri" w:hAnsi="Calibri" w:cs="Calibri"/>
                <w:b w:val="0"/>
                <w:sz w:val="22"/>
              </w:rPr>
              <w:t>(iii) intensive land-use.</w:t>
            </w:r>
          </w:p>
        </w:tc>
        <w:tc>
          <w:tcPr>
            <w:tcW w:w="1139" w:type="dxa"/>
            <w:vAlign w:val="center"/>
          </w:tcPr>
          <w:p w14:paraId="0C71808F" w14:textId="77777777"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795DA4F2" w14:textId="77777777"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The Plan is deemed unlikely to have</w:t>
            </w:r>
            <w:r w:rsidR="00EF312E" w:rsidRPr="00D02EBA">
              <w:rPr>
                <w:rFonts w:ascii="Calibri" w:hAnsi="Calibri" w:cs="Calibri"/>
                <w:sz w:val="22"/>
              </w:rPr>
              <w:t xml:space="preserve"> an adverse effect on the </w:t>
            </w:r>
            <w:r w:rsidRPr="00D02EBA">
              <w:rPr>
                <w:rFonts w:ascii="Calibri" w:hAnsi="Calibri" w:cs="Calibri"/>
                <w:sz w:val="22"/>
              </w:rPr>
              <w:t>natural characteristics and cultural heritage</w:t>
            </w:r>
            <w:r w:rsidR="00EF312E" w:rsidRPr="00D02EBA">
              <w:rPr>
                <w:rFonts w:ascii="Calibri" w:hAnsi="Calibri" w:cs="Calibri"/>
                <w:sz w:val="22"/>
              </w:rPr>
              <w:t xml:space="preserve"> of the neighbourhood area</w:t>
            </w:r>
            <w:r w:rsidR="004428D4">
              <w:rPr>
                <w:rFonts w:ascii="Calibri" w:hAnsi="Calibri" w:cs="Calibri"/>
                <w:sz w:val="22"/>
              </w:rPr>
              <w:t xml:space="preserve"> and, moreover, is likely to enhance the protection afforded to such assets. </w:t>
            </w:r>
          </w:p>
          <w:p w14:paraId="188DBE32" w14:textId="77777777" w:rsidR="00E93295" w:rsidRPr="00D02EBA" w:rsidRDefault="00E93295"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14:paraId="10C63565" w14:textId="77777777" w:rsidR="002B36B2" w:rsidRPr="00D02EBA"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D02EBA">
              <w:rPr>
                <w:rFonts w:ascii="Calibri" w:hAnsi="Calibri" w:cs="Calibri"/>
                <w:b/>
                <w:sz w:val="22"/>
              </w:rPr>
              <w:t>N</w:t>
            </w:r>
            <w:r w:rsidR="002409DF" w:rsidRPr="00D02EBA">
              <w:rPr>
                <w:rFonts w:ascii="Calibri" w:hAnsi="Calibri" w:cs="Calibri"/>
                <w:b/>
                <w:sz w:val="22"/>
              </w:rPr>
              <w:t>atural characteri</w:t>
            </w:r>
            <w:r w:rsidRPr="00D02EBA">
              <w:rPr>
                <w:rFonts w:ascii="Calibri" w:hAnsi="Calibri" w:cs="Calibri"/>
                <w:b/>
                <w:sz w:val="22"/>
              </w:rPr>
              <w:t>stics</w:t>
            </w:r>
          </w:p>
          <w:p w14:paraId="6EEACFE6" w14:textId="77777777" w:rsidR="003E2A35" w:rsidRDefault="003E2A35"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3312245C" w14:textId="149993AB" w:rsidR="00AA63F3" w:rsidRPr="00AA63F3" w:rsidRDefault="00631342" w:rsidP="00D6409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The</w:t>
            </w:r>
            <w:r w:rsidR="006460A2">
              <w:rPr>
                <w:rFonts w:ascii="Calibri" w:hAnsi="Calibri" w:cs="Calibri"/>
                <w:sz w:val="22"/>
              </w:rPr>
              <w:t xml:space="preserve">re are no SSSI within the Neighbourhood Area, but it is intersected by the outer Impact Risk Zones for two proximate SSSI, namely </w:t>
            </w:r>
            <w:hyperlink r:id="rId13" w:history="1">
              <w:proofErr w:type="spellStart"/>
              <w:r w:rsidR="006460A2" w:rsidRPr="006460A2">
                <w:rPr>
                  <w:rStyle w:val="Hyperlink"/>
                  <w:rFonts w:ascii="Calibri" w:hAnsi="Calibri" w:cs="Calibri"/>
                  <w:sz w:val="22"/>
                </w:rPr>
                <w:t>Gamston</w:t>
              </w:r>
              <w:proofErr w:type="spellEnd"/>
              <w:r w:rsidR="006460A2" w:rsidRPr="006460A2">
                <w:rPr>
                  <w:rStyle w:val="Hyperlink"/>
                  <w:rFonts w:ascii="Calibri" w:hAnsi="Calibri" w:cs="Calibri"/>
                  <w:sz w:val="22"/>
                </w:rPr>
                <w:t xml:space="preserve"> and Eaton Woods and Roadside Verges</w:t>
              </w:r>
            </w:hyperlink>
            <w:r w:rsidR="006460A2">
              <w:rPr>
                <w:rFonts w:ascii="Calibri" w:hAnsi="Calibri" w:cs="Calibri"/>
                <w:sz w:val="22"/>
              </w:rPr>
              <w:t xml:space="preserve">, and </w:t>
            </w:r>
            <w:hyperlink r:id="rId14" w:history="1">
              <w:r w:rsidR="006460A2" w:rsidRPr="006460A2">
                <w:rPr>
                  <w:rStyle w:val="Hyperlink"/>
                  <w:rFonts w:ascii="Calibri" w:hAnsi="Calibri" w:cs="Calibri"/>
                  <w:sz w:val="22"/>
                </w:rPr>
                <w:t>Treswell Wood</w:t>
              </w:r>
            </w:hyperlink>
            <w:r w:rsidR="006460A2">
              <w:rPr>
                <w:rFonts w:ascii="Calibri" w:hAnsi="Calibri" w:cs="Calibri"/>
                <w:sz w:val="22"/>
              </w:rPr>
              <w:t xml:space="preserve">. </w:t>
            </w:r>
            <w:r>
              <w:rPr>
                <w:rFonts w:ascii="Calibri" w:hAnsi="Calibri" w:cs="Calibri"/>
                <w:sz w:val="22"/>
              </w:rPr>
              <w:t xml:space="preserve"> </w:t>
            </w:r>
            <w:r w:rsidR="006460A2">
              <w:rPr>
                <w:rFonts w:ascii="Calibri" w:hAnsi="Calibri" w:cs="Calibri"/>
                <w:sz w:val="22"/>
              </w:rPr>
              <w:t xml:space="preserve">There is one Local Wildlife Site within the </w:t>
            </w:r>
            <w:r w:rsidR="006460A2">
              <w:rPr>
                <w:rFonts w:ascii="Calibri" w:hAnsi="Calibri" w:cs="Calibri"/>
                <w:sz w:val="22"/>
              </w:rPr>
              <w:lastRenderedPageBreak/>
              <w:t xml:space="preserve">Neighbourhood Area, </w:t>
            </w:r>
            <w:proofErr w:type="spellStart"/>
            <w:r w:rsidR="006460A2">
              <w:rPr>
                <w:rFonts w:ascii="Calibri" w:hAnsi="Calibri" w:cs="Calibri"/>
                <w:sz w:val="22"/>
              </w:rPr>
              <w:t>Dolegate</w:t>
            </w:r>
            <w:proofErr w:type="spellEnd"/>
            <w:r w:rsidR="006460A2">
              <w:rPr>
                <w:rFonts w:ascii="Calibri" w:hAnsi="Calibri" w:cs="Calibri"/>
                <w:sz w:val="22"/>
              </w:rPr>
              <w:t xml:space="preserve"> Road, a species-rich roadside verge.  </w:t>
            </w:r>
          </w:p>
          <w:p w14:paraId="5A09B78F" w14:textId="77777777" w:rsidR="0068471C" w:rsidRDefault="0068471C"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41D3D67F" w14:textId="7E3A6BF3" w:rsidR="00754E4B" w:rsidRDefault="0068471C"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The P</w:t>
            </w:r>
            <w:r w:rsidR="000F7B81">
              <w:rPr>
                <w:rFonts w:ascii="Calibri" w:hAnsi="Calibri" w:cs="Calibri"/>
                <w:sz w:val="22"/>
              </w:rPr>
              <w:t>lan</w:t>
            </w:r>
            <w:r w:rsidR="008E1B0D">
              <w:rPr>
                <w:rFonts w:ascii="Calibri" w:hAnsi="Calibri" w:cs="Calibri"/>
                <w:sz w:val="22"/>
              </w:rPr>
              <w:t xml:space="preserve"> </w:t>
            </w:r>
            <w:r w:rsidR="008E1B0D" w:rsidRPr="00821852">
              <w:rPr>
                <w:rFonts w:ascii="Calibri" w:hAnsi="Calibri" w:cs="Calibri"/>
                <w:sz w:val="22"/>
              </w:rPr>
              <w:t xml:space="preserve">includes </w:t>
            </w:r>
            <w:r w:rsidR="00821852" w:rsidRPr="00821852">
              <w:rPr>
                <w:rFonts w:ascii="Calibri" w:hAnsi="Calibri" w:cs="Calibri"/>
                <w:sz w:val="22"/>
              </w:rPr>
              <w:t>three</w:t>
            </w:r>
            <w:r w:rsidR="008E1B0D" w:rsidRPr="00821852">
              <w:rPr>
                <w:rFonts w:ascii="Calibri" w:hAnsi="Calibri" w:cs="Calibri"/>
                <w:sz w:val="22"/>
              </w:rPr>
              <w:t xml:space="preserve"> </w:t>
            </w:r>
            <w:r w:rsidR="000F7B81" w:rsidRPr="00821852">
              <w:rPr>
                <w:rFonts w:ascii="Calibri" w:hAnsi="Calibri" w:cs="Calibri"/>
                <w:sz w:val="22"/>
              </w:rPr>
              <w:t xml:space="preserve">policies </w:t>
            </w:r>
            <w:r w:rsidR="0048377F">
              <w:rPr>
                <w:rFonts w:ascii="Calibri" w:hAnsi="Calibri" w:cs="Calibri"/>
                <w:sz w:val="22"/>
              </w:rPr>
              <w:t xml:space="preserve">specifically </w:t>
            </w:r>
            <w:r w:rsidR="000F7B81">
              <w:rPr>
                <w:rFonts w:ascii="Calibri" w:hAnsi="Calibri" w:cs="Calibri"/>
                <w:sz w:val="22"/>
              </w:rPr>
              <w:t xml:space="preserve">designed to protect and enhance the natural assets in the Neighbourhood Area. Policy </w:t>
            </w:r>
            <w:r w:rsidR="00583160">
              <w:rPr>
                <w:rFonts w:ascii="Calibri" w:hAnsi="Calibri" w:cs="Calibri"/>
                <w:sz w:val="22"/>
              </w:rPr>
              <w:t xml:space="preserve">2 provides protection to identified areas of landscape sensitivity, key views, trees and hedges, and access to the countryside. </w:t>
            </w:r>
            <w:r w:rsidR="00D6409A">
              <w:rPr>
                <w:rFonts w:ascii="Calibri" w:hAnsi="Calibri" w:cs="Calibri"/>
                <w:sz w:val="22"/>
              </w:rPr>
              <w:t>Policy 3 requires development</w:t>
            </w:r>
            <w:r w:rsidR="0048377F">
              <w:rPr>
                <w:rFonts w:ascii="Calibri" w:hAnsi="Calibri" w:cs="Calibri"/>
                <w:sz w:val="22"/>
              </w:rPr>
              <w:t>s</w:t>
            </w:r>
            <w:r w:rsidR="00D6409A">
              <w:rPr>
                <w:rFonts w:ascii="Calibri" w:hAnsi="Calibri" w:cs="Calibri"/>
                <w:sz w:val="22"/>
              </w:rPr>
              <w:t xml:space="preserve"> to deliver biodiversity net gain, and to respect habitat connectivity across the Neighbourhood Area, whilst Policy 4 </w:t>
            </w:r>
            <w:r w:rsidR="00583160">
              <w:rPr>
                <w:rFonts w:ascii="Calibri" w:hAnsi="Calibri" w:cs="Calibri"/>
                <w:sz w:val="22"/>
              </w:rPr>
              <w:t xml:space="preserve">identifies </w:t>
            </w:r>
            <w:r w:rsidR="00821852">
              <w:rPr>
                <w:rFonts w:ascii="Calibri" w:hAnsi="Calibri" w:cs="Calibri"/>
                <w:sz w:val="22"/>
              </w:rPr>
              <w:t>four</w:t>
            </w:r>
            <w:r w:rsidR="00583160">
              <w:rPr>
                <w:rFonts w:ascii="Calibri" w:hAnsi="Calibri" w:cs="Calibri"/>
                <w:sz w:val="22"/>
              </w:rPr>
              <w:t xml:space="preserve"> Local Green Spaces (LGS)</w:t>
            </w:r>
            <w:r w:rsidR="00754E4B">
              <w:rPr>
                <w:rFonts w:ascii="Calibri" w:hAnsi="Calibri" w:cs="Calibri"/>
                <w:sz w:val="22"/>
              </w:rPr>
              <w:t xml:space="preserve">. </w:t>
            </w:r>
          </w:p>
          <w:p w14:paraId="76D88F0A" w14:textId="77777777" w:rsidR="00265A30" w:rsidRPr="00D02EBA" w:rsidRDefault="00265A30"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14:paraId="6CF468B8" w14:textId="77777777" w:rsidR="002B36B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D02EBA">
              <w:rPr>
                <w:rFonts w:ascii="Calibri" w:hAnsi="Calibri" w:cs="Calibri"/>
                <w:b/>
                <w:sz w:val="22"/>
              </w:rPr>
              <w:t>Cultural heritage</w:t>
            </w:r>
            <w:r w:rsidR="007D3170" w:rsidRPr="00D02EBA">
              <w:rPr>
                <w:rFonts w:ascii="Calibri" w:hAnsi="Calibri" w:cs="Calibri"/>
                <w:b/>
                <w:sz w:val="22"/>
              </w:rPr>
              <w:t xml:space="preserve"> </w:t>
            </w:r>
          </w:p>
          <w:p w14:paraId="77623EDF" w14:textId="77777777" w:rsidR="002B36B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33A4648A" w14:textId="7A2DAF37" w:rsidR="00D03BAC" w:rsidRDefault="002B36B2"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w:t>
            </w:r>
            <w:r w:rsidR="007D3170" w:rsidRPr="00D02EBA">
              <w:rPr>
                <w:rFonts w:ascii="Calibri" w:hAnsi="Calibri" w:cs="Calibri"/>
                <w:sz w:val="22"/>
              </w:rPr>
              <w:t xml:space="preserve">here are no World Heritage Sites, Protected Wreck Sites, </w:t>
            </w:r>
            <w:r w:rsidR="006A5C05" w:rsidRPr="00D02EBA">
              <w:rPr>
                <w:rFonts w:ascii="Calibri" w:hAnsi="Calibri" w:cs="Calibri"/>
                <w:sz w:val="22"/>
              </w:rPr>
              <w:t>Registered Battlefields</w:t>
            </w:r>
            <w:r w:rsidR="00D6409A">
              <w:rPr>
                <w:rFonts w:ascii="Calibri" w:hAnsi="Calibri" w:cs="Calibri"/>
                <w:sz w:val="22"/>
              </w:rPr>
              <w:t>, Scheduled Ancient Monuments</w:t>
            </w:r>
            <w:r w:rsidR="00276A2E">
              <w:rPr>
                <w:rFonts w:ascii="Calibri" w:hAnsi="Calibri" w:cs="Calibri"/>
                <w:sz w:val="22"/>
              </w:rPr>
              <w:t>, or Registered or Unregistered Park and Gardens</w:t>
            </w:r>
            <w:r w:rsidR="00432AAD">
              <w:rPr>
                <w:rFonts w:ascii="Calibri" w:hAnsi="Calibri" w:cs="Calibri"/>
                <w:sz w:val="22"/>
              </w:rPr>
              <w:t xml:space="preserve"> in the Neighbourhood Area.</w:t>
            </w:r>
            <w:r w:rsidR="00D01D18">
              <w:rPr>
                <w:rFonts w:ascii="Calibri" w:hAnsi="Calibri" w:cs="Calibri"/>
                <w:sz w:val="22"/>
              </w:rPr>
              <w:t xml:space="preserve"> </w:t>
            </w:r>
          </w:p>
          <w:p w14:paraId="1E6DDC4D" w14:textId="77777777" w:rsidR="00D03BAC" w:rsidRDefault="00D03BAC"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7D0EA982" w14:textId="537259FD" w:rsidR="00D03BAC" w:rsidRDefault="007D3170"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There a</w:t>
            </w:r>
            <w:r w:rsidR="00607B31">
              <w:rPr>
                <w:rFonts w:ascii="Calibri" w:hAnsi="Calibri" w:cs="Calibri"/>
                <w:sz w:val="22"/>
              </w:rPr>
              <w:t xml:space="preserve">re </w:t>
            </w:r>
            <w:r w:rsidR="00276A2E">
              <w:rPr>
                <w:rFonts w:ascii="Calibri" w:hAnsi="Calibri" w:cs="Calibri"/>
                <w:sz w:val="22"/>
              </w:rPr>
              <w:t>7</w:t>
            </w:r>
            <w:r w:rsidR="00D44D5D" w:rsidRPr="00D02EBA">
              <w:rPr>
                <w:rFonts w:ascii="Calibri" w:hAnsi="Calibri" w:cs="Calibri"/>
                <w:sz w:val="22"/>
              </w:rPr>
              <w:t xml:space="preserve"> Listed Buildings</w:t>
            </w:r>
            <w:r w:rsidR="00532EFD" w:rsidRPr="00D02EBA">
              <w:rPr>
                <w:rFonts w:ascii="Calibri" w:hAnsi="Calibri" w:cs="Calibri"/>
                <w:sz w:val="22"/>
              </w:rPr>
              <w:t xml:space="preserve"> in the Neighbourhood Area</w:t>
            </w:r>
            <w:r w:rsidR="006A5C05">
              <w:rPr>
                <w:rFonts w:ascii="Calibri" w:hAnsi="Calibri" w:cs="Calibri"/>
                <w:sz w:val="22"/>
              </w:rPr>
              <w:t>,</w:t>
            </w:r>
            <w:r w:rsidR="00D03BAC">
              <w:rPr>
                <w:rFonts w:ascii="Calibri" w:hAnsi="Calibri" w:cs="Calibri"/>
                <w:sz w:val="22"/>
              </w:rPr>
              <w:t xml:space="preserve"> namely:</w:t>
            </w:r>
          </w:p>
          <w:p w14:paraId="5DD5663D" w14:textId="36D2AE8D" w:rsidR="00276A2E" w:rsidRDefault="00276A2E"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5" w:history="1">
              <w:r w:rsidRPr="00276A2E">
                <w:rPr>
                  <w:rStyle w:val="Hyperlink"/>
                  <w:rFonts w:ascii="Calibri" w:hAnsi="Calibri" w:cs="Calibri"/>
                  <w:sz w:val="22"/>
                </w:rPr>
                <w:t>The Cottage</w:t>
              </w:r>
            </w:hyperlink>
            <w:r>
              <w:rPr>
                <w:rFonts w:ascii="Calibri" w:hAnsi="Calibri" w:cs="Calibri"/>
                <w:sz w:val="22"/>
              </w:rPr>
              <w:t xml:space="preserve"> (Grade II)</w:t>
            </w:r>
          </w:p>
          <w:p w14:paraId="667667EB" w14:textId="01C10C4F" w:rsidR="00276A2E" w:rsidRDefault="00276A2E"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6" w:history="1">
              <w:r w:rsidRPr="00276A2E">
                <w:rPr>
                  <w:rStyle w:val="Hyperlink"/>
                  <w:rFonts w:ascii="Calibri" w:hAnsi="Calibri" w:cs="Calibri"/>
                  <w:sz w:val="22"/>
                </w:rPr>
                <w:t>Pair of Headstones in Churchyard of Church of St Peter</w:t>
              </w:r>
            </w:hyperlink>
            <w:r>
              <w:rPr>
                <w:rFonts w:ascii="Calibri" w:hAnsi="Calibri" w:cs="Calibri"/>
                <w:sz w:val="22"/>
              </w:rPr>
              <w:t xml:space="preserve"> (Grade II)</w:t>
            </w:r>
          </w:p>
          <w:p w14:paraId="5ED4544C" w14:textId="7463CFCF" w:rsidR="00276A2E" w:rsidRDefault="00DC6003"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7" w:history="1">
              <w:r w:rsidRPr="00DC6003">
                <w:rPr>
                  <w:rStyle w:val="Hyperlink"/>
                  <w:rFonts w:ascii="Calibri" w:hAnsi="Calibri" w:cs="Calibri"/>
                  <w:sz w:val="22"/>
                </w:rPr>
                <w:t>Church of St Peter</w:t>
              </w:r>
            </w:hyperlink>
            <w:r>
              <w:rPr>
                <w:rFonts w:ascii="Calibri" w:hAnsi="Calibri" w:cs="Calibri"/>
                <w:sz w:val="22"/>
              </w:rPr>
              <w:t xml:space="preserve"> (Grade I)</w:t>
            </w:r>
          </w:p>
          <w:p w14:paraId="05A11DD3" w14:textId="288B8E42" w:rsidR="00DC6003" w:rsidRDefault="00DC6003"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8" w:history="1">
              <w:r w:rsidRPr="00DC6003">
                <w:rPr>
                  <w:rStyle w:val="Hyperlink"/>
                  <w:rFonts w:ascii="Calibri" w:hAnsi="Calibri" w:cs="Calibri"/>
                  <w:sz w:val="22"/>
                </w:rPr>
                <w:t>The Old Harrow Inn</w:t>
              </w:r>
            </w:hyperlink>
            <w:r>
              <w:rPr>
                <w:rFonts w:ascii="Calibri" w:hAnsi="Calibri" w:cs="Calibri"/>
                <w:sz w:val="22"/>
              </w:rPr>
              <w:t xml:space="preserve"> (Grade II)</w:t>
            </w:r>
          </w:p>
          <w:p w14:paraId="1EAC4FB7" w14:textId="09F5BF93" w:rsidR="00DC6003" w:rsidRDefault="00DC6003"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9" w:history="1">
              <w:r w:rsidRPr="00DC6003">
                <w:rPr>
                  <w:rStyle w:val="Hyperlink"/>
                  <w:rFonts w:ascii="Calibri" w:hAnsi="Calibri" w:cs="Calibri"/>
                  <w:sz w:val="22"/>
                </w:rPr>
                <w:t>Field Farmhouse</w:t>
              </w:r>
            </w:hyperlink>
            <w:r>
              <w:rPr>
                <w:rFonts w:ascii="Calibri" w:hAnsi="Calibri" w:cs="Calibri"/>
                <w:sz w:val="22"/>
              </w:rPr>
              <w:t xml:space="preserve"> (Grade II)</w:t>
            </w:r>
          </w:p>
          <w:p w14:paraId="5F5572CC" w14:textId="2D0D0E0B" w:rsidR="00DC6003" w:rsidRDefault="00DC6003"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20" w:history="1">
              <w:r w:rsidRPr="00DC6003">
                <w:rPr>
                  <w:rStyle w:val="Hyperlink"/>
                  <w:rFonts w:ascii="Calibri" w:hAnsi="Calibri" w:cs="Calibri"/>
                  <w:sz w:val="22"/>
                </w:rPr>
                <w:t>Old Vicarage and Attached Outbuildings</w:t>
              </w:r>
            </w:hyperlink>
            <w:r>
              <w:rPr>
                <w:rFonts w:ascii="Calibri" w:hAnsi="Calibri" w:cs="Calibri"/>
                <w:sz w:val="22"/>
              </w:rPr>
              <w:t xml:space="preserve"> (Grade II)</w:t>
            </w:r>
          </w:p>
          <w:p w14:paraId="08B07DA3" w14:textId="73C0299A" w:rsidR="00DC6003" w:rsidRPr="00276A2E" w:rsidRDefault="00DC6003" w:rsidP="00D03BAC">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21" w:history="1">
              <w:r w:rsidRPr="00DC6003">
                <w:rPr>
                  <w:rStyle w:val="Hyperlink"/>
                  <w:rFonts w:ascii="Calibri" w:hAnsi="Calibri" w:cs="Calibri"/>
                  <w:sz w:val="22"/>
                </w:rPr>
                <w:t>Yew Tree Farmhouse</w:t>
              </w:r>
            </w:hyperlink>
            <w:r>
              <w:rPr>
                <w:rFonts w:ascii="Calibri" w:hAnsi="Calibri" w:cs="Calibri"/>
                <w:sz w:val="22"/>
              </w:rPr>
              <w:t xml:space="preserve"> (Grade II)</w:t>
            </w:r>
          </w:p>
          <w:p w14:paraId="61D13E5A" w14:textId="77777777" w:rsidR="00576293" w:rsidRDefault="00576293"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60B5FC27" w14:textId="694B126E" w:rsidR="00DC6003" w:rsidRDefault="002A5490" w:rsidP="00CC29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The core of </w:t>
            </w:r>
            <w:r w:rsidR="00DC6003">
              <w:rPr>
                <w:rFonts w:ascii="Calibri" w:hAnsi="Calibri" w:cs="Calibri"/>
                <w:sz w:val="22"/>
              </w:rPr>
              <w:t xml:space="preserve">East Drayton village is covered by the East Drayton Conservation Area, designated in </w:t>
            </w:r>
            <w:r>
              <w:rPr>
                <w:rFonts w:ascii="Calibri" w:hAnsi="Calibri" w:cs="Calibri"/>
                <w:sz w:val="22"/>
              </w:rPr>
              <w:t>1975.</w:t>
            </w:r>
            <w:r w:rsidR="00724A7C">
              <w:rPr>
                <w:rFonts w:ascii="Calibri" w:hAnsi="Calibri" w:cs="Calibri"/>
                <w:sz w:val="22"/>
              </w:rPr>
              <w:t xml:space="preserve"> There is a sizeable number of Positive Buildings in a Conservation Area within this area, and two Non-Designated Heritage Assets in the wider Parish. </w:t>
            </w:r>
          </w:p>
          <w:p w14:paraId="29C972DD" w14:textId="77777777" w:rsidR="00DC6003" w:rsidRDefault="00DC6003"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4EA8FED0" w14:textId="224C546C" w:rsidR="00D01D18" w:rsidRDefault="001414CF"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Neighbourhood Plan Policy </w:t>
            </w:r>
            <w:r w:rsidR="002776C3">
              <w:rPr>
                <w:rFonts w:ascii="Calibri" w:hAnsi="Calibri" w:cs="Calibri"/>
                <w:sz w:val="22"/>
              </w:rPr>
              <w:t>8</w:t>
            </w:r>
            <w:r>
              <w:rPr>
                <w:rFonts w:ascii="Calibri" w:hAnsi="Calibri" w:cs="Calibri"/>
                <w:sz w:val="22"/>
              </w:rPr>
              <w:t xml:space="preserve"> r</w:t>
            </w:r>
            <w:r w:rsidRPr="001414CF">
              <w:rPr>
                <w:rFonts w:ascii="Calibri" w:hAnsi="Calibri" w:cs="Calibri"/>
                <w:sz w:val="22"/>
              </w:rPr>
              <w:t>equires consideration of the impact of new development</w:t>
            </w:r>
            <w:r w:rsidR="0048377F">
              <w:rPr>
                <w:rFonts w:ascii="Calibri" w:hAnsi="Calibri" w:cs="Calibri"/>
                <w:sz w:val="22"/>
              </w:rPr>
              <w:t>s</w:t>
            </w:r>
            <w:r w:rsidRPr="001414CF">
              <w:rPr>
                <w:rFonts w:ascii="Calibri" w:hAnsi="Calibri" w:cs="Calibri"/>
                <w:sz w:val="22"/>
              </w:rPr>
              <w:t xml:space="preserve"> on </w:t>
            </w:r>
            <w:r w:rsidR="00D01D18">
              <w:rPr>
                <w:rFonts w:ascii="Calibri" w:hAnsi="Calibri" w:cs="Calibri"/>
                <w:sz w:val="22"/>
              </w:rPr>
              <w:t xml:space="preserve">all of the above-mentioned </w:t>
            </w:r>
            <w:r w:rsidR="0006421C">
              <w:rPr>
                <w:rFonts w:ascii="Calibri" w:hAnsi="Calibri" w:cs="Calibri"/>
                <w:sz w:val="22"/>
              </w:rPr>
              <w:t>heritage</w:t>
            </w:r>
            <w:r w:rsidR="00D01D18">
              <w:rPr>
                <w:rFonts w:ascii="Calibri" w:hAnsi="Calibri" w:cs="Calibri"/>
                <w:sz w:val="22"/>
              </w:rPr>
              <w:t xml:space="preserve"> assets.</w:t>
            </w:r>
            <w:r w:rsidR="009F1BF0">
              <w:rPr>
                <w:rFonts w:ascii="Calibri" w:hAnsi="Calibri" w:cs="Calibri"/>
                <w:sz w:val="22"/>
              </w:rPr>
              <w:t xml:space="preserve"> T</w:t>
            </w:r>
            <w:r w:rsidR="00CC2905">
              <w:rPr>
                <w:rFonts w:ascii="Calibri" w:hAnsi="Calibri" w:cs="Calibri"/>
                <w:sz w:val="22"/>
              </w:rPr>
              <w:t xml:space="preserve">he </w:t>
            </w:r>
            <w:hyperlink r:id="rId22" w:history="1">
              <w:r w:rsidR="00CC2905" w:rsidRPr="00D01D18">
                <w:rPr>
                  <w:rStyle w:val="Hyperlink"/>
                  <w:rFonts w:ascii="Calibri" w:hAnsi="Calibri" w:cs="Calibri"/>
                  <w:sz w:val="22"/>
                </w:rPr>
                <w:t xml:space="preserve">Design </w:t>
              </w:r>
              <w:r w:rsidR="00D01D18" w:rsidRPr="00D01D18">
                <w:rPr>
                  <w:rStyle w:val="Hyperlink"/>
                  <w:rFonts w:ascii="Calibri" w:hAnsi="Calibri" w:cs="Calibri"/>
                  <w:sz w:val="22"/>
                </w:rPr>
                <w:t xml:space="preserve">Guidance and </w:t>
              </w:r>
              <w:r w:rsidR="00CC2905" w:rsidRPr="00D01D18">
                <w:rPr>
                  <w:rStyle w:val="Hyperlink"/>
                  <w:rFonts w:ascii="Calibri" w:hAnsi="Calibri" w:cs="Calibri"/>
                  <w:sz w:val="22"/>
                </w:rPr>
                <w:t>Code</w:t>
              </w:r>
              <w:r w:rsidR="00D01D18" w:rsidRPr="00D01D18">
                <w:rPr>
                  <w:rStyle w:val="Hyperlink"/>
                  <w:rFonts w:ascii="Calibri" w:hAnsi="Calibri" w:cs="Calibri"/>
                  <w:sz w:val="22"/>
                </w:rPr>
                <w:t>s</w:t>
              </w:r>
            </w:hyperlink>
            <w:r w:rsidR="00DB646E">
              <w:rPr>
                <w:rFonts w:ascii="Calibri" w:hAnsi="Calibri" w:cs="Calibri"/>
                <w:sz w:val="22"/>
              </w:rPr>
              <w:t xml:space="preserve">, </w:t>
            </w:r>
            <w:r w:rsidR="00D01D18">
              <w:rPr>
                <w:rFonts w:ascii="Calibri" w:hAnsi="Calibri" w:cs="Calibri"/>
                <w:sz w:val="22"/>
              </w:rPr>
              <w:t xml:space="preserve">produced to support the Neighbourhood Plan, </w:t>
            </w:r>
            <w:r w:rsidR="009F1BF0">
              <w:rPr>
                <w:rFonts w:ascii="Calibri" w:hAnsi="Calibri" w:cs="Calibri"/>
                <w:sz w:val="22"/>
              </w:rPr>
              <w:t xml:space="preserve">provides further information about the context of the </w:t>
            </w:r>
            <w:r w:rsidR="0006421C">
              <w:rPr>
                <w:rFonts w:ascii="Calibri" w:hAnsi="Calibri" w:cs="Calibri"/>
                <w:sz w:val="22"/>
              </w:rPr>
              <w:t>cultural heritage of the Neighbourhood Area</w:t>
            </w:r>
            <w:r w:rsidR="002776C3">
              <w:rPr>
                <w:rFonts w:ascii="Calibri" w:hAnsi="Calibri" w:cs="Calibri"/>
                <w:sz w:val="22"/>
              </w:rPr>
              <w:t xml:space="preserve">. </w:t>
            </w:r>
          </w:p>
          <w:p w14:paraId="18971011" w14:textId="77777777" w:rsidR="00DB646E" w:rsidRPr="000D70DC" w:rsidRDefault="00DB646E" w:rsidP="00DB646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14:paraId="76502993" w14:textId="4DAEFABC" w:rsidR="00DB646E" w:rsidRDefault="00DB646E" w:rsidP="00DB646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0D70DC">
              <w:rPr>
                <w:rFonts w:ascii="Calibri" w:hAnsi="Calibri" w:cs="Calibri"/>
                <w:sz w:val="22"/>
              </w:rPr>
              <w:lastRenderedPageBreak/>
              <w:t>It is considered that the development supported by the Plan will not result in significant effects on the</w:t>
            </w:r>
            <w:r w:rsidR="0006421C">
              <w:rPr>
                <w:rFonts w:ascii="Calibri" w:hAnsi="Calibri" w:cs="Calibri"/>
                <w:sz w:val="22"/>
              </w:rPr>
              <w:t xml:space="preserve"> natural or cultural heritage</w:t>
            </w:r>
            <w:r w:rsidRPr="000D70DC">
              <w:rPr>
                <w:rFonts w:ascii="Calibri" w:hAnsi="Calibri" w:cs="Calibri"/>
                <w:sz w:val="22"/>
              </w:rPr>
              <w:t xml:space="preserve"> assets. Furthermore, the Plan does not exceed environmental quality standards or limit values and does not provide specific policies in relation to intensive land uses.</w:t>
            </w:r>
          </w:p>
          <w:p w14:paraId="7C57DE97" w14:textId="77777777" w:rsidR="00DB646E" w:rsidRPr="00D02EBA" w:rsidRDefault="00DB646E"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EF312E" w:rsidRPr="00D02EBA" w14:paraId="59774533" w14:textId="77777777" w:rsidTr="00ED39FC">
        <w:tc>
          <w:tcPr>
            <w:cnfStyle w:val="001000000000" w:firstRow="0" w:lastRow="0" w:firstColumn="1" w:lastColumn="0" w:oddVBand="0" w:evenVBand="0" w:oddHBand="0" w:evenHBand="0" w:firstRowFirstColumn="0" w:firstRowLastColumn="0" w:lastRowFirstColumn="0" w:lastRowLastColumn="0"/>
            <w:tcW w:w="3080" w:type="dxa"/>
          </w:tcPr>
          <w:p w14:paraId="61C16818" w14:textId="77777777" w:rsidR="00F7627F" w:rsidRPr="00D02EBA" w:rsidRDefault="00F7627F" w:rsidP="00ED39FC">
            <w:pPr>
              <w:rPr>
                <w:rFonts w:ascii="Calibri" w:hAnsi="Calibri" w:cs="Calibri"/>
                <w:sz w:val="22"/>
              </w:rPr>
            </w:pPr>
            <w:r w:rsidRPr="00D02EBA">
              <w:rPr>
                <w:rFonts w:ascii="Calibri" w:hAnsi="Calibri" w:cs="Calibri"/>
                <w:sz w:val="22"/>
              </w:rPr>
              <w:lastRenderedPageBreak/>
              <w:t xml:space="preserve">2g </w:t>
            </w:r>
            <w:r w:rsidRPr="00D02EBA">
              <w:rPr>
                <w:rFonts w:ascii="Calibri" w:hAnsi="Calibri" w:cs="Calibri"/>
                <w:b w:val="0"/>
                <w:sz w:val="22"/>
              </w:rPr>
              <w:t>The effects on areas or landscapes which have a recognised nation</w:t>
            </w:r>
            <w:r w:rsidR="00763A00" w:rsidRPr="00D02EBA">
              <w:rPr>
                <w:rFonts w:ascii="Calibri" w:hAnsi="Calibri" w:cs="Calibri"/>
                <w:b w:val="0"/>
                <w:sz w:val="22"/>
              </w:rPr>
              <w:t>al, c</w:t>
            </w:r>
            <w:r w:rsidRPr="00D02EBA">
              <w:rPr>
                <w:rFonts w:ascii="Calibri" w:hAnsi="Calibri" w:cs="Calibri"/>
                <w:b w:val="0"/>
                <w:sz w:val="22"/>
              </w:rPr>
              <w:t>ommunity or international protection status.</w:t>
            </w:r>
          </w:p>
        </w:tc>
        <w:tc>
          <w:tcPr>
            <w:tcW w:w="1139" w:type="dxa"/>
            <w:vAlign w:val="center"/>
          </w:tcPr>
          <w:p w14:paraId="53C33C94" w14:textId="77777777"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14:paraId="03F7EE22" w14:textId="77777777" w:rsidR="00F7627F" w:rsidRPr="00D02EBA" w:rsidRDefault="00F7627F" w:rsidP="006215F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It is considered that the Plan will not adversely affect areas of landscape which have recognised community, national or international protection.</w:t>
            </w:r>
            <w:r w:rsidR="00667252" w:rsidRPr="00D02EBA">
              <w:rPr>
                <w:rFonts w:ascii="Calibri" w:hAnsi="Calibri" w:cs="Calibri"/>
                <w:sz w:val="22"/>
              </w:rPr>
              <w:t xml:space="preserve"> </w:t>
            </w:r>
            <w:r w:rsidR="006215FD" w:rsidRPr="00D02EBA">
              <w:rPr>
                <w:rFonts w:ascii="Calibri" w:hAnsi="Calibri" w:cs="Calibri"/>
                <w:sz w:val="22"/>
              </w:rPr>
              <w:t xml:space="preserve">The need for new development to respect </w:t>
            </w:r>
            <w:r w:rsidR="00CC2905">
              <w:rPr>
                <w:rFonts w:ascii="Calibri" w:hAnsi="Calibri" w:cs="Calibri"/>
                <w:sz w:val="22"/>
              </w:rPr>
              <w:t xml:space="preserve">their </w:t>
            </w:r>
            <w:r w:rsidR="006215FD" w:rsidRPr="00D02EBA">
              <w:rPr>
                <w:rFonts w:ascii="Calibri" w:hAnsi="Calibri" w:cs="Calibri"/>
                <w:sz w:val="22"/>
              </w:rPr>
              <w:t>landscape</w:t>
            </w:r>
            <w:r w:rsidR="00CC2905">
              <w:rPr>
                <w:rFonts w:ascii="Calibri" w:hAnsi="Calibri" w:cs="Calibri"/>
                <w:sz w:val="22"/>
              </w:rPr>
              <w:t xml:space="preserve"> and townscape</w:t>
            </w:r>
            <w:r w:rsidR="006215FD" w:rsidRPr="00D02EBA">
              <w:rPr>
                <w:rFonts w:ascii="Calibri" w:hAnsi="Calibri" w:cs="Calibri"/>
                <w:sz w:val="22"/>
              </w:rPr>
              <w:t xml:space="preserve"> setting is included as part of the criteria within the respective Policies. </w:t>
            </w:r>
          </w:p>
        </w:tc>
      </w:tr>
    </w:tbl>
    <w:p w14:paraId="4FA68DDE" w14:textId="77777777" w:rsidR="00D328AC" w:rsidRPr="00D02EBA" w:rsidRDefault="00D328AC" w:rsidP="007E741C">
      <w:pPr>
        <w:pStyle w:val="Heading1"/>
        <w:numPr>
          <w:ilvl w:val="0"/>
          <w:numId w:val="0"/>
        </w:numPr>
      </w:pPr>
    </w:p>
    <w:p w14:paraId="439D5D68" w14:textId="77777777" w:rsidR="00526958" w:rsidRPr="00D02EBA" w:rsidRDefault="00D328AC" w:rsidP="00D328AC">
      <w:pPr>
        <w:rPr>
          <w:rFonts w:ascii="Calibri" w:eastAsiaTheme="majorEastAsia" w:hAnsi="Calibri" w:cs="Calibri"/>
          <w:b/>
          <w:bCs/>
          <w:color w:val="74735D" w:themeColor="accent3" w:themeShade="BF"/>
          <w:sz w:val="28"/>
          <w:szCs w:val="28"/>
        </w:rPr>
      </w:pPr>
      <w:r w:rsidRPr="00D02EBA">
        <w:rPr>
          <w:rFonts w:ascii="Calibri" w:hAnsi="Calibri" w:cs="Calibri"/>
        </w:rPr>
        <w:br w:type="page"/>
      </w:r>
    </w:p>
    <w:p w14:paraId="07153DDE" w14:textId="77777777" w:rsidR="00865397" w:rsidRPr="00D02EBA" w:rsidRDefault="00865397" w:rsidP="007E741C">
      <w:pPr>
        <w:pStyle w:val="Heading1"/>
      </w:pPr>
      <w:bookmarkStart w:id="25" w:name="_Toc194505557"/>
      <w:r w:rsidRPr="00D02EBA">
        <w:lastRenderedPageBreak/>
        <w:t>HRA Screening – Assessment</w:t>
      </w:r>
      <w:bookmarkEnd w:id="21"/>
      <w:bookmarkEnd w:id="25"/>
    </w:p>
    <w:p w14:paraId="54F33461" w14:textId="77777777" w:rsidR="00865397" w:rsidRPr="00D02EBA" w:rsidRDefault="00865397" w:rsidP="00865397">
      <w:pPr>
        <w:rPr>
          <w:rFonts w:ascii="Calibri" w:hAnsi="Calibri" w:cs="Calibri"/>
          <w:sz w:val="2"/>
        </w:rPr>
      </w:pPr>
    </w:p>
    <w:p w14:paraId="112D5910" w14:textId="2BFB98C1" w:rsidR="00E87EA8" w:rsidRPr="00E87EA8" w:rsidRDefault="00EB23FA" w:rsidP="00E87EA8">
      <w:pPr>
        <w:pStyle w:val="NumberedParagraph"/>
        <w:rPr>
          <w:rFonts w:ascii="Calibri" w:hAnsi="Calibri" w:cs="Calibri"/>
          <w:color w:val="FF0000"/>
          <w:sz w:val="22"/>
          <w:szCs w:val="22"/>
        </w:rPr>
      </w:pPr>
      <w:r w:rsidRPr="00D02EBA">
        <w:rPr>
          <w:rFonts w:ascii="Calibri" w:hAnsi="Calibri" w:cs="Calibri"/>
          <w:sz w:val="22"/>
          <w:szCs w:val="22"/>
        </w:rPr>
        <w:t>For the HRA screening</w:t>
      </w:r>
      <w:r w:rsidR="00865397" w:rsidRPr="00D02EBA">
        <w:rPr>
          <w:rFonts w:ascii="Calibri" w:hAnsi="Calibri" w:cs="Calibri"/>
          <w:sz w:val="22"/>
          <w:szCs w:val="22"/>
        </w:rPr>
        <w:t xml:space="preserve"> assessment</w:t>
      </w:r>
      <w:r w:rsidRPr="00D02EBA">
        <w:rPr>
          <w:rFonts w:ascii="Calibri" w:hAnsi="Calibri" w:cs="Calibri"/>
          <w:sz w:val="22"/>
          <w:szCs w:val="22"/>
        </w:rPr>
        <w:t>,</w:t>
      </w:r>
      <w:r w:rsidR="00865397" w:rsidRPr="00D02EBA">
        <w:rPr>
          <w:rFonts w:ascii="Calibri" w:hAnsi="Calibri" w:cs="Calibri"/>
          <w:sz w:val="22"/>
          <w:szCs w:val="22"/>
        </w:rPr>
        <w:t xml:space="preserve"> the </w:t>
      </w:r>
      <w:r w:rsidR="0048377F">
        <w:rPr>
          <w:rFonts w:ascii="Calibri" w:hAnsi="Calibri" w:cs="Calibri"/>
          <w:sz w:val="22"/>
          <w:szCs w:val="22"/>
        </w:rPr>
        <w:t>D</w:t>
      </w:r>
      <w:r w:rsidRPr="00D02EBA">
        <w:rPr>
          <w:rFonts w:ascii="Calibri" w:hAnsi="Calibri" w:cs="Calibri"/>
          <w:sz w:val="22"/>
          <w:szCs w:val="22"/>
        </w:rPr>
        <w:t xml:space="preserve">esignated </w:t>
      </w:r>
      <w:r w:rsidR="0048377F">
        <w:rPr>
          <w:rFonts w:ascii="Calibri" w:hAnsi="Calibri" w:cs="Calibri"/>
          <w:sz w:val="22"/>
          <w:szCs w:val="22"/>
        </w:rPr>
        <w:t>N</w:t>
      </w:r>
      <w:r w:rsidRPr="00D02EBA">
        <w:rPr>
          <w:rFonts w:ascii="Calibri" w:hAnsi="Calibri" w:cs="Calibri"/>
          <w:sz w:val="22"/>
          <w:szCs w:val="22"/>
        </w:rPr>
        <w:t>eighbourhood</w:t>
      </w:r>
      <w:r w:rsidR="00865397" w:rsidRPr="00D02EBA">
        <w:rPr>
          <w:rFonts w:ascii="Calibri" w:hAnsi="Calibri" w:cs="Calibri"/>
          <w:sz w:val="22"/>
          <w:szCs w:val="22"/>
        </w:rPr>
        <w:t xml:space="preserve"> </w:t>
      </w:r>
      <w:r w:rsidR="0048377F">
        <w:rPr>
          <w:rFonts w:ascii="Calibri" w:hAnsi="Calibri" w:cs="Calibri"/>
          <w:sz w:val="22"/>
          <w:szCs w:val="22"/>
        </w:rPr>
        <w:t>A</w:t>
      </w:r>
      <w:r w:rsidR="00865397" w:rsidRPr="00D02EBA">
        <w:rPr>
          <w:rFonts w:ascii="Calibri" w:hAnsi="Calibri" w:cs="Calibri"/>
          <w:sz w:val="22"/>
          <w:szCs w:val="22"/>
        </w:rPr>
        <w:t xml:space="preserve">rea was </w:t>
      </w:r>
      <w:r w:rsidR="00E507F8" w:rsidRPr="00D02EBA">
        <w:rPr>
          <w:rFonts w:ascii="Calibri" w:hAnsi="Calibri" w:cs="Calibri"/>
          <w:sz w:val="22"/>
          <w:szCs w:val="22"/>
        </w:rPr>
        <w:t>assessed</w:t>
      </w:r>
      <w:r w:rsidR="00865397" w:rsidRPr="00D02EBA">
        <w:rPr>
          <w:rFonts w:ascii="Calibri" w:hAnsi="Calibri" w:cs="Calibri"/>
          <w:sz w:val="22"/>
          <w:szCs w:val="22"/>
        </w:rPr>
        <w:t xml:space="preserve"> to </w:t>
      </w:r>
      <w:r w:rsidR="00E507F8" w:rsidRPr="00D02EBA">
        <w:rPr>
          <w:rFonts w:ascii="Calibri" w:hAnsi="Calibri" w:cs="Calibri"/>
          <w:sz w:val="22"/>
          <w:szCs w:val="22"/>
        </w:rPr>
        <w:t>identify</w:t>
      </w:r>
      <w:r w:rsidR="00865397" w:rsidRPr="00D02EBA">
        <w:rPr>
          <w:rFonts w:ascii="Calibri" w:hAnsi="Calibri" w:cs="Calibri"/>
          <w:sz w:val="22"/>
          <w:szCs w:val="22"/>
        </w:rPr>
        <w:t xml:space="preserve"> if any Special Protection Areas (SPA), Special Areas of Conservation sites (SAC), or Ramsar si</w:t>
      </w:r>
      <w:r w:rsidR="004D2333" w:rsidRPr="00D02EBA">
        <w:rPr>
          <w:rFonts w:ascii="Calibri" w:hAnsi="Calibri" w:cs="Calibri"/>
          <w:sz w:val="22"/>
          <w:szCs w:val="22"/>
        </w:rPr>
        <w:t>tes were located within the boundary</w:t>
      </w:r>
      <w:r w:rsidR="00865397" w:rsidRPr="00D02EBA">
        <w:rPr>
          <w:rFonts w:ascii="Calibri" w:hAnsi="Calibri" w:cs="Calibri"/>
          <w:sz w:val="22"/>
          <w:szCs w:val="22"/>
        </w:rPr>
        <w:t>, as well as those considered as potential sites (</w:t>
      </w:r>
      <w:proofErr w:type="spellStart"/>
      <w:r w:rsidR="00865397" w:rsidRPr="00D02EBA">
        <w:rPr>
          <w:rFonts w:ascii="Calibri" w:hAnsi="Calibri" w:cs="Calibri"/>
          <w:sz w:val="22"/>
          <w:szCs w:val="22"/>
        </w:rPr>
        <w:t>pSPA</w:t>
      </w:r>
      <w:proofErr w:type="spellEnd"/>
      <w:r w:rsidR="00865397" w:rsidRPr="00D02EBA">
        <w:rPr>
          <w:rFonts w:ascii="Calibri" w:hAnsi="Calibri" w:cs="Calibri"/>
          <w:sz w:val="22"/>
          <w:szCs w:val="22"/>
        </w:rPr>
        <w:t xml:space="preserve">, </w:t>
      </w:r>
      <w:r w:rsidRPr="00D02EBA">
        <w:rPr>
          <w:rFonts w:ascii="Calibri" w:hAnsi="Calibri" w:cs="Calibri"/>
          <w:sz w:val="22"/>
          <w:szCs w:val="22"/>
        </w:rPr>
        <w:t xml:space="preserve">ppSPA, </w:t>
      </w:r>
      <w:proofErr w:type="spellStart"/>
      <w:r w:rsidR="00865397" w:rsidRPr="00D02EBA">
        <w:rPr>
          <w:rFonts w:ascii="Calibri" w:hAnsi="Calibri" w:cs="Calibri"/>
          <w:sz w:val="22"/>
          <w:szCs w:val="22"/>
        </w:rPr>
        <w:t>cSAC</w:t>
      </w:r>
      <w:proofErr w:type="spellEnd"/>
      <w:r w:rsidR="00865397" w:rsidRPr="00D02EBA">
        <w:rPr>
          <w:rFonts w:ascii="Calibri" w:hAnsi="Calibri" w:cs="Calibri"/>
          <w:sz w:val="22"/>
          <w:szCs w:val="22"/>
        </w:rPr>
        <w:t xml:space="preserve"> &amp; </w:t>
      </w:r>
      <w:proofErr w:type="spellStart"/>
      <w:r w:rsidR="00865397" w:rsidRPr="00D02EBA">
        <w:rPr>
          <w:rFonts w:ascii="Calibri" w:hAnsi="Calibri" w:cs="Calibri"/>
          <w:sz w:val="22"/>
          <w:szCs w:val="22"/>
        </w:rPr>
        <w:t>pRamsar</w:t>
      </w:r>
      <w:proofErr w:type="spellEnd"/>
      <w:r w:rsidR="00865397" w:rsidRPr="00D02EBA">
        <w:rPr>
          <w:rFonts w:ascii="Calibri" w:hAnsi="Calibri" w:cs="Calibri"/>
          <w:sz w:val="22"/>
          <w:szCs w:val="22"/>
        </w:rPr>
        <w:t xml:space="preserve">). The assessment also </w:t>
      </w:r>
      <w:r w:rsidR="004D2333" w:rsidRPr="00D02EBA">
        <w:rPr>
          <w:rFonts w:ascii="Calibri" w:hAnsi="Calibri" w:cs="Calibri"/>
          <w:sz w:val="22"/>
          <w:szCs w:val="22"/>
        </w:rPr>
        <w:t>identified</w:t>
      </w:r>
      <w:r w:rsidR="00865397" w:rsidRPr="00D02EBA">
        <w:rPr>
          <w:rFonts w:ascii="Calibri" w:hAnsi="Calibri" w:cs="Calibri"/>
          <w:sz w:val="22"/>
          <w:szCs w:val="22"/>
        </w:rPr>
        <w:t xml:space="preserve"> </w:t>
      </w:r>
      <w:r w:rsidR="004D2333" w:rsidRPr="00D02EBA">
        <w:rPr>
          <w:rFonts w:ascii="Calibri" w:hAnsi="Calibri" w:cs="Calibri"/>
          <w:sz w:val="22"/>
          <w:szCs w:val="22"/>
        </w:rPr>
        <w:t xml:space="preserve">if </w:t>
      </w:r>
      <w:r w:rsidR="00865397" w:rsidRPr="00D02EBA">
        <w:rPr>
          <w:rFonts w:ascii="Calibri" w:hAnsi="Calibri" w:cs="Calibri"/>
          <w:sz w:val="22"/>
          <w:szCs w:val="22"/>
        </w:rPr>
        <w:t>any of these internationally important sites were located within a 15km radius fr</w:t>
      </w:r>
      <w:r w:rsidR="00054407" w:rsidRPr="00D02EBA">
        <w:rPr>
          <w:rFonts w:ascii="Calibri" w:hAnsi="Calibri" w:cs="Calibri"/>
          <w:sz w:val="22"/>
          <w:szCs w:val="22"/>
        </w:rPr>
        <w:t xml:space="preserve">om the Neighbourhood Plan area. </w:t>
      </w:r>
      <w:r w:rsidR="00BC149D" w:rsidRPr="00D02EBA">
        <w:rPr>
          <w:rFonts w:ascii="Calibri" w:hAnsi="Calibri" w:cs="Calibri"/>
          <w:sz w:val="22"/>
          <w:szCs w:val="22"/>
        </w:rPr>
        <w:t>The results of this exercise are detailed on the map</w:t>
      </w:r>
      <w:r w:rsidR="00F33F70" w:rsidRPr="00D02EBA">
        <w:rPr>
          <w:rFonts w:ascii="Calibri" w:hAnsi="Calibri" w:cs="Calibri"/>
          <w:sz w:val="22"/>
          <w:szCs w:val="22"/>
        </w:rPr>
        <w:t xml:space="preserve"> </w:t>
      </w:r>
      <w:r w:rsidR="00F33F70" w:rsidRPr="002776C3">
        <w:rPr>
          <w:rFonts w:ascii="Calibri" w:hAnsi="Calibri" w:cs="Calibri"/>
          <w:sz w:val="22"/>
          <w:szCs w:val="22"/>
        </w:rPr>
        <w:t xml:space="preserve">included as </w:t>
      </w:r>
      <w:r w:rsidR="001F0E70" w:rsidRPr="002776C3">
        <w:rPr>
          <w:rFonts w:ascii="Calibri" w:hAnsi="Calibri" w:cs="Calibri"/>
          <w:sz w:val="22"/>
          <w:szCs w:val="22"/>
        </w:rPr>
        <w:t>Figure 4 on page 1</w:t>
      </w:r>
      <w:r w:rsidR="002776C3" w:rsidRPr="002776C3">
        <w:rPr>
          <w:rFonts w:ascii="Calibri" w:hAnsi="Calibri" w:cs="Calibri"/>
          <w:sz w:val="22"/>
          <w:szCs w:val="22"/>
        </w:rPr>
        <w:t>2</w:t>
      </w:r>
      <w:r w:rsidR="0048377F">
        <w:rPr>
          <w:rFonts w:ascii="Calibri" w:hAnsi="Calibri" w:cs="Calibri"/>
          <w:sz w:val="22"/>
          <w:szCs w:val="22"/>
        </w:rPr>
        <w:t xml:space="preserve"> (overleaf)</w:t>
      </w:r>
      <w:r w:rsidR="00BC149D" w:rsidRPr="002776C3">
        <w:rPr>
          <w:rFonts w:ascii="Calibri" w:hAnsi="Calibri" w:cs="Calibri"/>
          <w:sz w:val="22"/>
          <w:szCs w:val="22"/>
        </w:rPr>
        <w:t>.</w:t>
      </w:r>
      <w:r w:rsidR="009968F2" w:rsidRPr="002776C3">
        <w:rPr>
          <w:rFonts w:ascii="Calibri" w:hAnsi="Calibri" w:cs="Calibri"/>
          <w:sz w:val="22"/>
          <w:szCs w:val="22"/>
        </w:rPr>
        <w:t xml:space="preserve"> </w:t>
      </w:r>
      <w:r w:rsidR="00515A4A" w:rsidRPr="006D0A0A">
        <w:rPr>
          <w:rFonts w:ascii="Calibri" w:hAnsi="Calibri" w:cs="Calibri"/>
          <w:sz w:val="22"/>
          <w:szCs w:val="22"/>
        </w:rPr>
        <w:t xml:space="preserve">The </w:t>
      </w:r>
      <w:r w:rsidR="001F0E70" w:rsidRPr="006D0A0A">
        <w:rPr>
          <w:rFonts w:ascii="Calibri" w:hAnsi="Calibri" w:cs="Calibri"/>
          <w:sz w:val="22"/>
          <w:szCs w:val="22"/>
        </w:rPr>
        <w:t xml:space="preserve">Birklands and </w:t>
      </w:r>
      <w:proofErr w:type="spellStart"/>
      <w:r w:rsidR="001F0E70" w:rsidRPr="006D0A0A">
        <w:rPr>
          <w:rFonts w:ascii="Calibri" w:hAnsi="Calibri" w:cs="Calibri"/>
          <w:sz w:val="22"/>
          <w:szCs w:val="22"/>
        </w:rPr>
        <w:t>Bilhaugh</w:t>
      </w:r>
      <w:proofErr w:type="spellEnd"/>
      <w:r w:rsidR="001F0E70" w:rsidRPr="006D0A0A">
        <w:rPr>
          <w:rFonts w:ascii="Calibri" w:hAnsi="Calibri" w:cs="Calibri"/>
          <w:sz w:val="22"/>
          <w:szCs w:val="22"/>
        </w:rPr>
        <w:t xml:space="preserve"> </w:t>
      </w:r>
      <w:r w:rsidR="00A16E5D" w:rsidRPr="006D0A0A">
        <w:rPr>
          <w:rFonts w:ascii="Calibri" w:hAnsi="Calibri" w:cs="Calibri"/>
          <w:sz w:val="22"/>
          <w:szCs w:val="22"/>
        </w:rPr>
        <w:t>SAC is located app</w:t>
      </w:r>
      <w:r w:rsidR="00204993">
        <w:rPr>
          <w:rFonts w:ascii="Calibri" w:hAnsi="Calibri" w:cs="Calibri"/>
          <w:sz w:val="22"/>
          <w:szCs w:val="22"/>
        </w:rPr>
        <w:t xml:space="preserve">roximately </w:t>
      </w:r>
      <w:r w:rsidR="004D3F91">
        <w:rPr>
          <w:rFonts w:ascii="Calibri" w:hAnsi="Calibri" w:cs="Calibri"/>
          <w:sz w:val="22"/>
          <w:szCs w:val="22"/>
        </w:rPr>
        <w:t>13</w:t>
      </w:r>
      <w:r w:rsidR="00A16E5D" w:rsidRPr="006D0A0A">
        <w:rPr>
          <w:rFonts w:ascii="Calibri" w:hAnsi="Calibri" w:cs="Calibri"/>
          <w:sz w:val="22"/>
          <w:szCs w:val="22"/>
        </w:rPr>
        <w:t xml:space="preserve"> km </w:t>
      </w:r>
      <w:r w:rsidR="00E87EA8" w:rsidRPr="006D0A0A">
        <w:rPr>
          <w:rFonts w:ascii="Calibri" w:hAnsi="Calibri" w:cs="Calibri"/>
          <w:sz w:val="22"/>
          <w:szCs w:val="22"/>
        </w:rPr>
        <w:t>to the south west of the</w:t>
      </w:r>
      <w:r w:rsidR="00BC149D" w:rsidRPr="006D0A0A">
        <w:rPr>
          <w:rFonts w:ascii="Calibri" w:hAnsi="Calibri" w:cs="Calibri"/>
          <w:sz w:val="22"/>
          <w:szCs w:val="22"/>
        </w:rPr>
        <w:t xml:space="preserve"> border of</w:t>
      </w:r>
      <w:r w:rsidR="006F1FCA" w:rsidRPr="006D0A0A">
        <w:rPr>
          <w:rFonts w:ascii="Calibri" w:hAnsi="Calibri" w:cs="Calibri"/>
          <w:sz w:val="22"/>
          <w:szCs w:val="22"/>
        </w:rPr>
        <w:t xml:space="preserve"> the Neighbourhood A</w:t>
      </w:r>
      <w:r w:rsidR="00CD15D9" w:rsidRPr="006D0A0A">
        <w:rPr>
          <w:rFonts w:ascii="Calibri" w:hAnsi="Calibri" w:cs="Calibri"/>
          <w:sz w:val="22"/>
          <w:szCs w:val="22"/>
        </w:rPr>
        <w:t>rea</w:t>
      </w:r>
      <w:r w:rsidR="006F1FCA" w:rsidRPr="006D0A0A">
        <w:rPr>
          <w:rFonts w:ascii="Calibri" w:hAnsi="Calibri" w:cs="Calibri"/>
          <w:sz w:val="22"/>
          <w:szCs w:val="22"/>
        </w:rPr>
        <w:t xml:space="preserve">. </w:t>
      </w:r>
      <w:r w:rsidR="0048377F">
        <w:rPr>
          <w:rFonts w:ascii="Calibri" w:hAnsi="Calibri" w:cs="Calibri"/>
          <w:sz w:val="22"/>
          <w:szCs w:val="22"/>
        </w:rPr>
        <w:t>A d</w:t>
      </w:r>
      <w:r w:rsidR="006F1FCA" w:rsidRPr="006D0A0A">
        <w:rPr>
          <w:rFonts w:ascii="Calibri" w:hAnsi="Calibri" w:cs="Calibri"/>
          <w:sz w:val="22"/>
          <w:szCs w:val="22"/>
        </w:rPr>
        <w:t>e</w:t>
      </w:r>
      <w:r w:rsidR="006F1FCA">
        <w:rPr>
          <w:rFonts w:ascii="Calibri" w:hAnsi="Calibri" w:cs="Calibri"/>
          <w:sz w:val="22"/>
          <w:szCs w:val="22"/>
        </w:rPr>
        <w:t>scription of t</w:t>
      </w:r>
      <w:r w:rsidR="00E87EA8">
        <w:rPr>
          <w:rFonts w:ascii="Calibri" w:hAnsi="Calibri" w:cs="Calibri"/>
          <w:sz w:val="22"/>
          <w:szCs w:val="22"/>
        </w:rPr>
        <w:t>he ecological attributes of th</w:t>
      </w:r>
      <w:r w:rsidR="00A16E5D">
        <w:rPr>
          <w:rFonts w:ascii="Calibri" w:hAnsi="Calibri" w:cs="Calibri"/>
          <w:sz w:val="22"/>
          <w:szCs w:val="22"/>
        </w:rPr>
        <w:t xml:space="preserve">e Birklands and </w:t>
      </w:r>
      <w:proofErr w:type="spellStart"/>
      <w:r w:rsidR="00A16E5D">
        <w:rPr>
          <w:rFonts w:ascii="Calibri" w:hAnsi="Calibri" w:cs="Calibri"/>
          <w:sz w:val="22"/>
          <w:szCs w:val="22"/>
        </w:rPr>
        <w:t>Bilhaugh</w:t>
      </w:r>
      <w:proofErr w:type="spellEnd"/>
      <w:r w:rsidR="00A16E5D">
        <w:rPr>
          <w:rFonts w:ascii="Calibri" w:hAnsi="Calibri" w:cs="Calibri"/>
          <w:sz w:val="22"/>
          <w:szCs w:val="22"/>
        </w:rPr>
        <w:t xml:space="preserve"> SAC</w:t>
      </w:r>
      <w:r w:rsidR="00567B23" w:rsidRPr="00D02EBA">
        <w:rPr>
          <w:rFonts w:ascii="Calibri" w:hAnsi="Calibri" w:cs="Calibri"/>
          <w:sz w:val="22"/>
          <w:szCs w:val="22"/>
        </w:rPr>
        <w:t xml:space="preserve"> </w:t>
      </w:r>
      <w:r w:rsidR="0048377F">
        <w:rPr>
          <w:rFonts w:ascii="Calibri" w:hAnsi="Calibri" w:cs="Calibri"/>
          <w:sz w:val="22"/>
          <w:szCs w:val="22"/>
        </w:rPr>
        <w:t>is</w:t>
      </w:r>
      <w:r w:rsidR="00B73B89" w:rsidRPr="00D02EBA">
        <w:rPr>
          <w:rFonts w:ascii="Calibri" w:hAnsi="Calibri" w:cs="Calibri"/>
          <w:sz w:val="22"/>
          <w:szCs w:val="22"/>
        </w:rPr>
        <w:t xml:space="preserve"> included as Appendix 2. </w:t>
      </w:r>
      <w:r w:rsidR="00B73B89" w:rsidRPr="00D02EBA">
        <w:rPr>
          <w:rFonts w:ascii="Calibri" w:hAnsi="Calibri" w:cs="Calibri"/>
          <w:sz w:val="23"/>
          <w:szCs w:val="23"/>
        </w:rPr>
        <w:t xml:space="preserve"> </w:t>
      </w:r>
    </w:p>
    <w:p w14:paraId="13BE7CE7" w14:textId="77777777" w:rsidR="00E87EA8" w:rsidRPr="00E87EA8" w:rsidRDefault="00E87EA8" w:rsidP="00E87EA8">
      <w:pPr>
        <w:pStyle w:val="NumberedParagraph"/>
        <w:rPr>
          <w:rFonts w:ascii="Calibri" w:hAnsi="Calibri" w:cs="Calibri"/>
          <w:sz w:val="22"/>
          <w:szCs w:val="22"/>
        </w:rPr>
      </w:pPr>
      <w:r w:rsidRPr="00E87EA8">
        <w:rPr>
          <w:rFonts w:ascii="Calibri" w:hAnsi="Calibri" w:cs="Calibri"/>
          <w:sz w:val="22"/>
          <w:szCs w:val="22"/>
        </w:rPr>
        <w:t xml:space="preserve">Although not formally a </w:t>
      </w:r>
      <w:proofErr w:type="spellStart"/>
      <w:r w:rsidRPr="00E87EA8">
        <w:rPr>
          <w:rFonts w:ascii="Calibri" w:hAnsi="Calibri" w:cs="Calibri"/>
          <w:sz w:val="22"/>
          <w:szCs w:val="22"/>
        </w:rPr>
        <w:t>pSPA</w:t>
      </w:r>
      <w:proofErr w:type="spellEnd"/>
      <w:r w:rsidRPr="00E87EA8">
        <w:rPr>
          <w:rFonts w:ascii="Calibri" w:hAnsi="Calibri" w:cs="Calibri"/>
          <w:sz w:val="22"/>
          <w:szCs w:val="22"/>
        </w:rPr>
        <w:t xml:space="preserve">, Natural England has advised that there is a possibility of a Sherwood Forest </w:t>
      </w:r>
      <w:proofErr w:type="spellStart"/>
      <w:r w:rsidRPr="00E87EA8">
        <w:rPr>
          <w:rFonts w:ascii="Calibri" w:hAnsi="Calibri" w:cs="Calibri"/>
          <w:sz w:val="22"/>
          <w:szCs w:val="22"/>
        </w:rPr>
        <w:t>pSPA</w:t>
      </w:r>
      <w:proofErr w:type="spellEnd"/>
      <w:r w:rsidRPr="00E87EA8">
        <w:rPr>
          <w:rFonts w:ascii="Calibri" w:hAnsi="Calibri" w:cs="Calibri"/>
          <w:sz w:val="22"/>
          <w:szCs w:val="22"/>
        </w:rPr>
        <w:t xml:space="preserve"> being designated in the future, on reflection of populations of breeding nightjar and woodlark.  In </w:t>
      </w:r>
      <w:hyperlink r:id="rId23" w:history="1">
        <w:r w:rsidRPr="00E87EA8">
          <w:rPr>
            <w:rFonts w:ascii="Calibri" w:hAnsi="Calibri" w:cs="Calibri"/>
            <w:sz w:val="22"/>
            <w:szCs w:val="22"/>
          </w:rPr>
          <w:t>a note to Local Planning Authorities</w:t>
        </w:r>
      </w:hyperlink>
      <w:r w:rsidRPr="00E87EA8">
        <w:rPr>
          <w:rFonts w:ascii="Calibri" w:hAnsi="Calibri" w:cs="Calibri"/>
          <w:sz w:val="22"/>
          <w:szCs w:val="22"/>
        </w:rPr>
        <w:t xml:space="preserve"> dated March 2014, Natural England advocates a precautionary approach to any plans or projects which could affect such a site. This approach should ideally cover the potential direct, indirect and cumulative impacts, which may include, but may not be limited to, the following; </w:t>
      </w:r>
    </w:p>
    <w:p w14:paraId="0DCA6557" w14:textId="77777777" w:rsidR="00E87EA8" w:rsidRPr="00E87EA8" w:rsidRDefault="00E87EA8" w:rsidP="00AA7618">
      <w:pPr>
        <w:pStyle w:val="ListParagraph"/>
        <w:numPr>
          <w:ilvl w:val="0"/>
          <w:numId w:val="8"/>
        </w:numPr>
        <w:rPr>
          <w:rFonts w:ascii="Calibri" w:hAnsi="Calibri" w:cs="Calibri"/>
          <w:sz w:val="22"/>
        </w:rPr>
      </w:pPr>
      <w:r w:rsidRPr="00E87EA8">
        <w:rPr>
          <w:rFonts w:ascii="Calibri" w:hAnsi="Calibri" w:cs="Calibri"/>
          <w:sz w:val="22"/>
        </w:rPr>
        <w:t xml:space="preserve">disturbance to breeding birds from people, their pets and traffic; </w:t>
      </w:r>
    </w:p>
    <w:p w14:paraId="289E6FA8" w14:textId="77777777" w:rsidR="00E87EA8" w:rsidRPr="00E87EA8" w:rsidRDefault="00E87EA8" w:rsidP="00AA7618">
      <w:pPr>
        <w:pStyle w:val="ListParagraph"/>
        <w:numPr>
          <w:ilvl w:val="0"/>
          <w:numId w:val="8"/>
        </w:numPr>
        <w:rPr>
          <w:rFonts w:ascii="Calibri" w:hAnsi="Calibri" w:cs="Calibri"/>
          <w:sz w:val="22"/>
        </w:rPr>
      </w:pPr>
      <w:r w:rsidRPr="00E87EA8">
        <w:rPr>
          <w:rFonts w:ascii="Calibri" w:hAnsi="Calibri" w:cs="Calibri"/>
          <w:sz w:val="22"/>
        </w:rPr>
        <w:t>loss, fragmentation and/or damage to breeding and/or feeding habitat;</w:t>
      </w:r>
    </w:p>
    <w:p w14:paraId="612E4A95" w14:textId="77777777" w:rsidR="00E87EA8" w:rsidRPr="00E87EA8" w:rsidRDefault="00E87EA8" w:rsidP="00AA7618">
      <w:pPr>
        <w:pStyle w:val="ListParagraph"/>
        <w:numPr>
          <w:ilvl w:val="0"/>
          <w:numId w:val="8"/>
        </w:numPr>
        <w:rPr>
          <w:rFonts w:ascii="Calibri" w:hAnsi="Calibri" w:cs="Calibri"/>
          <w:sz w:val="22"/>
        </w:rPr>
      </w:pPr>
      <w:r w:rsidRPr="00E87EA8">
        <w:rPr>
          <w:rFonts w:ascii="Calibri" w:hAnsi="Calibri" w:cs="Calibri"/>
          <w:sz w:val="22"/>
        </w:rPr>
        <w:t xml:space="preserve">bird mortality arising from domestic pets and/or predatory mammals and birds; </w:t>
      </w:r>
    </w:p>
    <w:p w14:paraId="47F02C11" w14:textId="77777777" w:rsidR="00E87EA8" w:rsidRPr="00E87EA8" w:rsidRDefault="00E87EA8" w:rsidP="00AA7618">
      <w:pPr>
        <w:pStyle w:val="ListParagraph"/>
        <w:numPr>
          <w:ilvl w:val="0"/>
          <w:numId w:val="8"/>
        </w:numPr>
        <w:rPr>
          <w:rFonts w:ascii="Calibri" w:hAnsi="Calibri" w:cs="Calibri"/>
          <w:sz w:val="22"/>
        </w:rPr>
      </w:pPr>
      <w:r w:rsidRPr="00E87EA8">
        <w:rPr>
          <w:rFonts w:ascii="Calibri" w:hAnsi="Calibri" w:cs="Calibri"/>
          <w:sz w:val="22"/>
        </w:rPr>
        <w:t xml:space="preserve">bird mortality arising from road traffic and/or wind turbines. </w:t>
      </w:r>
    </w:p>
    <w:p w14:paraId="63D75E44" w14:textId="794BE0B6" w:rsidR="00A16E5D" w:rsidRPr="00E87EA8" w:rsidRDefault="00E87EA8" w:rsidP="00E87EA8">
      <w:pPr>
        <w:pStyle w:val="NumberedParagraph"/>
        <w:rPr>
          <w:rFonts w:ascii="Calibri" w:hAnsi="Calibri" w:cs="Calibri"/>
          <w:sz w:val="22"/>
          <w:szCs w:val="22"/>
        </w:rPr>
      </w:pPr>
      <w:r w:rsidRPr="00E87EA8">
        <w:rPr>
          <w:rFonts w:ascii="Calibri" w:hAnsi="Calibri" w:cs="Calibri"/>
          <w:sz w:val="22"/>
          <w:szCs w:val="22"/>
        </w:rPr>
        <w:t>No formal assessments of the boundary of any future SPA has been made, therefore, it is not possible to definitively identify whether individual sites would fall inside or outside any possible future designated area. However, the Natural England note encloses a map which highlights the areas of greatest ornithological interest for breeding nightjar and woodlark. This has been included on Figure 4,</w:t>
      </w:r>
      <w:r w:rsidRPr="00162969">
        <w:rPr>
          <w:rFonts w:ascii="Calibri" w:hAnsi="Calibri" w:cs="Calibri"/>
          <w:sz w:val="22"/>
          <w:szCs w:val="22"/>
        </w:rPr>
        <w:t xml:space="preserve"> and identifies that the ppSPA </w:t>
      </w:r>
      <w:r w:rsidR="00204993" w:rsidRPr="00162969">
        <w:rPr>
          <w:rFonts w:ascii="Calibri" w:hAnsi="Calibri" w:cs="Calibri"/>
          <w:sz w:val="22"/>
          <w:szCs w:val="22"/>
        </w:rPr>
        <w:t>i</w:t>
      </w:r>
      <w:r w:rsidR="004D3F91">
        <w:rPr>
          <w:rFonts w:ascii="Calibri" w:hAnsi="Calibri" w:cs="Calibri"/>
          <w:sz w:val="22"/>
          <w:szCs w:val="22"/>
        </w:rPr>
        <w:t xml:space="preserve">s approximately 10.7 km west </w:t>
      </w:r>
      <w:r w:rsidR="00204993" w:rsidRPr="00162969">
        <w:rPr>
          <w:rFonts w:ascii="Calibri" w:hAnsi="Calibri" w:cs="Calibri"/>
          <w:sz w:val="22"/>
          <w:szCs w:val="22"/>
        </w:rPr>
        <w:t>of the Neighbourhood Area</w:t>
      </w:r>
      <w:r w:rsidR="00162969" w:rsidRPr="00162969">
        <w:rPr>
          <w:rFonts w:ascii="Calibri" w:hAnsi="Calibri" w:cs="Calibri"/>
          <w:sz w:val="22"/>
          <w:szCs w:val="22"/>
        </w:rPr>
        <w:t>.</w:t>
      </w:r>
    </w:p>
    <w:p w14:paraId="58484B97" w14:textId="192996CD" w:rsidR="00AD3C63" w:rsidRPr="00D02EBA" w:rsidRDefault="00AD3C63" w:rsidP="00AD3C63">
      <w:pPr>
        <w:pStyle w:val="NumberedParagraph"/>
        <w:rPr>
          <w:rFonts w:ascii="Calibri" w:hAnsi="Calibri" w:cs="Calibri"/>
          <w:sz w:val="22"/>
        </w:rPr>
      </w:pPr>
      <w:r w:rsidRPr="00D02EBA">
        <w:rPr>
          <w:rFonts w:ascii="Calibri" w:hAnsi="Calibri" w:cs="Calibri"/>
          <w:sz w:val="22"/>
        </w:rPr>
        <w:t xml:space="preserve">The Screening </w:t>
      </w:r>
      <w:r w:rsidRPr="005D1F05">
        <w:rPr>
          <w:rFonts w:ascii="Calibri" w:hAnsi="Calibri" w:cs="Calibri"/>
          <w:sz w:val="22"/>
        </w:rPr>
        <w:t xml:space="preserve">Assessment on </w:t>
      </w:r>
      <w:r w:rsidR="006D0A0A" w:rsidRPr="005D1F05">
        <w:rPr>
          <w:rFonts w:ascii="Calibri" w:hAnsi="Calibri" w:cs="Calibri"/>
          <w:sz w:val="22"/>
        </w:rPr>
        <w:t>page 1</w:t>
      </w:r>
      <w:r w:rsidR="005D1F05" w:rsidRPr="005D1F05">
        <w:rPr>
          <w:rFonts w:ascii="Calibri" w:hAnsi="Calibri" w:cs="Calibri"/>
          <w:sz w:val="22"/>
        </w:rPr>
        <w:t>3</w:t>
      </w:r>
      <w:r w:rsidRPr="005D1F05">
        <w:rPr>
          <w:rFonts w:ascii="Calibri" w:hAnsi="Calibri" w:cs="Calibri"/>
          <w:sz w:val="22"/>
        </w:rPr>
        <w:t xml:space="preserve"> has considered </w:t>
      </w:r>
      <w:r w:rsidRPr="00D02EBA">
        <w:rPr>
          <w:rFonts w:ascii="Calibri" w:hAnsi="Calibri" w:cs="Calibri"/>
          <w:sz w:val="22"/>
        </w:rPr>
        <w:t>the main potential sources of effects on the identified European sites arising from the Plan, possible pathways to the sites, and the effects on possible sensitive receptors.</w:t>
      </w:r>
      <w:r w:rsidR="00C42AE9">
        <w:rPr>
          <w:rFonts w:ascii="Calibri" w:hAnsi="Calibri" w:cs="Calibri"/>
          <w:sz w:val="22"/>
        </w:rPr>
        <w:t xml:space="preserve"> </w:t>
      </w:r>
      <w:r w:rsidRPr="00D02EBA">
        <w:rPr>
          <w:rFonts w:ascii="Calibri" w:hAnsi="Calibri" w:cs="Calibri"/>
          <w:sz w:val="22"/>
        </w:rPr>
        <w:t>The assessmen</w:t>
      </w:r>
      <w:r w:rsidR="004D1D33">
        <w:rPr>
          <w:rFonts w:ascii="Calibri" w:hAnsi="Calibri" w:cs="Calibri"/>
          <w:sz w:val="22"/>
        </w:rPr>
        <w:t xml:space="preserve">t considers the </w:t>
      </w:r>
      <w:r w:rsidR="00C42AE9">
        <w:rPr>
          <w:rFonts w:ascii="Calibri" w:hAnsi="Calibri" w:cs="Calibri"/>
          <w:sz w:val="22"/>
        </w:rPr>
        <w:t xml:space="preserve">direct and indirect </w:t>
      </w:r>
      <w:r w:rsidR="004D1D33">
        <w:rPr>
          <w:rFonts w:ascii="Calibri" w:hAnsi="Calibri" w:cs="Calibri"/>
          <w:sz w:val="22"/>
        </w:rPr>
        <w:t>impacts of the p</w:t>
      </w:r>
      <w:r w:rsidRPr="00D02EBA">
        <w:rPr>
          <w:rFonts w:ascii="Calibri" w:hAnsi="Calibri" w:cs="Calibri"/>
          <w:sz w:val="22"/>
        </w:rPr>
        <w:t>olicies in the Plan on the identified sites</w:t>
      </w:r>
      <w:r w:rsidR="00C42AE9">
        <w:rPr>
          <w:rFonts w:ascii="Calibri" w:hAnsi="Calibri" w:cs="Calibri"/>
          <w:sz w:val="22"/>
        </w:rPr>
        <w:t xml:space="preserve">. </w:t>
      </w:r>
    </w:p>
    <w:p w14:paraId="6888C77B" w14:textId="77777777" w:rsidR="00795D75" w:rsidRPr="00D02EBA" w:rsidRDefault="00D328AC" w:rsidP="003119C6">
      <w:pPr>
        <w:pStyle w:val="NumberedParagraph"/>
        <w:rPr>
          <w:rFonts w:ascii="Calibri" w:hAnsi="Calibri" w:cs="Calibri"/>
          <w:sz w:val="22"/>
        </w:rPr>
      </w:pPr>
      <w:r w:rsidRPr="00D02EBA">
        <w:rPr>
          <w:rFonts w:ascii="Calibri" w:hAnsi="Calibri" w:cs="Calibri"/>
          <w:sz w:val="22"/>
        </w:rPr>
        <w:br w:type="page"/>
      </w:r>
    </w:p>
    <w:p w14:paraId="62599B8A" w14:textId="3F74A661" w:rsidR="00D938CE" w:rsidRPr="001553A6" w:rsidRDefault="00D938CE">
      <w:pPr>
        <w:rPr>
          <w:rFonts w:ascii="Calibri" w:hAnsi="Calibri" w:cs="Calibri"/>
          <w:b/>
          <w:u w:val="single"/>
        </w:rPr>
      </w:pPr>
      <w:r w:rsidRPr="001553A6">
        <w:rPr>
          <w:rFonts w:ascii="Calibri" w:hAnsi="Calibri" w:cs="Calibri"/>
          <w:b/>
          <w:u w:val="single"/>
        </w:rPr>
        <w:lastRenderedPageBreak/>
        <w:t xml:space="preserve">Figure 4: </w:t>
      </w:r>
      <w:bookmarkStart w:id="26" w:name="_Hlk178929980"/>
      <w:r w:rsidRPr="001553A6">
        <w:rPr>
          <w:rFonts w:ascii="Calibri" w:hAnsi="Calibri" w:cs="Calibri"/>
          <w:b/>
          <w:u w:val="single"/>
        </w:rPr>
        <w:t xml:space="preserve">Map of Special Protection Areas </w:t>
      </w:r>
      <w:r w:rsidR="00BB2CC5" w:rsidRPr="001553A6">
        <w:rPr>
          <w:rFonts w:ascii="Calibri" w:hAnsi="Calibri" w:cs="Calibri"/>
          <w:b/>
          <w:u w:val="single"/>
        </w:rPr>
        <w:t xml:space="preserve">and Special Areas of Conservation </w:t>
      </w:r>
      <w:r w:rsidRPr="001553A6">
        <w:rPr>
          <w:rFonts w:ascii="Calibri" w:hAnsi="Calibri" w:cs="Calibri"/>
          <w:b/>
          <w:u w:val="single"/>
        </w:rPr>
        <w:t xml:space="preserve">in relation to the </w:t>
      </w:r>
      <w:r w:rsidR="005D1F05">
        <w:rPr>
          <w:rFonts w:ascii="Calibri" w:hAnsi="Calibri" w:cs="Calibri"/>
          <w:b/>
          <w:u w:val="single"/>
        </w:rPr>
        <w:t>East Drayton</w:t>
      </w:r>
      <w:r w:rsidR="00DF6EE2" w:rsidRPr="001553A6">
        <w:rPr>
          <w:rFonts w:ascii="Calibri" w:hAnsi="Calibri" w:cs="Calibri"/>
          <w:b/>
          <w:u w:val="single"/>
        </w:rPr>
        <w:t xml:space="preserve"> </w:t>
      </w:r>
      <w:r w:rsidRPr="001553A6">
        <w:rPr>
          <w:rFonts w:ascii="Calibri" w:hAnsi="Calibri" w:cs="Calibri"/>
          <w:b/>
          <w:u w:val="single"/>
        </w:rPr>
        <w:t>Neighbourhood Area</w:t>
      </w:r>
      <w:bookmarkEnd w:id="26"/>
    </w:p>
    <w:p w14:paraId="22B0DF84" w14:textId="635D9164" w:rsidR="00795D75" w:rsidRPr="00D02EBA" w:rsidRDefault="002776C3" w:rsidP="00BE25AF">
      <w:pPr>
        <w:jc w:val="center"/>
        <w:rPr>
          <w:rFonts w:ascii="Calibri" w:hAnsi="Calibri" w:cs="Calibri"/>
          <w:highlight w:val="yellow"/>
        </w:rPr>
      </w:pPr>
      <w:r>
        <w:rPr>
          <w:rFonts w:ascii="Calibri" w:hAnsi="Calibri" w:cs="Calibri"/>
          <w:noProof/>
          <w:lang w:eastAsia="en-GB"/>
        </w:rPr>
        <w:drawing>
          <wp:inline distT="0" distB="0" distL="0" distR="0" wp14:anchorId="53EACA2B" wp14:editId="55F1BD00">
            <wp:extent cx="5734050" cy="7820025"/>
            <wp:effectExtent l="0" t="0" r="0" b="9525"/>
            <wp:docPr id="1637519653" name="Picture 1" descr="Figure 4: Map of Special Protection Areas and Special Areas of Conservation in relation to the East Drayton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19653" name="Picture 1" descr="Figure 4: Map of Special Protection Areas and Special Areas of Conservation in relation to the East Drayton Neighbourhood Are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525"/>
                    <a:stretch/>
                  </pic:blipFill>
                  <pic:spPr bwMode="auto">
                    <a:xfrm>
                      <a:off x="0" y="0"/>
                      <a:ext cx="5734050" cy="7820025"/>
                    </a:xfrm>
                    <a:prstGeom prst="rect">
                      <a:avLst/>
                    </a:prstGeom>
                    <a:noFill/>
                    <a:ln>
                      <a:noFill/>
                    </a:ln>
                    <a:extLst>
                      <a:ext uri="{53640926-AAD7-44D8-BBD7-CCE9431645EC}">
                        <a14:shadowObscured xmlns:a14="http://schemas.microsoft.com/office/drawing/2010/main"/>
                      </a:ext>
                    </a:extLst>
                  </pic:spPr>
                </pic:pic>
              </a:graphicData>
            </a:graphic>
          </wp:inline>
        </w:drawing>
      </w:r>
    </w:p>
    <w:p w14:paraId="767B9162" w14:textId="77777777" w:rsidR="00795D75" w:rsidRPr="00D02EBA" w:rsidRDefault="00795D75">
      <w:pPr>
        <w:rPr>
          <w:rFonts w:ascii="Calibri" w:hAnsi="Calibri" w:cs="Calibri"/>
          <w:highlight w:val="yellow"/>
        </w:rPr>
        <w:sectPr w:rsidR="00795D75" w:rsidRPr="00D02EBA" w:rsidSect="00D5337B">
          <w:headerReference w:type="even" r:id="rId25"/>
          <w:headerReference w:type="default" r:id="rId26"/>
          <w:footerReference w:type="even" r:id="rId27"/>
          <w:footerReference w:type="default" r:id="rId28"/>
          <w:footerReference w:type="first" r:id="rId29"/>
          <w:pgSz w:w="11906" w:h="16838" w:code="9"/>
          <w:pgMar w:top="1440" w:right="1440" w:bottom="1440" w:left="1440" w:header="709" w:footer="573" w:gutter="0"/>
          <w:pgNumType w:start="0"/>
          <w:cols w:space="708"/>
          <w:titlePg/>
          <w:docGrid w:linePitch="360"/>
        </w:sectPr>
      </w:pPr>
    </w:p>
    <w:p w14:paraId="7D8552E9" w14:textId="77777777" w:rsidR="0082489D" w:rsidRPr="00D02EBA" w:rsidRDefault="0082489D" w:rsidP="00FE74B5">
      <w:pPr>
        <w:pStyle w:val="Heading3"/>
        <w:rPr>
          <w:rFonts w:ascii="Calibri" w:hAnsi="Calibri"/>
        </w:rPr>
      </w:pPr>
      <w:bookmarkStart w:id="27" w:name="_Toc194505558"/>
      <w:r w:rsidRPr="00D02EBA">
        <w:rPr>
          <w:rFonts w:ascii="Calibri" w:hAnsi="Calibri"/>
        </w:rPr>
        <w:lastRenderedPageBreak/>
        <w:t>HRA Screening Matrix</w:t>
      </w:r>
      <w:bookmarkEnd w:id="27"/>
    </w:p>
    <w:p w14:paraId="7ECAADA6" w14:textId="4D5E3D6A" w:rsidR="0082489D" w:rsidRPr="00D02EBA" w:rsidRDefault="0082489D">
      <w:pPr>
        <w:rPr>
          <w:rFonts w:ascii="Calibri" w:hAnsi="Calibri" w:cs="Calibri"/>
        </w:rPr>
      </w:pPr>
      <w:r w:rsidRPr="00D02EBA">
        <w:rPr>
          <w:rFonts w:ascii="Calibri" w:hAnsi="Calibri" w:cs="Calibri"/>
        </w:rPr>
        <w:t xml:space="preserve">The screening matrix below shows which types of impacts on European sites could potentially result from each of the policies and sites allocated in the </w:t>
      </w:r>
      <w:r w:rsidR="007A38E4">
        <w:rPr>
          <w:rFonts w:ascii="Calibri" w:hAnsi="Calibri" w:cs="Calibri"/>
        </w:rPr>
        <w:t>East Drayton</w:t>
      </w:r>
      <w:r w:rsidRPr="00D02EBA">
        <w:rPr>
          <w:rFonts w:ascii="Calibri" w:hAnsi="Calibri" w:cs="Calibri"/>
        </w:rPr>
        <w:t xml:space="preserve"> Neighbourhood Plan. Where a site is not expected to have a particular impact, the relevant cell is shaded </w:t>
      </w:r>
      <w:r w:rsidRPr="00D02EBA">
        <w:rPr>
          <w:rFonts w:ascii="Calibri" w:hAnsi="Calibri" w:cs="Calibri"/>
          <w:shd w:val="clear" w:color="auto" w:fill="92D050"/>
        </w:rPr>
        <w:t>green</w:t>
      </w:r>
      <w:r w:rsidRPr="00D02EBA">
        <w:rPr>
          <w:rFonts w:ascii="Calibri" w:hAnsi="Calibri" w:cs="Calibri"/>
        </w:rPr>
        <w:t xml:space="preserve">. Where a site could potentially have a </w:t>
      </w:r>
      <w:r w:rsidR="00C42AE9">
        <w:rPr>
          <w:rFonts w:ascii="Calibri" w:hAnsi="Calibri" w:cs="Calibri"/>
        </w:rPr>
        <w:t>particular</w:t>
      </w:r>
      <w:r w:rsidRPr="00D02EBA">
        <w:rPr>
          <w:rFonts w:ascii="Calibri" w:hAnsi="Calibri" w:cs="Calibri"/>
        </w:rPr>
        <w:t xml:space="preserve"> impact, this is shown in </w:t>
      </w:r>
      <w:r w:rsidRPr="00D02EBA">
        <w:rPr>
          <w:rFonts w:ascii="Calibri" w:hAnsi="Calibri" w:cs="Calibri"/>
          <w:shd w:val="clear" w:color="auto" w:fill="FFC000"/>
        </w:rPr>
        <w:t>orange</w:t>
      </w:r>
      <w:r w:rsidRPr="00D02EBA">
        <w:rPr>
          <w:rFonts w:ascii="Calibri" w:hAnsi="Calibri" w:cs="Calibri"/>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D02EBA" w14:paraId="197A24A7" w14:textId="77777777" w:rsidTr="003A2171">
        <w:trPr>
          <w:tblHeader/>
        </w:trPr>
        <w:tc>
          <w:tcPr>
            <w:tcW w:w="2789" w:type="dxa"/>
          </w:tcPr>
          <w:p w14:paraId="4074C6FF" w14:textId="77777777" w:rsidR="0082489D" w:rsidRPr="00D02EBA" w:rsidRDefault="0082489D" w:rsidP="00E16411">
            <w:pPr>
              <w:rPr>
                <w:rFonts w:ascii="Calibri" w:hAnsi="Calibri" w:cs="Calibri"/>
                <w:b/>
                <w:sz w:val="22"/>
              </w:rPr>
            </w:pPr>
            <w:r w:rsidRPr="00D02EBA">
              <w:rPr>
                <w:rFonts w:ascii="Calibri" w:hAnsi="Calibri" w:cs="Calibri"/>
                <w:b/>
                <w:sz w:val="22"/>
              </w:rPr>
              <w:t>Policy</w:t>
            </w:r>
          </w:p>
        </w:tc>
        <w:tc>
          <w:tcPr>
            <w:tcW w:w="2789" w:type="dxa"/>
          </w:tcPr>
          <w:p w14:paraId="5B02EAB1" w14:textId="77777777" w:rsidR="0082489D" w:rsidRPr="00D02EBA" w:rsidRDefault="0082489D" w:rsidP="00E16411">
            <w:pPr>
              <w:rPr>
                <w:rFonts w:ascii="Calibri" w:hAnsi="Calibri" w:cs="Calibri"/>
                <w:b/>
                <w:sz w:val="22"/>
              </w:rPr>
            </w:pPr>
            <w:r w:rsidRPr="00D02EBA">
              <w:rPr>
                <w:rFonts w:ascii="Calibri" w:hAnsi="Calibri" w:cs="Calibri"/>
                <w:b/>
                <w:sz w:val="22"/>
              </w:rPr>
              <w:t>Likely activities (operation) to result as a consequence of the proposal</w:t>
            </w:r>
          </w:p>
        </w:tc>
        <w:tc>
          <w:tcPr>
            <w:tcW w:w="2790" w:type="dxa"/>
          </w:tcPr>
          <w:p w14:paraId="19F28223" w14:textId="77777777" w:rsidR="0082489D" w:rsidRPr="00D02EBA" w:rsidRDefault="0082489D" w:rsidP="00E16411">
            <w:pPr>
              <w:rPr>
                <w:rFonts w:ascii="Calibri" w:hAnsi="Calibri" w:cs="Calibri"/>
                <w:b/>
                <w:sz w:val="22"/>
              </w:rPr>
            </w:pPr>
            <w:r w:rsidRPr="00D02EBA">
              <w:rPr>
                <w:rFonts w:ascii="Calibri" w:hAnsi="Calibri" w:cs="Calibri"/>
                <w:b/>
                <w:sz w:val="22"/>
              </w:rPr>
              <w:t>Likely effects if proposal</w:t>
            </w:r>
          </w:p>
          <w:p w14:paraId="07773988" w14:textId="77777777" w:rsidR="0082489D" w:rsidRPr="00D02EBA" w:rsidRDefault="0082489D" w:rsidP="00E16411">
            <w:pPr>
              <w:rPr>
                <w:rFonts w:ascii="Calibri" w:hAnsi="Calibri" w:cs="Calibri"/>
                <w:b/>
                <w:sz w:val="22"/>
              </w:rPr>
            </w:pPr>
            <w:r w:rsidRPr="00D02EBA">
              <w:rPr>
                <w:rFonts w:ascii="Calibri" w:hAnsi="Calibri" w:cs="Calibri"/>
                <w:b/>
                <w:sz w:val="22"/>
              </w:rPr>
              <w:t>implemented</w:t>
            </w:r>
          </w:p>
        </w:tc>
        <w:tc>
          <w:tcPr>
            <w:tcW w:w="2790" w:type="dxa"/>
          </w:tcPr>
          <w:p w14:paraId="03E6CE75" w14:textId="77777777" w:rsidR="0082489D" w:rsidRPr="00D02EBA" w:rsidRDefault="0082489D" w:rsidP="00E16411">
            <w:pPr>
              <w:rPr>
                <w:rFonts w:ascii="Calibri" w:hAnsi="Calibri" w:cs="Calibri"/>
                <w:b/>
                <w:sz w:val="22"/>
              </w:rPr>
            </w:pPr>
            <w:r w:rsidRPr="00D02EBA">
              <w:rPr>
                <w:rFonts w:ascii="Calibri" w:hAnsi="Calibri" w:cs="Calibri"/>
                <w:b/>
                <w:sz w:val="22"/>
              </w:rPr>
              <w:t>European site(s) potentially affected</w:t>
            </w:r>
          </w:p>
        </w:tc>
        <w:tc>
          <w:tcPr>
            <w:tcW w:w="2790" w:type="dxa"/>
          </w:tcPr>
          <w:p w14:paraId="488B0CE2" w14:textId="77777777" w:rsidR="0082489D" w:rsidRPr="00D02EBA" w:rsidRDefault="0082489D" w:rsidP="00E16411">
            <w:pPr>
              <w:rPr>
                <w:rFonts w:ascii="Calibri" w:hAnsi="Calibri" w:cs="Calibri"/>
                <w:b/>
                <w:sz w:val="22"/>
              </w:rPr>
            </w:pPr>
            <w:r w:rsidRPr="00D02EBA">
              <w:rPr>
                <w:rFonts w:ascii="Calibri" w:hAnsi="Calibri" w:cs="Calibri"/>
                <w:b/>
                <w:sz w:val="22"/>
              </w:rPr>
              <w:t>Could the proposal have likely significant effects on European sites?</w:t>
            </w:r>
          </w:p>
        </w:tc>
      </w:tr>
      <w:tr w:rsidR="00303830" w:rsidRPr="00D02EBA" w14:paraId="278D67A9" w14:textId="77777777" w:rsidTr="008361F6">
        <w:tc>
          <w:tcPr>
            <w:tcW w:w="2789" w:type="dxa"/>
            <w:shd w:val="clear" w:color="auto" w:fill="92D050"/>
          </w:tcPr>
          <w:p w14:paraId="26DBD787" w14:textId="3D7A6D82" w:rsidR="00303830" w:rsidRPr="000D70DC" w:rsidRDefault="00303830" w:rsidP="00303830">
            <w:pPr>
              <w:rPr>
                <w:rFonts w:ascii="Calibri" w:hAnsi="Calibri" w:cs="Calibri"/>
                <w:sz w:val="22"/>
              </w:rPr>
            </w:pPr>
            <w:r w:rsidRPr="00096D1D">
              <w:rPr>
                <w:rFonts w:ascii="Calibri" w:hAnsi="Calibri" w:cs="Calibri"/>
                <w:sz w:val="22"/>
              </w:rPr>
              <w:t>Policy 1: Sustainable Development, Infill and the Development Boundary</w:t>
            </w:r>
          </w:p>
        </w:tc>
        <w:tc>
          <w:tcPr>
            <w:tcW w:w="2789" w:type="dxa"/>
            <w:shd w:val="clear" w:color="auto" w:fill="92D050"/>
          </w:tcPr>
          <w:p w14:paraId="2576F940" w14:textId="77777777" w:rsidR="00303830" w:rsidRPr="000D70DC" w:rsidRDefault="00303830" w:rsidP="00303830">
            <w:pPr>
              <w:rPr>
                <w:rFonts w:ascii="Calibri" w:hAnsi="Calibri" w:cs="Calibri"/>
                <w:sz w:val="22"/>
              </w:rPr>
            </w:pPr>
            <w:r w:rsidRPr="000D70DC">
              <w:rPr>
                <w:rFonts w:ascii="Calibri" w:hAnsi="Calibri" w:cs="Calibri"/>
                <w:sz w:val="22"/>
              </w:rPr>
              <w:t>Residential development.</w:t>
            </w:r>
          </w:p>
          <w:p w14:paraId="6044DAA0" w14:textId="77777777" w:rsidR="00303830" w:rsidRPr="000D70DC" w:rsidRDefault="00303830" w:rsidP="00303830">
            <w:pPr>
              <w:rPr>
                <w:rFonts w:ascii="Calibri" w:hAnsi="Calibri" w:cs="Calibri"/>
                <w:sz w:val="22"/>
              </w:rPr>
            </w:pPr>
          </w:p>
          <w:p w14:paraId="4C8405D0" w14:textId="77777777" w:rsidR="00303830" w:rsidRPr="000D70DC" w:rsidRDefault="00303830" w:rsidP="00303830">
            <w:pPr>
              <w:rPr>
                <w:rFonts w:ascii="Calibri" w:hAnsi="Calibri" w:cs="Calibri"/>
                <w:sz w:val="22"/>
              </w:rPr>
            </w:pPr>
            <w:r w:rsidRPr="000D70DC">
              <w:rPr>
                <w:rFonts w:ascii="Calibri" w:hAnsi="Calibri" w:cs="Calibri"/>
                <w:sz w:val="22"/>
              </w:rPr>
              <w:t>Economic development.</w:t>
            </w:r>
          </w:p>
          <w:p w14:paraId="7FDFE6A8" w14:textId="77777777" w:rsidR="00303830" w:rsidRPr="000D70DC" w:rsidRDefault="00303830" w:rsidP="00303830">
            <w:pPr>
              <w:rPr>
                <w:rFonts w:ascii="Calibri" w:hAnsi="Calibri" w:cs="Calibri"/>
                <w:sz w:val="22"/>
              </w:rPr>
            </w:pPr>
          </w:p>
          <w:p w14:paraId="5AE81F52" w14:textId="5A8C594C" w:rsidR="00303830" w:rsidRPr="000D70DC" w:rsidRDefault="00303830" w:rsidP="00303830">
            <w:pPr>
              <w:rPr>
                <w:rFonts w:ascii="Calibri" w:hAnsi="Calibri" w:cs="Calibri"/>
                <w:sz w:val="22"/>
              </w:rPr>
            </w:pPr>
          </w:p>
        </w:tc>
        <w:tc>
          <w:tcPr>
            <w:tcW w:w="2790" w:type="dxa"/>
            <w:shd w:val="clear" w:color="auto" w:fill="92D050"/>
          </w:tcPr>
          <w:p w14:paraId="4A52C2E6" w14:textId="77777777" w:rsidR="00303830" w:rsidRPr="000D70DC" w:rsidRDefault="00303830" w:rsidP="00303830">
            <w:pPr>
              <w:rPr>
                <w:rFonts w:ascii="Calibri" w:hAnsi="Calibri" w:cs="Calibri"/>
                <w:sz w:val="22"/>
              </w:rPr>
            </w:pPr>
            <w:r w:rsidRPr="000D70DC">
              <w:rPr>
                <w:rFonts w:ascii="Calibri" w:hAnsi="Calibri" w:cs="Calibri"/>
                <w:sz w:val="22"/>
              </w:rPr>
              <w:t>Physical loss and damage.</w:t>
            </w:r>
          </w:p>
          <w:p w14:paraId="640BDD00" w14:textId="77777777" w:rsidR="00303830" w:rsidRPr="000D70DC" w:rsidRDefault="00303830" w:rsidP="00303830">
            <w:pPr>
              <w:rPr>
                <w:rFonts w:ascii="Calibri" w:hAnsi="Calibri" w:cs="Calibri"/>
                <w:sz w:val="22"/>
              </w:rPr>
            </w:pPr>
          </w:p>
          <w:p w14:paraId="362A34F9" w14:textId="77777777" w:rsidR="00303830" w:rsidRPr="000D70DC" w:rsidRDefault="00303830" w:rsidP="00303830">
            <w:pPr>
              <w:rPr>
                <w:rFonts w:ascii="Calibri" w:hAnsi="Calibri" w:cs="Calibri"/>
                <w:sz w:val="22"/>
              </w:rPr>
            </w:pPr>
            <w:r w:rsidRPr="000D70DC">
              <w:rPr>
                <w:rFonts w:ascii="Calibri" w:hAnsi="Calibri" w:cs="Calibri"/>
                <w:sz w:val="22"/>
              </w:rPr>
              <w:t>Air pollution.</w:t>
            </w:r>
          </w:p>
          <w:p w14:paraId="0C3F047C" w14:textId="77777777" w:rsidR="00303830" w:rsidRPr="000D70DC" w:rsidRDefault="00303830" w:rsidP="00303830">
            <w:pPr>
              <w:rPr>
                <w:rFonts w:ascii="Calibri" w:hAnsi="Calibri" w:cs="Calibri"/>
                <w:sz w:val="22"/>
              </w:rPr>
            </w:pPr>
          </w:p>
          <w:p w14:paraId="29261459" w14:textId="77777777" w:rsidR="00303830" w:rsidRDefault="00303830" w:rsidP="00303830">
            <w:pPr>
              <w:rPr>
                <w:rFonts w:ascii="Calibri" w:hAnsi="Calibri" w:cs="Calibri"/>
                <w:sz w:val="22"/>
              </w:rPr>
            </w:pPr>
            <w:r w:rsidRPr="000D70DC">
              <w:rPr>
                <w:rFonts w:ascii="Calibri" w:hAnsi="Calibri" w:cs="Calibri"/>
                <w:sz w:val="22"/>
              </w:rPr>
              <w:t>Disturbance from recreation.</w:t>
            </w:r>
          </w:p>
          <w:p w14:paraId="2AFC74B7" w14:textId="77777777" w:rsidR="007166D2" w:rsidRDefault="007166D2" w:rsidP="00303830">
            <w:pPr>
              <w:rPr>
                <w:rFonts w:ascii="Calibri" w:hAnsi="Calibri" w:cs="Calibri"/>
                <w:sz w:val="22"/>
              </w:rPr>
            </w:pPr>
          </w:p>
          <w:p w14:paraId="32165471" w14:textId="77777777" w:rsidR="007166D2" w:rsidRPr="000D70DC" w:rsidRDefault="007166D2" w:rsidP="007166D2">
            <w:pPr>
              <w:rPr>
                <w:rFonts w:ascii="Calibri" w:hAnsi="Calibri" w:cs="Calibri"/>
                <w:sz w:val="22"/>
              </w:rPr>
            </w:pPr>
            <w:r w:rsidRPr="000D70DC">
              <w:rPr>
                <w:rFonts w:ascii="Calibri" w:hAnsi="Calibri" w:cs="Calibri"/>
                <w:sz w:val="22"/>
              </w:rPr>
              <w:t>Increase in vehic</w:t>
            </w:r>
            <w:r>
              <w:rPr>
                <w:rFonts w:ascii="Calibri" w:hAnsi="Calibri" w:cs="Calibri"/>
                <w:sz w:val="22"/>
              </w:rPr>
              <w:t>ular</w:t>
            </w:r>
            <w:r w:rsidRPr="000D70DC">
              <w:rPr>
                <w:rFonts w:ascii="Calibri" w:hAnsi="Calibri" w:cs="Calibri"/>
                <w:sz w:val="22"/>
              </w:rPr>
              <w:t xml:space="preserve"> traffic.</w:t>
            </w:r>
          </w:p>
          <w:p w14:paraId="1DB2433A" w14:textId="77777777" w:rsidR="007166D2" w:rsidRPr="000D70DC" w:rsidRDefault="007166D2" w:rsidP="007166D2">
            <w:pPr>
              <w:rPr>
                <w:rFonts w:ascii="Calibri" w:hAnsi="Calibri" w:cs="Calibri"/>
                <w:sz w:val="22"/>
              </w:rPr>
            </w:pPr>
          </w:p>
          <w:p w14:paraId="16067F5B" w14:textId="5AC9C92F" w:rsidR="007166D2" w:rsidRPr="000D70DC" w:rsidRDefault="007166D2" w:rsidP="007166D2">
            <w:pPr>
              <w:rPr>
                <w:rFonts w:ascii="Calibri" w:hAnsi="Calibri" w:cs="Calibri"/>
                <w:sz w:val="22"/>
              </w:rPr>
            </w:pPr>
            <w:r w:rsidRPr="000D70DC">
              <w:rPr>
                <w:rFonts w:ascii="Calibri" w:hAnsi="Calibri" w:cs="Calibri"/>
                <w:sz w:val="22"/>
              </w:rPr>
              <w:t>Increase in recreation</w:t>
            </w:r>
            <w:r>
              <w:rPr>
                <w:rFonts w:ascii="Calibri" w:hAnsi="Calibri" w:cs="Calibri"/>
                <w:sz w:val="22"/>
              </w:rPr>
              <w:t>al</w:t>
            </w:r>
            <w:r w:rsidRPr="000D70DC">
              <w:rPr>
                <w:rFonts w:ascii="Calibri" w:hAnsi="Calibri" w:cs="Calibri"/>
                <w:sz w:val="22"/>
              </w:rPr>
              <w:t xml:space="preserve"> pressure.</w:t>
            </w:r>
          </w:p>
        </w:tc>
        <w:tc>
          <w:tcPr>
            <w:tcW w:w="2790" w:type="dxa"/>
            <w:shd w:val="clear" w:color="auto" w:fill="92D050"/>
          </w:tcPr>
          <w:p w14:paraId="3990B2DF" w14:textId="77777777" w:rsidR="00303830" w:rsidRPr="000D70DC" w:rsidRDefault="00303830" w:rsidP="00303830">
            <w:pPr>
              <w:rPr>
                <w:rFonts w:ascii="Calibri" w:hAnsi="Calibri" w:cs="Calibri"/>
                <w:sz w:val="22"/>
              </w:rPr>
            </w:pPr>
            <w:r w:rsidRPr="000D70DC">
              <w:rPr>
                <w:rFonts w:ascii="Calibri" w:hAnsi="Calibri" w:cs="Calibri"/>
                <w:sz w:val="22"/>
              </w:rPr>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7F2AD885" w14:textId="77777777" w:rsidR="00303830" w:rsidRPr="000D70DC" w:rsidRDefault="00303830" w:rsidP="00303830">
            <w:pPr>
              <w:rPr>
                <w:rFonts w:ascii="Calibri" w:hAnsi="Calibri" w:cs="Calibri"/>
                <w:sz w:val="22"/>
              </w:rPr>
            </w:pPr>
            <w:r w:rsidRPr="000D70DC">
              <w:rPr>
                <w:rFonts w:ascii="Calibri" w:hAnsi="Calibri" w:cs="Calibri"/>
                <w:sz w:val="22"/>
              </w:rPr>
              <w:t xml:space="preserve"> </w:t>
            </w:r>
          </w:p>
          <w:p w14:paraId="29C15968" w14:textId="77777777" w:rsidR="00303830" w:rsidRPr="000D70DC" w:rsidRDefault="00303830" w:rsidP="00303830">
            <w:pPr>
              <w:rPr>
                <w:rFonts w:ascii="Calibri" w:hAnsi="Calibri" w:cs="Calibri"/>
                <w:sz w:val="22"/>
              </w:rPr>
            </w:pPr>
            <w:r w:rsidRPr="000D70DC">
              <w:rPr>
                <w:rFonts w:ascii="Calibri" w:hAnsi="Calibri" w:cs="Calibri"/>
                <w:sz w:val="22"/>
              </w:rPr>
              <w:t>Sherwood Forest prospective potential Special Protection Area (ppSPA)</w:t>
            </w:r>
          </w:p>
          <w:p w14:paraId="798FC49E" w14:textId="77777777" w:rsidR="00303830" w:rsidRPr="000D70DC" w:rsidRDefault="00303830" w:rsidP="00303830">
            <w:pPr>
              <w:rPr>
                <w:rFonts w:ascii="Calibri" w:hAnsi="Calibri" w:cs="Calibri"/>
                <w:sz w:val="22"/>
              </w:rPr>
            </w:pPr>
          </w:p>
          <w:p w14:paraId="1250957C" w14:textId="77777777" w:rsidR="00303830" w:rsidRPr="000D70DC" w:rsidRDefault="00303830" w:rsidP="00303830">
            <w:pPr>
              <w:rPr>
                <w:rFonts w:ascii="Calibri" w:hAnsi="Calibri" w:cs="Calibri"/>
                <w:sz w:val="22"/>
              </w:rPr>
            </w:pPr>
          </w:p>
        </w:tc>
        <w:tc>
          <w:tcPr>
            <w:tcW w:w="2790" w:type="dxa"/>
            <w:shd w:val="clear" w:color="auto" w:fill="92D050"/>
          </w:tcPr>
          <w:p w14:paraId="705E5107" w14:textId="77777777" w:rsidR="00BD0A5C" w:rsidRPr="00BD0A5C" w:rsidRDefault="00BD0A5C" w:rsidP="00BD0A5C">
            <w:pPr>
              <w:rPr>
                <w:rFonts w:ascii="Calibri" w:hAnsi="Calibri" w:cs="Calibri"/>
                <w:sz w:val="22"/>
              </w:rPr>
            </w:pPr>
            <w:r w:rsidRPr="00BD0A5C">
              <w:rPr>
                <w:rFonts w:ascii="Calibri" w:hAnsi="Calibri" w:cs="Calibri"/>
                <w:sz w:val="22"/>
              </w:rPr>
              <w:t>No significant effects anticipated.</w:t>
            </w:r>
          </w:p>
          <w:p w14:paraId="6D575D32" w14:textId="77777777" w:rsidR="00BD0A5C" w:rsidRPr="00BD0A5C" w:rsidRDefault="00BD0A5C" w:rsidP="00BD0A5C">
            <w:pPr>
              <w:rPr>
                <w:rFonts w:ascii="Calibri" w:hAnsi="Calibri" w:cs="Calibri"/>
                <w:sz w:val="22"/>
              </w:rPr>
            </w:pPr>
          </w:p>
          <w:p w14:paraId="4B9F377B" w14:textId="17A73C32" w:rsidR="00BD0A5C" w:rsidRPr="00BD0A5C" w:rsidRDefault="00BD0A5C" w:rsidP="00BD0A5C">
            <w:pPr>
              <w:rPr>
                <w:rFonts w:ascii="Calibri" w:hAnsi="Calibri" w:cs="Calibri"/>
                <w:sz w:val="22"/>
              </w:rPr>
            </w:pPr>
            <w:r w:rsidRPr="00BD0A5C">
              <w:rPr>
                <w:rFonts w:ascii="Calibri" w:hAnsi="Calibri" w:cs="Calibri"/>
                <w:sz w:val="22"/>
              </w:rPr>
              <w:t xml:space="preserve">The areas where development is supported by the Policy (within the development boundary) are approximately </w:t>
            </w:r>
            <w:r>
              <w:rPr>
                <w:rFonts w:ascii="Calibri" w:hAnsi="Calibri" w:cs="Calibri"/>
                <w:sz w:val="22"/>
              </w:rPr>
              <w:t xml:space="preserve">14 </w:t>
            </w:r>
            <w:r w:rsidRPr="00BD0A5C">
              <w:rPr>
                <w:rFonts w:ascii="Calibri" w:hAnsi="Calibri" w:cs="Calibri"/>
                <w:sz w:val="22"/>
              </w:rPr>
              <w:t xml:space="preserve">km at the nearest from the Birklands and </w:t>
            </w:r>
            <w:proofErr w:type="spellStart"/>
            <w:r w:rsidRPr="00BD0A5C">
              <w:rPr>
                <w:rFonts w:ascii="Calibri" w:hAnsi="Calibri" w:cs="Calibri"/>
                <w:sz w:val="22"/>
              </w:rPr>
              <w:t>Bilhaugh</w:t>
            </w:r>
            <w:proofErr w:type="spellEnd"/>
            <w:r w:rsidRPr="00BD0A5C">
              <w:rPr>
                <w:rFonts w:ascii="Calibri" w:hAnsi="Calibri" w:cs="Calibri"/>
                <w:sz w:val="22"/>
              </w:rPr>
              <w:t xml:space="preserve"> SAC, and 12.</w:t>
            </w:r>
            <w:r>
              <w:rPr>
                <w:rFonts w:ascii="Calibri" w:hAnsi="Calibri" w:cs="Calibri"/>
                <w:sz w:val="22"/>
              </w:rPr>
              <w:t xml:space="preserve">2 </w:t>
            </w:r>
            <w:r w:rsidRPr="00BD0A5C">
              <w:rPr>
                <w:rFonts w:ascii="Calibri" w:hAnsi="Calibri" w:cs="Calibri"/>
                <w:sz w:val="22"/>
              </w:rPr>
              <w:t>km at the nearest from the Sherwood Forest ppSPA. Physical loss and damage is, therefore, not possible.</w:t>
            </w:r>
          </w:p>
          <w:p w14:paraId="36204E50" w14:textId="77777777" w:rsidR="00BD0A5C" w:rsidRPr="00BD0A5C" w:rsidRDefault="00BD0A5C" w:rsidP="00BD0A5C">
            <w:pPr>
              <w:rPr>
                <w:rFonts w:ascii="Calibri" w:hAnsi="Calibri" w:cs="Calibri"/>
                <w:sz w:val="22"/>
              </w:rPr>
            </w:pPr>
            <w:r w:rsidRPr="00BD0A5C">
              <w:rPr>
                <w:rFonts w:ascii="Calibri" w:hAnsi="Calibri" w:cs="Calibri"/>
                <w:sz w:val="22"/>
              </w:rPr>
              <w:t xml:space="preserve">  </w:t>
            </w:r>
          </w:p>
          <w:p w14:paraId="10692ABB" w14:textId="181DA151" w:rsidR="00BD0A5C" w:rsidRPr="00BD0A5C" w:rsidRDefault="00105A76" w:rsidP="00BD0A5C">
            <w:pPr>
              <w:rPr>
                <w:rFonts w:ascii="Calibri" w:hAnsi="Calibri" w:cs="Calibri"/>
                <w:sz w:val="22"/>
              </w:rPr>
            </w:pPr>
            <w:r>
              <w:rPr>
                <w:rFonts w:ascii="Calibri" w:hAnsi="Calibri" w:cs="Calibri"/>
                <w:sz w:val="22"/>
              </w:rPr>
              <w:t xml:space="preserve">The full extent of the Neighbourhood Area is outside of the 5km buffer zone around the ppSPA. </w:t>
            </w:r>
            <w:r w:rsidR="00BD0A5C" w:rsidRPr="00BD0A5C">
              <w:rPr>
                <w:rFonts w:ascii="Calibri" w:hAnsi="Calibri" w:cs="Calibri"/>
                <w:sz w:val="22"/>
              </w:rPr>
              <w:t xml:space="preserve">It would not be expected </w:t>
            </w:r>
            <w:r>
              <w:rPr>
                <w:rFonts w:ascii="Calibri" w:hAnsi="Calibri" w:cs="Calibri"/>
                <w:sz w:val="22"/>
              </w:rPr>
              <w:t xml:space="preserve">that </w:t>
            </w:r>
            <w:r w:rsidR="00BD0A5C" w:rsidRPr="00BD0A5C">
              <w:rPr>
                <w:rFonts w:ascii="Calibri" w:hAnsi="Calibri" w:cs="Calibri"/>
                <w:sz w:val="22"/>
              </w:rPr>
              <w:t xml:space="preserve">birds </w:t>
            </w:r>
            <w:r>
              <w:rPr>
                <w:rFonts w:ascii="Calibri" w:hAnsi="Calibri" w:cs="Calibri"/>
                <w:sz w:val="22"/>
              </w:rPr>
              <w:t>associated with the ppSPA will</w:t>
            </w:r>
            <w:r w:rsidR="00BD0A5C" w:rsidRPr="00BD0A5C">
              <w:rPr>
                <w:rFonts w:ascii="Calibri" w:hAnsi="Calibri" w:cs="Calibri"/>
                <w:sz w:val="22"/>
              </w:rPr>
              <w:t xml:space="preserve"> be dependent on the habitat </w:t>
            </w:r>
            <w:r>
              <w:rPr>
                <w:rFonts w:ascii="Calibri" w:hAnsi="Calibri" w:cs="Calibri"/>
                <w:sz w:val="22"/>
              </w:rPr>
              <w:t xml:space="preserve">in East Drayton. </w:t>
            </w:r>
          </w:p>
          <w:p w14:paraId="2D990F57" w14:textId="77777777" w:rsidR="00BD0A5C" w:rsidRPr="00BD0A5C" w:rsidRDefault="00BD0A5C" w:rsidP="00BD0A5C">
            <w:pPr>
              <w:rPr>
                <w:rFonts w:ascii="Calibri" w:hAnsi="Calibri" w:cs="Calibri"/>
                <w:sz w:val="22"/>
              </w:rPr>
            </w:pPr>
          </w:p>
          <w:p w14:paraId="3D8BD99C" w14:textId="50D9B967" w:rsidR="00105A76" w:rsidRPr="00030D9D" w:rsidRDefault="00105A76" w:rsidP="00105A76">
            <w:pPr>
              <w:rPr>
                <w:rFonts w:ascii="Calibri" w:hAnsi="Calibri" w:cs="Calibri"/>
                <w:sz w:val="22"/>
              </w:rPr>
            </w:pPr>
            <w:r w:rsidRPr="00030D9D">
              <w:rPr>
                <w:rFonts w:ascii="Calibri" w:hAnsi="Calibri" w:cs="Calibri"/>
                <w:sz w:val="22"/>
              </w:rPr>
              <w:lastRenderedPageBreak/>
              <w:t>This policy alone would not be expected to cause a significant increase in traffic and air pollution in the area and should help to deliver the residential development required by the Bassetlaw Local Plan in the most sustainable location</w:t>
            </w:r>
            <w:r>
              <w:rPr>
                <w:rFonts w:ascii="Calibri" w:hAnsi="Calibri" w:cs="Calibri"/>
                <w:sz w:val="22"/>
              </w:rPr>
              <w:t>s</w:t>
            </w:r>
            <w:r w:rsidRPr="00030D9D">
              <w:rPr>
                <w:rFonts w:ascii="Calibri" w:hAnsi="Calibri" w:cs="Calibri"/>
                <w:sz w:val="22"/>
              </w:rPr>
              <w:t xml:space="preserve">. </w:t>
            </w:r>
          </w:p>
          <w:p w14:paraId="4A0F7E3B" w14:textId="77777777" w:rsidR="00BD0A5C" w:rsidRPr="00BD0A5C" w:rsidRDefault="00BD0A5C" w:rsidP="00BD0A5C">
            <w:pPr>
              <w:rPr>
                <w:rFonts w:ascii="Calibri" w:hAnsi="Calibri" w:cs="Calibri"/>
                <w:sz w:val="22"/>
              </w:rPr>
            </w:pPr>
          </w:p>
          <w:p w14:paraId="43CC05D2" w14:textId="2300F316" w:rsidR="00BD0A5C" w:rsidRDefault="00C42AE9" w:rsidP="00BD0A5C">
            <w:pPr>
              <w:rPr>
                <w:rFonts w:ascii="Calibri" w:hAnsi="Calibri" w:cs="Calibri"/>
                <w:sz w:val="22"/>
              </w:rPr>
            </w:pPr>
            <w:r w:rsidRPr="00BD0A5C">
              <w:rPr>
                <w:rFonts w:ascii="Calibri" w:hAnsi="Calibri" w:cs="Calibri"/>
                <w:sz w:val="22"/>
              </w:rPr>
              <w:t>Regarding</w:t>
            </w:r>
            <w:r w:rsidR="00BD0A5C" w:rsidRPr="00BD0A5C">
              <w:rPr>
                <w:rFonts w:ascii="Calibri" w:hAnsi="Calibri" w:cs="Calibri"/>
                <w:sz w:val="22"/>
              </w:rPr>
              <w:t xml:space="preserve"> pathways, it is considered that the nature and small scale of the development supported in this Policy, including the distance between the </w:t>
            </w:r>
            <w:r w:rsidR="00CA4151">
              <w:rPr>
                <w:rFonts w:ascii="Calibri" w:hAnsi="Calibri" w:cs="Calibri"/>
                <w:sz w:val="22"/>
              </w:rPr>
              <w:t>Neighbourhood Area</w:t>
            </w:r>
            <w:r w:rsidR="00BD0A5C" w:rsidRPr="00BD0A5C">
              <w:rPr>
                <w:rFonts w:ascii="Calibri" w:hAnsi="Calibri" w:cs="Calibri"/>
                <w:sz w:val="22"/>
              </w:rPr>
              <w:t xml:space="preserve"> and the European sites, and intervening infrastructure, will not result in significant effects occurring.</w:t>
            </w:r>
          </w:p>
          <w:p w14:paraId="38837E34" w14:textId="49952798" w:rsidR="00303830" w:rsidRPr="00303830" w:rsidRDefault="00303830" w:rsidP="00303830">
            <w:pPr>
              <w:rPr>
                <w:rFonts w:ascii="Calibri" w:hAnsi="Calibri" w:cs="Calibri"/>
                <w:color w:val="FF0000"/>
                <w:sz w:val="22"/>
              </w:rPr>
            </w:pPr>
          </w:p>
        </w:tc>
      </w:tr>
      <w:tr w:rsidR="00303830" w:rsidRPr="00D02EBA" w14:paraId="50F98694" w14:textId="77777777" w:rsidTr="008361F6">
        <w:tc>
          <w:tcPr>
            <w:tcW w:w="2789" w:type="dxa"/>
            <w:shd w:val="clear" w:color="auto" w:fill="92D050"/>
          </w:tcPr>
          <w:p w14:paraId="05D8DF96" w14:textId="6E24BF79" w:rsidR="00303830" w:rsidRPr="000D70DC" w:rsidRDefault="00303830" w:rsidP="00303830">
            <w:pPr>
              <w:rPr>
                <w:rFonts w:ascii="Calibri" w:hAnsi="Calibri" w:cs="Calibri"/>
                <w:sz w:val="22"/>
              </w:rPr>
            </w:pPr>
            <w:r w:rsidRPr="00096D1D">
              <w:rPr>
                <w:rFonts w:ascii="Calibri" w:hAnsi="Calibri" w:cs="Calibri"/>
                <w:sz w:val="22"/>
              </w:rPr>
              <w:lastRenderedPageBreak/>
              <w:t>Policy 2: Protecting the Landscape Character</w:t>
            </w:r>
          </w:p>
        </w:tc>
        <w:tc>
          <w:tcPr>
            <w:tcW w:w="2789" w:type="dxa"/>
            <w:shd w:val="clear" w:color="auto" w:fill="92D050"/>
          </w:tcPr>
          <w:p w14:paraId="6C0628B9" w14:textId="267428DC" w:rsidR="00303830" w:rsidRPr="00030D9D" w:rsidRDefault="00303830" w:rsidP="00303830">
            <w:pPr>
              <w:rPr>
                <w:rFonts w:ascii="Calibri" w:hAnsi="Calibri" w:cs="Calibri"/>
                <w:sz w:val="22"/>
              </w:rPr>
            </w:pPr>
            <w:r w:rsidRPr="00030D9D">
              <w:rPr>
                <w:rFonts w:ascii="Calibri" w:hAnsi="Calibri" w:cs="Calibri"/>
                <w:sz w:val="22"/>
              </w:rPr>
              <w:t xml:space="preserve">None – this policy </w:t>
            </w:r>
            <w:r w:rsidR="00030D9D" w:rsidRPr="00030D9D">
              <w:rPr>
                <w:rFonts w:ascii="Calibri" w:hAnsi="Calibri" w:cs="Calibri"/>
                <w:sz w:val="22"/>
              </w:rPr>
              <w:t>seeks to protect a range of features that constitute the landscape character of the Neighbourhood Area. I</w:t>
            </w:r>
            <w:r w:rsidRPr="00030D9D">
              <w:rPr>
                <w:rFonts w:ascii="Calibri" w:hAnsi="Calibri" w:cs="Calibri"/>
                <w:sz w:val="22"/>
              </w:rPr>
              <w:t xml:space="preserve">t will not itself result in </w:t>
            </w:r>
            <w:r w:rsidRPr="00030D9D">
              <w:rPr>
                <w:rFonts w:ascii="Calibri" w:hAnsi="Calibri" w:cs="Calibri"/>
                <w:sz w:val="22"/>
              </w:rPr>
              <w:lastRenderedPageBreak/>
              <w:t>development or increase traffic or visitor numbers.</w:t>
            </w:r>
          </w:p>
        </w:tc>
        <w:tc>
          <w:tcPr>
            <w:tcW w:w="2790" w:type="dxa"/>
            <w:shd w:val="clear" w:color="auto" w:fill="92D050"/>
          </w:tcPr>
          <w:p w14:paraId="435539FE" w14:textId="0BA38104" w:rsidR="00303830" w:rsidRPr="000D70DC" w:rsidRDefault="00303830" w:rsidP="00303830">
            <w:pPr>
              <w:rPr>
                <w:rFonts w:ascii="Calibri" w:hAnsi="Calibri" w:cs="Calibri"/>
                <w:sz w:val="22"/>
              </w:rPr>
            </w:pPr>
            <w:r w:rsidRPr="000D70DC">
              <w:rPr>
                <w:rFonts w:ascii="Calibri" w:hAnsi="Calibri" w:cs="Calibri"/>
                <w:sz w:val="22"/>
              </w:rPr>
              <w:lastRenderedPageBreak/>
              <w:t>n/a</w:t>
            </w:r>
          </w:p>
        </w:tc>
        <w:tc>
          <w:tcPr>
            <w:tcW w:w="2790" w:type="dxa"/>
            <w:shd w:val="clear" w:color="auto" w:fill="92D050"/>
          </w:tcPr>
          <w:p w14:paraId="379E979F" w14:textId="1A992044"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5A2B7A23" w14:textId="7F7791D0" w:rsidR="00303830" w:rsidRPr="000D70DC" w:rsidRDefault="00303830" w:rsidP="00303830">
            <w:pPr>
              <w:rPr>
                <w:rFonts w:ascii="Calibri" w:hAnsi="Calibri" w:cs="Calibri"/>
                <w:sz w:val="22"/>
              </w:rPr>
            </w:pPr>
            <w:r w:rsidRPr="000D70DC">
              <w:rPr>
                <w:rFonts w:ascii="Calibri" w:hAnsi="Calibri" w:cs="Calibri"/>
                <w:sz w:val="22"/>
              </w:rPr>
              <w:t>No</w:t>
            </w:r>
          </w:p>
        </w:tc>
      </w:tr>
      <w:tr w:rsidR="00CA4151" w:rsidRPr="00D02EBA" w14:paraId="60A008C2" w14:textId="77777777" w:rsidTr="008361F6">
        <w:tc>
          <w:tcPr>
            <w:tcW w:w="2789" w:type="dxa"/>
            <w:shd w:val="clear" w:color="auto" w:fill="92D050"/>
          </w:tcPr>
          <w:p w14:paraId="199502A1" w14:textId="20BE3117" w:rsidR="00CA4151" w:rsidRPr="00096D1D" w:rsidRDefault="00CA4151" w:rsidP="00303830">
            <w:pPr>
              <w:rPr>
                <w:rFonts w:ascii="Calibri" w:hAnsi="Calibri" w:cs="Calibri"/>
                <w:sz w:val="22"/>
              </w:rPr>
            </w:pPr>
            <w:r w:rsidRPr="00096D1D">
              <w:rPr>
                <w:rFonts w:ascii="Calibri" w:hAnsi="Calibri" w:cs="Calibri"/>
                <w:sz w:val="22"/>
              </w:rPr>
              <w:t xml:space="preserve">Policy </w:t>
            </w:r>
            <w:r>
              <w:rPr>
                <w:rFonts w:ascii="Calibri" w:hAnsi="Calibri" w:cs="Calibri"/>
                <w:sz w:val="22"/>
              </w:rPr>
              <w:t>3</w:t>
            </w:r>
            <w:r w:rsidRPr="00096D1D">
              <w:rPr>
                <w:rFonts w:ascii="Calibri" w:hAnsi="Calibri" w:cs="Calibri"/>
                <w:sz w:val="22"/>
              </w:rPr>
              <w:t>: Protecting and Enhancing Biodiversity</w:t>
            </w:r>
          </w:p>
        </w:tc>
        <w:tc>
          <w:tcPr>
            <w:tcW w:w="2789" w:type="dxa"/>
            <w:shd w:val="clear" w:color="auto" w:fill="92D050"/>
          </w:tcPr>
          <w:p w14:paraId="04929A08" w14:textId="00E5905F" w:rsidR="00CA4151" w:rsidRPr="000D70DC" w:rsidRDefault="00CA4151" w:rsidP="00303830">
            <w:pPr>
              <w:rPr>
                <w:rFonts w:ascii="Calibri" w:hAnsi="Calibri" w:cs="Calibri"/>
                <w:sz w:val="22"/>
              </w:rPr>
            </w:pPr>
            <w:r w:rsidRPr="000D70DC">
              <w:rPr>
                <w:rFonts w:ascii="Calibri" w:hAnsi="Calibri" w:cs="Calibri"/>
                <w:sz w:val="22"/>
              </w:rPr>
              <w:t>None. This policy supports the improvement of environment assets and biodiversity in the Plan area - it will not itself result in new development.</w:t>
            </w:r>
          </w:p>
        </w:tc>
        <w:tc>
          <w:tcPr>
            <w:tcW w:w="2790" w:type="dxa"/>
            <w:shd w:val="clear" w:color="auto" w:fill="92D050"/>
          </w:tcPr>
          <w:p w14:paraId="072BD996" w14:textId="402D7D48" w:rsidR="00CA4151" w:rsidRPr="000D70DC" w:rsidRDefault="00CA4151" w:rsidP="00303830">
            <w:pPr>
              <w:rPr>
                <w:rFonts w:ascii="Calibri" w:hAnsi="Calibri" w:cs="Calibri"/>
                <w:sz w:val="22"/>
              </w:rPr>
            </w:pPr>
            <w:r>
              <w:rPr>
                <w:rFonts w:ascii="Calibri" w:hAnsi="Calibri" w:cs="Calibri"/>
                <w:sz w:val="22"/>
              </w:rPr>
              <w:t>n/a</w:t>
            </w:r>
          </w:p>
        </w:tc>
        <w:tc>
          <w:tcPr>
            <w:tcW w:w="2790" w:type="dxa"/>
            <w:shd w:val="clear" w:color="auto" w:fill="92D050"/>
          </w:tcPr>
          <w:p w14:paraId="3846F734" w14:textId="7DF9D7E9" w:rsidR="00CA4151" w:rsidRPr="000D70DC" w:rsidRDefault="00CA4151" w:rsidP="00303830">
            <w:pPr>
              <w:rPr>
                <w:rFonts w:ascii="Calibri" w:hAnsi="Calibri" w:cs="Calibri"/>
                <w:sz w:val="22"/>
              </w:rPr>
            </w:pPr>
            <w:r>
              <w:rPr>
                <w:rFonts w:ascii="Calibri" w:hAnsi="Calibri" w:cs="Calibri"/>
                <w:sz w:val="22"/>
              </w:rPr>
              <w:t>n/a</w:t>
            </w:r>
          </w:p>
        </w:tc>
        <w:tc>
          <w:tcPr>
            <w:tcW w:w="2790" w:type="dxa"/>
            <w:shd w:val="clear" w:color="auto" w:fill="92D050"/>
          </w:tcPr>
          <w:p w14:paraId="15866A13" w14:textId="5E922370" w:rsidR="00CA4151" w:rsidRPr="000D70DC" w:rsidRDefault="00CA4151" w:rsidP="00303830">
            <w:pPr>
              <w:rPr>
                <w:rFonts w:ascii="Calibri" w:hAnsi="Calibri" w:cs="Calibri"/>
                <w:sz w:val="22"/>
              </w:rPr>
            </w:pPr>
            <w:r>
              <w:rPr>
                <w:rFonts w:ascii="Calibri" w:hAnsi="Calibri" w:cs="Calibri"/>
                <w:sz w:val="22"/>
              </w:rPr>
              <w:t>No</w:t>
            </w:r>
          </w:p>
        </w:tc>
      </w:tr>
      <w:tr w:rsidR="00303830" w:rsidRPr="00D02EBA" w14:paraId="77413AD4" w14:textId="77777777" w:rsidTr="008361F6">
        <w:tc>
          <w:tcPr>
            <w:tcW w:w="2789" w:type="dxa"/>
            <w:shd w:val="clear" w:color="auto" w:fill="92D050"/>
          </w:tcPr>
          <w:p w14:paraId="786A232A" w14:textId="07793F7B" w:rsidR="00303830" w:rsidRPr="000D70DC" w:rsidRDefault="00303830" w:rsidP="00303830">
            <w:pPr>
              <w:rPr>
                <w:rFonts w:ascii="Calibri" w:hAnsi="Calibri" w:cs="Calibri"/>
                <w:sz w:val="22"/>
              </w:rPr>
            </w:pPr>
            <w:r w:rsidRPr="00096D1D">
              <w:rPr>
                <w:rFonts w:ascii="Calibri" w:hAnsi="Calibri" w:cs="Calibri"/>
                <w:sz w:val="22"/>
              </w:rPr>
              <w:t>Policy</w:t>
            </w:r>
            <w:r>
              <w:rPr>
                <w:rFonts w:ascii="Calibri" w:hAnsi="Calibri" w:cs="Calibri"/>
                <w:sz w:val="22"/>
              </w:rPr>
              <w:t xml:space="preserve"> </w:t>
            </w:r>
            <w:r w:rsidR="00CA4151">
              <w:rPr>
                <w:rFonts w:ascii="Calibri" w:hAnsi="Calibri" w:cs="Calibri"/>
                <w:sz w:val="22"/>
              </w:rPr>
              <w:t>4</w:t>
            </w:r>
            <w:r w:rsidRPr="00096D1D">
              <w:rPr>
                <w:rFonts w:ascii="Calibri" w:hAnsi="Calibri" w:cs="Calibri"/>
                <w:sz w:val="22"/>
              </w:rPr>
              <w:t xml:space="preserve">: Designation of Local Green Spaces </w:t>
            </w:r>
          </w:p>
        </w:tc>
        <w:tc>
          <w:tcPr>
            <w:tcW w:w="2789" w:type="dxa"/>
            <w:shd w:val="clear" w:color="auto" w:fill="92D050"/>
          </w:tcPr>
          <w:p w14:paraId="7C22DDBF" w14:textId="1F3CF2B1" w:rsidR="00303830" w:rsidRPr="000D70DC" w:rsidRDefault="00303830" w:rsidP="00303830">
            <w:pPr>
              <w:rPr>
                <w:rFonts w:ascii="Calibri" w:hAnsi="Calibri" w:cs="Calibri"/>
                <w:sz w:val="22"/>
              </w:rPr>
            </w:pPr>
            <w:r w:rsidRPr="000D70DC">
              <w:rPr>
                <w:rFonts w:ascii="Calibri" w:hAnsi="Calibri" w:cs="Calibri"/>
                <w:sz w:val="22"/>
              </w:rPr>
              <w:t xml:space="preserve">None – this policy </w:t>
            </w:r>
            <w:r w:rsidR="00CA4151">
              <w:rPr>
                <w:rFonts w:ascii="Calibri" w:hAnsi="Calibri" w:cs="Calibri"/>
                <w:sz w:val="22"/>
              </w:rPr>
              <w:t xml:space="preserve">seeks to provide </w:t>
            </w:r>
            <w:r w:rsidRPr="000D70DC">
              <w:rPr>
                <w:rFonts w:ascii="Calibri" w:hAnsi="Calibri" w:cs="Calibri"/>
                <w:sz w:val="22"/>
              </w:rPr>
              <w:t>protect</w:t>
            </w:r>
            <w:r w:rsidR="00CA4151">
              <w:rPr>
                <w:rFonts w:ascii="Calibri" w:hAnsi="Calibri" w:cs="Calibri"/>
                <w:sz w:val="22"/>
              </w:rPr>
              <w:t xml:space="preserve">ion to </w:t>
            </w:r>
            <w:r w:rsidR="00C42AE9">
              <w:rPr>
                <w:rFonts w:ascii="Calibri" w:hAnsi="Calibri" w:cs="Calibri"/>
                <w:sz w:val="22"/>
              </w:rPr>
              <w:t>five</w:t>
            </w:r>
            <w:r w:rsidR="00CA4151">
              <w:rPr>
                <w:rFonts w:ascii="Calibri" w:hAnsi="Calibri" w:cs="Calibri"/>
                <w:sz w:val="22"/>
              </w:rPr>
              <w:t xml:space="preserve"> </w:t>
            </w:r>
            <w:r w:rsidR="00FE66BC">
              <w:rPr>
                <w:rFonts w:ascii="Calibri" w:hAnsi="Calibri" w:cs="Calibri"/>
                <w:sz w:val="22"/>
              </w:rPr>
              <w:t>valued open spaces through</w:t>
            </w:r>
            <w:r w:rsidRPr="000D70DC">
              <w:rPr>
                <w:rFonts w:ascii="Calibri" w:hAnsi="Calibri" w:cs="Calibri"/>
                <w:sz w:val="22"/>
              </w:rPr>
              <w:t xml:space="preserve"> </w:t>
            </w:r>
            <w:r w:rsidR="00FE66BC">
              <w:rPr>
                <w:rFonts w:ascii="Calibri" w:hAnsi="Calibri" w:cs="Calibri"/>
                <w:sz w:val="22"/>
              </w:rPr>
              <w:t xml:space="preserve">defining them as </w:t>
            </w:r>
            <w:r w:rsidRPr="000D70DC">
              <w:rPr>
                <w:rFonts w:ascii="Calibri" w:hAnsi="Calibri" w:cs="Calibri"/>
                <w:sz w:val="22"/>
              </w:rPr>
              <w:t>Local Green Space</w:t>
            </w:r>
            <w:r w:rsidR="00FE66BC">
              <w:rPr>
                <w:rFonts w:ascii="Calibri" w:hAnsi="Calibri" w:cs="Calibri"/>
                <w:sz w:val="22"/>
              </w:rPr>
              <w:t>s (LGS). The policy w</w:t>
            </w:r>
            <w:r w:rsidRPr="000D70DC">
              <w:rPr>
                <w:rFonts w:ascii="Calibri" w:hAnsi="Calibri" w:cs="Calibri"/>
                <w:sz w:val="22"/>
              </w:rPr>
              <w:t>ill not itself result in development or increase traffic or visitor numbers.</w:t>
            </w:r>
          </w:p>
          <w:p w14:paraId="1AD40563" w14:textId="77777777" w:rsidR="00303830" w:rsidRPr="000D70DC" w:rsidRDefault="00303830" w:rsidP="00303830">
            <w:pPr>
              <w:rPr>
                <w:rFonts w:ascii="Calibri" w:hAnsi="Calibri" w:cs="Calibri"/>
                <w:sz w:val="22"/>
              </w:rPr>
            </w:pPr>
          </w:p>
        </w:tc>
        <w:tc>
          <w:tcPr>
            <w:tcW w:w="2790" w:type="dxa"/>
            <w:shd w:val="clear" w:color="auto" w:fill="92D050"/>
          </w:tcPr>
          <w:p w14:paraId="52DF55A5" w14:textId="60A1F3C0"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5CE57AFF" w14:textId="40110742"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6AAC8397" w14:textId="68504824" w:rsidR="00303830" w:rsidRPr="000D70DC" w:rsidRDefault="00303830" w:rsidP="00303830">
            <w:pPr>
              <w:rPr>
                <w:rFonts w:ascii="Calibri" w:hAnsi="Calibri" w:cs="Calibri"/>
                <w:sz w:val="22"/>
              </w:rPr>
            </w:pPr>
            <w:r w:rsidRPr="000D70DC">
              <w:rPr>
                <w:rFonts w:ascii="Calibri" w:hAnsi="Calibri" w:cs="Calibri"/>
                <w:sz w:val="22"/>
              </w:rPr>
              <w:t>No</w:t>
            </w:r>
          </w:p>
        </w:tc>
      </w:tr>
      <w:tr w:rsidR="00FE66BC" w:rsidRPr="00D02EBA" w14:paraId="08EAA6E0" w14:textId="77777777" w:rsidTr="008361F6">
        <w:tc>
          <w:tcPr>
            <w:tcW w:w="2789" w:type="dxa"/>
            <w:shd w:val="clear" w:color="auto" w:fill="92D050"/>
          </w:tcPr>
          <w:p w14:paraId="1322BAB6" w14:textId="1FB360A6" w:rsidR="00FE66BC" w:rsidRPr="00096D1D" w:rsidRDefault="00FE66BC" w:rsidP="00303830">
            <w:pPr>
              <w:rPr>
                <w:rFonts w:ascii="Calibri" w:hAnsi="Calibri" w:cs="Calibri"/>
                <w:sz w:val="22"/>
              </w:rPr>
            </w:pPr>
            <w:r w:rsidRPr="00FE66BC">
              <w:rPr>
                <w:rFonts w:ascii="Calibri" w:hAnsi="Calibri" w:cs="Calibri"/>
                <w:sz w:val="22"/>
              </w:rPr>
              <w:t>Policy 5: Reducing the Risk of Flooding</w:t>
            </w:r>
          </w:p>
        </w:tc>
        <w:tc>
          <w:tcPr>
            <w:tcW w:w="2789" w:type="dxa"/>
            <w:shd w:val="clear" w:color="auto" w:fill="92D050"/>
          </w:tcPr>
          <w:p w14:paraId="36618F44" w14:textId="63B3E327" w:rsidR="00FE66BC" w:rsidRPr="000D70DC" w:rsidRDefault="00FE66BC" w:rsidP="00303830">
            <w:pPr>
              <w:rPr>
                <w:rFonts w:ascii="Calibri" w:hAnsi="Calibri" w:cs="Calibri"/>
                <w:sz w:val="22"/>
              </w:rPr>
            </w:pPr>
            <w:r w:rsidRPr="00FE66BC">
              <w:rPr>
                <w:rFonts w:ascii="Calibri" w:hAnsi="Calibri" w:cs="Calibri"/>
                <w:sz w:val="22"/>
              </w:rPr>
              <w:t>None. This policy ensures that development plays appropriate reference to flood risk management and incorporates measures to avoid or mitigate impacts – it will not itself result in new development.</w:t>
            </w:r>
          </w:p>
        </w:tc>
        <w:tc>
          <w:tcPr>
            <w:tcW w:w="2790" w:type="dxa"/>
            <w:shd w:val="clear" w:color="auto" w:fill="92D050"/>
          </w:tcPr>
          <w:p w14:paraId="57C1F18D" w14:textId="44FE1424" w:rsidR="00FE66BC" w:rsidRPr="000D70DC" w:rsidRDefault="00FE66BC" w:rsidP="00303830">
            <w:pPr>
              <w:rPr>
                <w:rFonts w:ascii="Calibri" w:hAnsi="Calibri" w:cs="Calibri"/>
                <w:sz w:val="22"/>
              </w:rPr>
            </w:pPr>
            <w:r>
              <w:rPr>
                <w:rFonts w:ascii="Calibri" w:hAnsi="Calibri" w:cs="Calibri"/>
                <w:sz w:val="22"/>
              </w:rPr>
              <w:t>n/a</w:t>
            </w:r>
          </w:p>
        </w:tc>
        <w:tc>
          <w:tcPr>
            <w:tcW w:w="2790" w:type="dxa"/>
            <w:shd w:val="clear" w:color="auto" w:fill="92D050"/>
          </w:tcPr>
          <w:p w14:paraId="465CA3DC" w14:textId="46CF6EC8" w:rsidR="00FE66BC" w:rsidRPr="000D70DC" w:rsidRDefault="00FE66BC" w:rsidP="00303830">
            <w:pPr>
              <w:rPr>
                <w:rFonts w:ascii="Calibri" w:hAnsi="Calibri" w:cs="Calibri"/>
                <w:sz w:val="22"/>
              </w:rPr>
            </w:pPr>
            <w:r>
              <w:rPr>
                <w:rFonts w:ascii="Calibri" w:hAnsi="Calibri" w:cs="Calibri"/>
                <w:sz w:val="22"/>
              </w:rPr>
              <w:t>n/a</w:t>
            </w:r>
          </w:p>
        </w:tc>
        <w:tc>
          <w:tcPr>
            <w:tcW w:w="2790" w:type="dxa"/>
            <w:shd w:val="clear" w:color="auto" w:fill="92D050"/>
          </w:tcPr>
          <w:p w14:paraId="6B070F81" w14:textId="257A2FF7" w:rsidR="00FE66BC" w:rsidRPr="000D70DC" w:rsidRDefault="00FE66BC" w:rsidP="00303830">
            <w:pPr>
              <w:rPr>
                <w:rFonts w:ascii="Calibri" w:hAnsi="Calibri" w:cs="Calibri"/>
                <w:sz w:val="22"/>
              </w:rPr>
            </w:pPr>
            <w:r>
              <w:rPr>
                <w:rFonts w:ascii="Calibri" w:hAnsi="Calibri" w:cs="Calibri"/>
                <w:sz w:val="22"/>
              </w:rPr>
              <w:t>No</w:t>
            </w:r>
          </w:p>
        </w:tc>
      </w:tr>
      <w:tr w:rsidR="00FE66BC" w:rsidRPr="00D02EBA" w14:paraId="4375BE17" w14:textId="77777777" w:rsidTr="008361F6">
        <w:tc>
          <w:tcPr>
            <w:tcW w:w="2789" w:type="dxa"/>
            <w:shd w:val="clear" w:color="auto" w:fill="92D050"/>
          </w:tcPr>
          <w:p w14:paraId="23A00837" w14:textId="5C9F3C12" w:rsidR="00FE66BC" w:rsidRPr="00FE66BC" w:rsidRDefault="00FE66BC" w:rsidP="00FE66BC">
            <w:pPr>
              <w:rPr>
                <w:rFonts w:ascii="Calibri" w:hAnsi="Calibri" w:cs="Calibri"/>
                <w:sz w:val="22"/>
              </w:rPr>
            </w:pPr>
            <w:r w:rsidRPr="00FE66BC">
              <w:rPr>
                <w:rFonts w:ascii="Calibri" w:hAnsi="Calibri" w:cs="Calibri"/>
                <w:sz w:val="22"/>
              </w:rPr>
              <w:t>Policy 6: Achieving Well Designed Places</w:t>
            </w:r>
          </w:p>
        </w:tc>
        <w:tc>
          <w:tcPr>
            <w:tcW w:w="2789" w:type="dxa"/>
            <w:shd w:val="clear" w:color="auto" w:fill="92D050"/>
          </w:tcPr>
          <w:p w14:paraId="4D67E465" w14:textId="63D05DB2" w:rsidR="00FE66BC" w:rsidRPr="00FE66BC" w:rsidRDefault="00FE66BC" w:rsidP="00FE66BC">
            <w:pPr>
              <w:rPr>
                <w:rFonts w:ascii="Calibri" w:hAnsi="Calibri" w:cs="Calibri"/>
                <w:sz w:val="22"/>
              </w:rPr>
            </w:pPr>
            <w:r w:rsidRPr="00FE66BC">
              <w:rPr>
                <w:rFonts w:ascii="Calibri" w:hAnsi="Calibri" w:cs="Calibri"/>
                <w:sz w:val="22"/>
              </w:rPr>
              <w:t xml:space="preserve">None. This policy sets out principles to influence the design and layout of development enabled by </w:t>
            </w:r>
            <w:r w:rsidRPr="00FE66BC">
              <w:rPr>
                <w:rFonts w:ascii="Calibri" w:hAnsi="Calibri" w:cs="Calibri"/>
                <w:sz w:val="22"/>
              </w:rPr>
              <w:lastRenderedPageBreak/>
              <w:t>other policies - it will not itself result in new development.</w:t>
            </w:r>
          </w:p>
        </w:tc>
        <w:tc>
          <w:tcPr>
            <w:tcW w:w="2790" w:type="dxa"/>
            <w:shd w:val="clear" w:color="auto" w:fill="92D050"/>
          </w:tcPr>
          <w:p w14:paraId="25B1DC4C" w14:textId="4BA769BA" w:rsidR="00FE66BC" w:rsidRPr="00FE66BC" w:rsidRDefault="00FE66BC" w:rsidP="00FE66BC">
            <w:pPr>
              <w:rPr>
                <w:rFonts w:ascii="Calibri" w:hAnsi="Calibri" w:cs="Calibri"/>
                <w:sz w:val="22"/>
              </w:rPr>
            </w:pPr>
            <w:r w:rsidRPr="00FE66BC">
              <w:rPr>
                <w:rFonts w:ascii="Calibri" w:hAnsi="Calibri" w:cs="Calibri"/>
                <w:sz w:val="22"/>
              </w:rPr>
              <w:lastRenderedPageBreak/>
              <w:t>n/a</w:t>
            </w:r>
          </w:p>
        </w:tc>
        <w:tc>
          <w:tcPr>
            <w:tcW w:w="2790" w:type="dxa"/>
            <w:shd w:val="clear" w:color="auto" w:fill="92D050"/>
          </w:tcPr>
          <w:p w14:paraId="335D0EC6" w14:textId="708FEC45" w:rsidR="00FE66BC" w:rsidRPr="00FE66BC" w:rsidRDefault="00FE66BC" w:rsidP="00FE66BC">
            <w:pPr>
              <w:rPr>
                <w:rFonts w:ascii="Calibri" w:hAnsi="Calibri" w:cs="Calibri"/>
                <w:sz w:val="22"/>
              </w:rPr>
            </w:pPr>
            <w:r w:rsidRPr="00FE66BC">
              <w:rPr>
                <w:rFonts w:ascii="Calibri" w:hAnsi="Calibri" w:cs="Calibri"/>
                <w:sz w:val="22"/>
              </w:rPr>
              <w:t>n/a</w:t>
            </w:r>
          </w:p>
        </w:tc>
        <w:tc>
          <w:tcPr>
            <w:tcW w:w="2790" w:type="dxa"/>
            <w:shd w:val="clear" w:color="auto" w:fill="92D050"/>
          </w:tcPr>
          <w:p w14:paraId="140CA07E" w14:textId="5C67FBE4" w:rsidR="00FE66BC" w:rsidRPr="00FE66BC" w:rsidRDefault="00FE66BC" w:rsidP="00FE66BC">
            <w:pPr>
              <w:rPr>
                <w:rFonts w:ascii="Calibri" w:hAnsi="Calibri" w:cs="Calibri"/>
                <w:sz w:val="22"/>
              </w:rPr>
            </w:pPr>
            <w:r w:rsidRPr="00FE66BC">
              <w:rPr>
                <w:rFonts w:ascii="Calibri" w:hAnsi="Calibri" w:cs="Calibri"/>
                <w:sz w:val="22"/>
              </w:rPr>
              <w:t>No</w:t>
            </w:r>
          </w:p>
        </w:tc>
      </w:tr>
      <w:tr w:rsidR="00EE0D4A" w:rsidRPr="00D02EBA" w14:paraId="0E4EB22A" w14:textId="77777777" w:rsidTr="008361F6">
        <w:tc>
          <w:tcPr>
            <w:tcW w:w="2789" w:type="dxa"/>
            <w:shd w:val="clear" w:color="auto" w:fill="92D050"/>
          </w:tcPr>
          <w:p w14:paraId="325B68B2" w14:textId="17D23287" w:rsidR="00EE0D4A" w:rsidRPr="000D70DC" w:rsidRDefault="00EE0D4A" w:rsidP="00EE0D4A">
            <w:pPr>
              <w:rPr>
                <w:rFonts w:ascii="Calibri" w:hAnsi="Calibri" w:cs="Calibri"/>
                <w:sz w:val="22"/>
              </w:rPr>
            </w:pPr>
            <w:r w:rsidRPr="00096D1D">
              <w:rPr>
                <w:rFonts w:ascii="Calibri" w:hAnsi="Calibri" w:cs="Calibri"/>
                <w:iCs/>
                <w:sz w:val="22"/>
              </w:rPr>
              <w:t>Policy 7: Housing Mix</w:t>
            </w:r>
          </w:p>
        </w:tc>
        <w:tc>
          <w:tcPr>
            <w:tcW w:w="2789" w:type="dxa"/>
            <w:shd w:val="clear" w:color="auto" w:fill="92D050"/>
          </w:tcPr>
          <w:p w14:paraId="77CC35A0" w14:textId="1C48664F" w:rsidR="00EE0D4A" w:rsidRPr="000D70DC" w:rsidRDefault="00EE0D4A" w:rsidP="00EE0D4A">
            <w:pPr>
              <w:rPr>
                <w:rFonts w:ascii="Calibri" w:hAnsi="Calibri" w:cs="Calibri"/>
                <w:sz w:val="22"/>
              </w:rPr>
            </w:pPr>
            <w:r w:rsidRPr="000D70DC">
              <w:rPr>
                <w:rFonts w:ascii="Calibri" w:hAnsi="Calibri" w:cs="Calibri"/>
                <w:sz w:val="22"/>
              </w:rPr>
              <w:t xml:space="preserve">None – this policy is designed to </w:t>
            </w:r>
            <w:r w:rsidR="007E2D83">
              <w:rPr>
                <w:rFonts w:ascii="Calibri" w:hAnsi="Calibri" w:cs="Calibri"/>
                <w:sz w:val="22"/>
              </w:rPr>
              <w:t xml:space="preserve">influence the mix and specification of residential development enabled by </w:t>
            </w:r>
            <w:r w:rsidRPr="000D70DC">
              <w:rPr>
                <w:rFonts w:ascii="Calibri" w:hAnsi="Calibri" w:cs="Calibri"/>
                <w:sz w:val="22"/>
              </w:rPr>
              <w:t xml:space="preserve">other policies. It will not itself result in new development.   </w:t>
            </w:r>
          </w:p>
        </w:tc>
        <w:tc>
          <w:tcPr>
            <w:tcW w:w="2790" w:type="dxa"/>
            <w:shd w:val="clear" w:color="auto" w:fill="92D050"/>
          </w:tcPr>
          <w:p w14:paraId="70322778" w14:textId="04BF0634" w:rsidR="00EE0D4A" w:rsidRPr="000D70DC" w:rsidRDefault="00EE0D4A" w:rsidP="00EE0D4A">
            <w:pPr>
              <w:rPr>
                <w:rFonts w:ascii="Calibri" w:hAnsi="Calibri" w:cs="Calibri"/>
                <w:sz w:val="22"/>
              </w:rPr>
            </w:pPr>
            <w:r w:rsidRPr="000D70DC">
              <w:rPr>
                <w:rFonts w:ascii="Calibri" w:hAnsi="Calibri" w:cs="Calibri"/>
                <w:sz w:val="22"/>
              </w:rPr>
              <w:t>n/a</w:t>
            </w:r>
          </w:p>
        </w:tc>
        <w:tc>
          <w:tcPr>
            <w:tcW w:w="2790" w:type="dxa"/>
            <w:shd w:val="clear" w:color="auto" w:fill="92D050"/>
          </w:tcPr>
          <w:p w14:paraId="4F21199C" w14:textId="2F5DAEFD" w:rsidR="00EE0D4A" w:rsidRPr="000D70DC" w:rsidRDefault="00EE0D4A" w:rsidP="00EE0D4A">
            <w:pPr>
              <w:rPr>
                <w:rFonts w:ascii="Calibri" w:hAnsi="Calibri" w:cs="Calibri"/>
                <w:sz w:val="22"/>
              </w:rPr>
            </w:pPr>
            <w:r w:rsidRPr="000D70DC">
              <w:rPr>
                <w:rFonts w:ascii="Calibri" w:hAnsi="Calibri" w:cs="Calibri"/>
                <w:sz w:val="22"/>
              </w:rPr>
              <w:t>n/a</w:t>
            </w:r>
          </w:p>
        </w:tc>
        <w:tc>
          <w:tcPr>
            <w:tcW w:w="2790" w:type="dxa"/>
            <w:shd w:val="clear" w:color="auto" w:fill="92D050"/>
          </w:tcPr>
          <w:p w14:paraId="43E0489E" w14:textId="380EFF4B" w:rsidR="00EE0D4A" w:rsidRPr="000D70DC" w:rsidRDefault="00EE0D4A" w:rsidP="00EE0D4A">
            <w:pPr>
              <w:rPr>
                <w:rFonts w:ascii="Calibri" w:hAnsi="Calibri" w:cs="Calibri"/>
                <w:sz w:val="22"/>
              </w:rPr>
            </w:pPr>
            <w:r w:rsidRPr="000D70DC">
              <w:rPr>
                <w:rFonts w:ascii="Calibri" w:hAnsi="Calibri" w:cs="Calibri"/>
                <w:sz w:val="22"/>
              </w:rPr>
              <w:t>No</w:t>
            </w:r>
          </w:p>
        </w:tc>
      </w:tr>
      <w:tr w:rsidR="00303830" w:rsidRPr="00D02EBA" w14:paraId="4AF3D4EC" w14:textId="77777777" w:rsidTr="008361F6">
        <w:tc>
          <w:tcPr>
            <w:tcW w:w="2789" w:type="dxa"/>
            <w:shd w:val="clear" w:color="auto" w:fill="92D050"/>
          </w:tcPr>
          <w:p w14:paraId="572CF621" w14:textId="35C4C57C" w:rsidR="00303830" w:rsidRPr="00096D1D" w:rsidRDefault="00303830" w:rsidP="00303830">
            <w:pPr>
              <w:rPr>
                <w:rFonts w:ascii="Calibri" w:hAnsi="Calibri" w:cs="Calibri"/>
                <w:iCs/>
                <w:sz w:val="22"/>
              </w:rPr>
            </w:pPr>
            <w:bookmarkStart w:id="28" w:name="_Hlk178774584"/>
            <w:r w:rsidRPr="00096D1D">
              <w:rPr>
                <w:rFonts w:ascii="Calibri" w:hAnsi="Calibri" w:cs="Calibri"/>
                <w:iCs/>
                <w:sz w:val="22"/>
              </w:rPr>
              <w:t xml:space="preserve">Policy </w:t>
            </w:r>
            <w:r w:rsidR="0013093C">
              <w:rPr>
                <w:rFonts w:ascii="Calibri" w:hAnsi="Calibri" w:cs="Calibri"/>
                <w:iCs/>
                <w:sz w:val="22"/>
              </w:rPr>
              <w:t>8</w:t>
            </w:r>
            <w:r w:rsidRPr="00096D1D">
              <w:rPr>
                <w:rFonts w:ascii="Calibri" w:hAnsi="Calibri" w:cs="Calibri"/>
                <w:iCs/>
                <w:sz w:val="22"/>
              </w:rPr>
              <w:t>: Protecting and Enhancing Heritage Assets</w:t>
            </w:r>
          </w:p>
        </w:tc>
        <w:tc>
          <w:tcPr>
            <w:tcW w:w="2789" w:type="dxa"/>
            <w:shd w:val="clear" w:color="auto" w:fill="92D050"/>
          </w:tcPr>
          <w:p w14:paraId="72EB21F5" w14:textId="65E9F15F" w:rsidR="00303830" w:rsidRPr="000D70DC" w:rsidRDefault="00303830" w:rsidP="00303830">
            <w:pPr>
              <w:rPr>
                <w:rFonts w:ascii="Calibri" w:hAnsi="Calibri" w:cs="Calibri"/>
                <w:sz w:val="22"/>
              </w:rPr>
            </w:pPr>
            <w:r w:rsidRPr="000D70DC">
              <w:rPr>
                <w:rFonts w:ascii="Calibri" w:hAnsi="Calibri" w:cs="Calibri"/>
                <w:sz w:val="22"/>
              </w:rPr>
              <w:t>None. This policy ensures that the heritage assets within the Plan area are respected and, where possible, enhanced – it will not itself result in new development.</w:t>
            </w:r>
          </w:p>
        </w:tc>
        <w:tc>
          <w:tcPr>
            <w:tcW w:w="2790" w:type="dxa"/>
            <w:shd w:val="clear" w:color="auto" w:fill="92D050"/>
          </w:tcPr>
          <w:p w14:paraId="4182A944" w14:textId="5ADDB81B"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4CA479E2" w14:textId="06ECC18C" w:rsidR="00303830" w:rsidRPr="000D70DC" w:rsidRDefault="00303830" w:rsidP="00303830">
            <w:pPr>
              <w:rPr>
                <w:rFonts w:ascii="Calibri" w:hAnsi="Calibri" w:cs="Calibri"/>
                <w:sz w:val="22"/>
              </w:rPr>
            </w:pPr>
            <w:r w:rsidRPr="000D70DC">
              <w:rPr>
                <w:rFonts w:ascii="Calibri" w:hAnsi="Calibri" w:cs="Calibri"/>
                <w:sz w:val="22"/>
              </w:rPr>
              <w:t>n/a</w:t>
            </w:r>
          </w:p>
        </w:tc>
        <w:tc>
          <w:tcPr>
            <w:tcW w:w="2790" w:type="dxa"/>
            <w:shd w:val="clear" w:color="auto" w:fill="92D050"/>
          </w:tcPr>
          <w:p w14:paraId="5CE4A752" w14:textId="43C9D440" w:rsidR="00303830" w:rsidRPr="000D70DC" w:rsidRDefault="00303830" w:rsidP="00303830">
            <w:pPr>
              <w:rPr>
                <w:rFonts w:ascii="Calibri" w:hAnsi="Calibri" w:cs="Calibri"/>
                <w:sz w:val="22"/>
              </w:rPr>
            </w:pPr>
            <w:r w:rsidRPr="000D70DC">
              <w:rPr>
                <w:rFonts w:ascii="Calibri" w:hAnsi="Calibri" w:cs="Calibri"/>
                <w:sz w:val="22"/>
              </w:rPr>
              <w:t>No</w:t>
            </w:r>
          </w:p>
        </w:tc>
      </w:tr>
      <w:bookmarkEnd w:id="28"/>
      <w:tr w:rsidR="00E31BF3" w:rsidRPr="00D02EBA" w14:paraId="2741C856" w14:textId="77777777" w:rsidTr="008361F6">
        <w:tc>
          <w:tcPr>
            <w:tcW w:w="2789" w:type="dxa"/>
            <w:shd w:val="clear" w:color="auto" w:fill="92D050"/>
          </w:tcPr>
          <w:p w14:paraId="1FDC75DB" w14:textId="18CFCD55" w:rsidR="00E31BF3" w:rsidRPr="00096D1D" w:rsidRDefault="00E31BF3" w:rsidP="00E31BF3">
            <w:pPr>
              <w:rPr>
                <w:rFonts w:ascii="Calibri" w:hAnsi="Calibri" w:cs="Calibri"/>
                <w:iCs/>
                <w:sz w:val="22"/>
              </w:rPr>
            </w:pPr>
            <w:r w:rsidRPr="00096D1D">
              <w:rPr>
                <w:rFonts w:ascii="Calibri" w:hAnsi="Calibri" w:cs="Calibri"/>
                <w:iCs/>
                <w:sz w:val="22"/>
              </w:rPr>
              <w:t xml:space="preserve">Policy </w:t>
            </w:r>
            <w:r w:rsidR="0013093C">
              <w:rPr>
                <w:rFonts w:ascii="Calibri" w:hAnsi="Calibri" w:cs="Calibri"/>
                <w:iCs/>
                <w:sz w:val="22"/>
              </w:rPr>
              <w:t>9</w:t>
            </w:r>
            <w:r w:rsidRPr="00096D1D">
              <w:rPr>
                <w:rFonts w:ascii="Calibri" w:hAnsi="Calibri" w:cs="Calibri"/>
                <w:iCs/>
                <w:sz w:val="22"/>
              </w:rPr>
              <w:t>: Supporting the Local Economy</w:t>
            </w:r>
          </w:p>
        </w:tc>
        <w:tc>
          <w:tcPr>
            <w:tcW w:w="2789" w:type="dxa"/>
            <w:shd w:val="clear" w:color="auto" w:fill="92D050"/>
          </w:tcPr>
          <w:p w14:paraId="733E3C5B" w14:textId="77777777" w:rsidR="00E31BF3" w:rsidRPr="000D70DC" w:rsidRDefault="00E31BF3" w:rsidP="00E31BF3">
            <w:pPr>
              <w:rPr>
                <w:rFonts w:ascii="Calibri" w:hAnsi="Calibri" w:cs="Calibri"/>
                <w:sz w:val="22"/>
              </w:rPr>
            </w:pPr>
            <w:r w:rsidRPr="000D70DC">
              <w:rPr>
                <w:rFonts w:ascii="Calibri" w:hAnsi="Calibri" w:cs="Calibri"/>
                <w:sz w:val="22"/>
              </w:rPr>
              <w:t>Economic development.</w:t>
            </w:r>
          </w:p>
          <w:p w14:paraId="359E526A" w14:textId="77777777" w:rsidR="00E31BF3" w:rsidRPr="000D70DC" w:rsidRDefault="00E31BF3" w:rsidP="00E31BF3">
            <w:pPr>
              <w:rPr>
                <w:rFonts w:ascii="Calibri" w:hAnsi="Calibri" w:cs="Calibri"/>
                <w:sz w:val="22"/>
              </w:rPr>
            </w:pPr>
          </w:p>
          <w:p w14:paraId="67A224C1" w14:textId="62AF6C2E" w:rsidR="00E31BF3" w:rsidRPr="000D70DC" w:rsidRDefault="00E31BF3" w:rsidP="00E31BF3">
            <w:pPr>
              <w:rPr>
                <w:rFonts w:ascii="Calibri" w:hAnsi="Calibri" w:cs="Calibri"/>
                <w:sz w:val="22"/>
              </w:rPr>
            </w:pPr>
          </w:p>
        </w:tc>
        <w:tc>
          <w:tcPr>
            <w:tcW w:w="2790" w:type="dxa"/>
            <w:shd w:val="clear" w:color="auto" w:fill="92D050"/>
          </w:tcPr>
          <w:p w14:paraId="617BDF50" w14:textId="77777777" w:rsidR="00E31BF3" w:rsidRPr="000D70DC" w:rsidRDefault="00E31BF3" w:rsidP="00E31BF3">
            <w:pPr>
              <w:rPr>
                <w:rFonts w:ascii="Calibri" w:hAnsi="Calibri" w:cs="Calibri"/>
                <w:sz w:val="22"/>
              </w:rPr>
            </w:pPr>
            <w:r w:rsidRPr="000D70DC">
              <w:rPr>
                <w:rFonts w:ascii="Calibri" w:hAnsi="Calibri" w:cs="Calibri"/>
                <w:sz w:val="22"/>
              </w:rPr>
              <w:t>Physical loss and damage.</w:t>
            </w:r>
          </w:p>
          <w:p w14:paraId="6832F59F" w14:textId="77777777" w:rsidR="00E31BF3" w:rsidRPr="000D70DC" w:rsidRDefault="00E31BF3" w:rsidP="00E31BF3">
            <w:pPr>
              <w:rPr>
                <w:rFonts w:ascii="Calibri" w:hAnsi="Calibri" w:cs="Calibri"/>
                <w:sz w:val="22"/>
              </w:rPr>
            </w:pPr>
          </w:p>
          <w:p w14:paraId="73F3AE21" w14:textId="77777777" w:rsidR="00E31BF3" w:rsidRDefault="00E31BF3" w:rsidP="00E31BF3">
            <w:pPr>
              <w:rPr>
                <w:rFonts w:ascii="Calibri" w:hAnsi="Calibri" w:cs="Calibri"/>
                <w:sz w:val="22"/>
              </w:rPr>
            </w:pPr>
            <w:r w:rsidRPr="000D70DC">
              <w:rPr>
                <w:rFonts w:ascii="Calibri" w:hAnsi="Calibri" w:cs="Calibri"/>
                <w:sz w:val="22"/>
              </w:rPr>
              <w:t>Air pollution.</w:t>
            </w:r>
          </w:p>
          <w:p w14:paraId="5ECD2BDB" w14:textId="77777777" w:rsidR="007166D2" w:rsidRDefault="007166D2" w:rsidP="00E31BF3">
            <w:pPr>
              <w:rPr>
                <w:rFonts w:ascii="Calibri" w:hAnsi="Calibri" w:cs="Calibri"/>
                <w:sz w:val="22"/>
              </w:rPr>
            </w:pPr>
          </w:p>
          <w:p w14:paraId="5268E3EB" w14:textId="00185B69" w:rsidR="007166D2" w:rsidRPr="000D70DC" w:rsidRDefault="007166D2" w:rsidP="00E31BF3">
            <w:pPr>
              <w:rPr>
                <w:rFonts w:ascii="Calibri" w:hAnsi="Calibri" w:cs="Calibri"/>
                <w:sz w:val="22"/>
              </w:rPr>
            </w:pPr>
            <w:r w:rsidRPr="000D70DC">
              <w:rPr>
                <w:rFonts w:ascii="Calibri" w:hAnsi="Calibri" w:cs="Calibri"/>
                <w:sz w:val="22"/>
              </w:rPr>
              <w:t>Increase in vehicular traffic.</w:t>
            </w:r>
          </w:p>
        </w:tc>
        <w:tc>
          <w:tcPr>
            <w:tcW w:w="2790" w:type="dxa"/>
            <w:shd w:val="clear" w:color="auto" w:fill="92D050"/>
          </w:tcPr>
          <w:p w14:paraId="28BF39CB" w14:textId="77777777" w:rsidR="00E31BF3" w:rsidRPr="000D70DC" w:rsidRDefault="00E31BF3" w:rsidP="00E31BF3">
            <w:pPr>
              <w:rPr>
                <w:rFonts w:ascii="Calibri" w:hAnsi="Calibri" w:cs="Calibri"/>
                <w:sz w:val="22"/>
              </w:rPr>
            </w:pPr>
            <w:r w:rsidRPr="000D70DC">
              <w:rPr>
                <w:rFonts w:ascii="Calibri" w:hAnsi="Calibri" w:cs="Calibri"/>
                <w:sz w:val="22"/>
              </w:rPr>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4B18E023" w14:textId="77777777" w:rsidR="00E31BF3" w:rsidRPr="000D70DC" w:rsidRDefault="00E31BF3" w:rsidP="00E31BF3">
            <w:pPr>
              <w:rPr>
                <w:rFonts w:ascii="Calibri" w:hAnsi="Calibri" w:cs="Calibri"/>
                <w:sz w:val="22"/>
              </w:rPr>
            </w:pPr>
            <w:r w:rsidRPr="000D70DC">
              <w:rPr>
                <w:rFonts w:ascii="Calibri" w:hAnsi="Calibri" w:cs="Calibri"/>
                <w:sz w:val="22"/>
              </w:rPr>
              <w:t xml:space="preserve"> </w:t>
            </w:r>
          </w:p>
          <w:p w14:paraId="1CFC861D" w14:textId="145B6BD2" w:rsidR="00E31BF3" w:rsidRPr="000D70DC" w:rsidRDefault="00E31BF3" w:rsidP="00E31BF3">
            <w:pPr>
              <w:rPr>
                <w:rFonts w:ascii="Calibri" w:hAnsi="Calibri" w:cs="Calibri"/>
                <w:sz w:val="22"/>
              </w:rPr>
            </w:pPr>
            <w:r w:rsidRPr="000D70DC">
              <w:rPr>
                <w:rFonts w:ascii="Calibri" w:hAnsi="Calibri" w:cs="Calibri"/>
                <w:sz w:val="22"/>
              </w:rPr>
              <w:t>Sherwood Forest prospective potential Special Protection Area (ppSPA)</w:t>
            </w:r>
          </w:p>
        </w:tc>
        <w:tc>
          <w:tcPr>
            <w:tcW w:w="2790" w:type="dxa"/>
            <w:shd w:val="clear" w:color="auto" w:fill="92D050"/>
          </w:tcPr>
          <w:p w14:paraId="1244073F" w14:textId="77777777" w:rsidR="00E31BF3" w:rsidRPr="000D70DC" w:rsidRDefault="00E31BF3" w:rsidP="00E31BF3">
            <w:pPr>
              <w:rPr>
                <w:rFonts w:ascii="Calibri" w:hAnsi="Calibri" w:cs="Calibri"/>
                <w:sz w:val="22"/>
              </w:rPr>
            </w:pPr>
            <w:r w:rsidRPr="000D70DC">
              <w:rPr>
                <w:rFonts w:ascii="Calibri" w:hAnsi="Calibri" w:cs="Calibri"/>
                <w:sz w:val="22"/>
              </w:rPr>
              <w:t xml:space="preserve">No significant </w:t>
            </w:r>
            <w:r>
              <w:rPr>
                <w:rFonts w:ascii="Calibri" w:hAnsi="Calibri" w:cs="Calibri"/>
                <w:sz w:val="22"/>
              </w:rPr>
              <w:t xml:space="preserve">‘new’ </w:t>
            </w:r>
            <w:r w:rsidRPr="000D70DC">
              <w:rPr>
                <w:rFonts w:ascii="Calibri" w:hAnsi="Calibri" w:cs="Calibri"/>
                <w:sz w:val="22"/>
              </w:rPr>
              <w:t>effects anticipated.</w:t>
            </w:r>
          </w:p>
          <w:p w14:paraId="56D6B8F4" w14:textId="77777777" w:rsidR="00E31BF3" w:rsidRDefault="00E31BF3" w:rsidP="00E31BF3">
            <w:pPr>
              <w:rPr>
                <w:rFonts w:ascii="Calibri" w:hAnsi="Calibri" w:cs="Calibri"/>
                <w:sz w:val="22"/>
              </w:rPr>
            </w:pPr>
          </w:p>
          <w:p w14:paraId="71097551" w14:textId="5A9FBE09" w:rsidR="008864E5" w:rsidRPr="00BD0A5C" w:rsidRDefault="008864E5" w:rsidP="008864E5">
            <w:pPr>
              <w:rPr>
                <w:rFonts w:ascii="Calibri" w:hAnsi="Calibri" w:cs="Calibri"/>
                <w:sz w:val="22"/>
              </w:rPr>
            </w:pPr>
            <w:r w:rsidRPr="00BD0A5C">
              <w:rPr>
                <w:rFonts w:ascii="Calibri" w:hAnsi="Calibri" w:cs="Calibri"/>
                <w:sz w:val="22"/>
              </w:rPr>
              <w:t xml:space="preserve">The </w:t>
            </w:r>
            <w:r>
              <w:rPr>
                <w:rFonts w:ascii="Calibri" w:hAnsi="Calibri" w:cs="Calibri"/>
                <w:sz w:val="22"/>
              </w:rPr>
              <w:t>Neighbourhood Area is</w:t>
            </w:r>
            <w:r w:rsidRPr="00BD0A5C">
              <w:rPr>
                <w:rFonts w:ascii="Calibri" w:hAnsi="Calibri" w:cs="Calibri"/>
                <w:sz w:val="22"/>
              </w:rPr>
              <w:t xml:space="preserve"> approximately </w:t>
            </w:r>
            <w:r>
              <w:rPr>
                <w:rFonts w:ascii="Calibri" w:hAnsi="Calibri" w:cs="Calibri"/>
                <w:sz w:val="22"/>
              </w:rPr>
              <w:t xml:space="preserve">13 </w:t>
            </w:r>
            <w:r w:rsidRPr="00BD0A5C">
              <w:rPr>
                <w:rFonts w:ascii="Calibri" w:hAnsi="Calibri" w:cs="Calibri"/>
                <w:sz w:val="22"/>
              </w:rPr>
              <w:t xml:space="preserve">km at the nearest from the Birklands and </w:t>
            </w:r>
            <w:proofErr w:type="spellStart"/>
            <w:r w:rsidRPr="00BD0A5C">
              <w:rPr>
                <w:rFonts w:ascii="Calibri" w:hAnsi="Calibri" w:cs="Calibri"/>
                <w:sz w:val="22"/>
              </w:rPr>
              <w:t>Bilhaugh</w:t>
            </w:r>
            <w:proofErr w:type="spellEnd"/>
            <w:r w:rsidRPr="00BD0A5C">
              <w:rPr>
                <w:rFonts w:ascii="Calibri" w:hAnsi="Calibri" w:cs="Calibri"/>
                <w:sz w:val="22"/>
              </w:rPr>
              <w:t xml:space="preserve"> SAC, and 1</w:t>
            </w:r>
            <w:r>
              <w:rPr>
                <w:rFonts w:ascii="Calibri" w:hAnsi="Calibri" w:cs="Calibri"/>
                <w:sz w:val="22"/>
              </w:rPr>
              <w:t xml:space="preserve">0.7 </w:t>
            </w:r>
            <w:r w:rsidRPr="00BD0A5C">
              <w:rPr>
                <w:rFonts w:ascii="Calibri" w:hAnsi="Calibri" w:cs="Calibri"/>
                <w:sz w:val="22"/>
              </w:rPr>
              <w:t>km at the nearest from the Sherwood Forest ppSPA. Physical loss and damage is, therefore, not possible.</w:t>
            </w:r>
          </w:p>
          <w:p w14:paraId="08B393DC" w14:textId="77777777" w:rsidR="00E31BF3" w:rsidRPr="000D70DC" w:rsidRDefault="00E31BF3" w:rsidP="00E31BF3">
            <w:pPr>
              <w:rPr>
                <w:rFonts w:ascii="Calibri" w:hAnsi="Calibri" w:cs="Calibri"/>
                <w:sz w:val="22"/>
              </w:rPr>
            </w:pPr>
          </w:p>
          <w:p w14:paraId="061E3B33" w14:textId="77777777" w:rsidR="007166D2" w:rsidRPr="00BD0A5C" w:rsidRDefault="007166D2" w:rsidP="007166D2">
            <w:pPr>
              <w:rPr>
                <w:rFonts w:ascii="Calibri" w:hAnsi="Calibri" w:cs="Calibri"/>
                <w:sz w:val="22"/>
              </w:rPr>
            </w:pPr>
            <w:r>
              <w:rPr>
                <w:rFonts w:ascii="Calibri" w:hAnsi="Calibri" w:cs="Calibri"/>
                <w:sz w:val="22"/>
              </w:rPr>
              <w:lastRenderedPageBreak/>
              <w:t xml:space="preserve">The full extent of the Neighbourhood Area is outside of the 5km buffer zone around the ppSPA. </w:t>
            </w:r>
            <w:r w:rsidRPr="00BD0A5C">
              <w:rPr>
                <w:rFonts w:ascii="Calibri" w:hAnsi="Calibri" w:cs="Calibri"/>
                <w:sz w:val="22"/>
              </w:rPr>
              <w:t xml:space="preserve">It would not be expected </w:t>
            </w:r>
            <w:r>
              <w:rPr>
                <w:rFonts w:ascii="Calibri" w:hAnsi="Calibri" w:cs="Calibri"/>
                <w:sz w:val="22"/>
              </w:rPr>
              <w:t xml:space="preserve">that </w:t>
            </w:r>
            <w:r w:rsidRPr="00BD0A5C">
              <w:rPr>
                <w:rFonts w:ascii="Calibri" w:hAnsi="Calibri" w:cs="Calibri"/>
                <w:sz w:val="22"/>
              </w:rPr>
              <w:t xml:space="preserve">birds </w:t>
            </w:r>
            <w:r>
              <w:rPr>
                <w:rFonts w:ascii="Calibri" w:hAnsi="Calibri" w:cs="Calibri"/>
                <w:sz w:val="22"/>
              </w:rPr>
              <w:t>associated with the ppSPA will</w:t>
            </w:r>
            <w:r w:rsidRPr="00BD0A5C">
              <w:rPr>
                <w:rFonts w:ascii="Calibri" w:hAnsi="Calibri" w:cs="Calibri"/>
                <w:sz w:val="22"/>
              </w:rPr>
              <w:t xml:space="preserve"> be dependent on the habitat </w:t>
            </w:r>
            <w:r>
              <w:rPr>
                <w:rFonts w:ascii="Calibri" w:hAnsi="Calibri" w:cs="Calibri"/>
                <w:sz w:val="22"/>
              </w:rPr>
              <w:t xml:space="preserve">in East Drayton. </w:t>
            </w:r>
          </w:p>
          <w:p w14:paraId="7F15E5CF" w14:textId="77777777" w:rsidR="007166D2" w:rsidRDefault="007166D2" w:rsidP="00E31BF3">
            <w:pPr>
              <w:rPr>
                <w:rFonts w:ascii="Calibri" w:hAnsi="Calibri" w:cs="Calibri"/>
                <w:sz w:val="22"/>
              </w:rPr>
            </w:pPr>
          </w:p>
          <w:p w14:paraId="1CB14AEA" w14:textId="31F35BBE" w:rsidR="007166D2" w:rsidRPr="00030D9D" w:rsidRDefault="007166D2" w:rsidP="007166D2">
            <w:pPr>
              <w:rPr>
                <w:rFonts w:ascii="Calibri" w:hAnsi="Calibri" w:cs="Calibri"/>
                <w:sz w:val="22"/>
              </w:rPr>
            </w:pPr>
            <w:r w:rsidRPr="00030D9D">
              <w:rPr>
                <w:rFonts w:ascii="Calibri" w:hAnsi="Calibri" w:cs="Calibri"/>
                <w:sz w:val="22"/>
              </w:rPr>
              <w:t>This policy alone would not be expected to cause a significant increase in traffic and air pollution in the area</w:t>
            </w:r>
            <w:r>
              <w:rPr>
                <w:rFonts w:ascii="Calibri" w:hAnsi="Calibri" w:cs="Calibri"/>
                <w:sz w:val="22"/>
              </w:rPr>
              <w:t>.</w:t>
            </w:r>
          </w:p>
          <w:p w14:paraId="5893B6E4" w14:textId="77777777" w:rsidR="007166D2" w:rsidRPr="00BD0A5C" w:rsidRDefault="007166D2" w:rsidP="007166D2">
            <w:pPr>
              <w:rPr>
                <w:rFonts w:ascii="Calibri" w:hAnsi="Calibri" w:cs="Calibri"/>
                <w:sz w:val="22"/>
              </w:rPr>
            </w:pPr>
          </w:p>
          <w:p w14:paraId="35DC3866" w14:textId="61BFD44B" w:rsidR="007166D2" w:rsidRDefault="00C42AE9" w:rsidP="007166D2">
            <w:pPr>
              <w:rPr>
                <w:rFonts w:ascii="Calibri" w:hAnsi="Calibri" w:cs="Calibri"/>
                <w:sz w:val="22"/>
              </w:rPr>
            </w:pPr>
            <w:r w:rsidRPr="00BD0A5C">
              <w:rPr>
                <w:rFonts w:ascii="Calibri" w:hAnsi="Calibri" w:cs="Calibri"/>
                <w:sz w:val="22"/>
              </w:rPr>
              <w:t>Regarding</w:t>
            </w:r>
            <w:r w:rsidR="007166D2" w:rsidRPr="00BD0A5C">
              <w:rPr>
                <w:rFonts w:ascii="Calibri" w:hAnsi="Calibri" w:cs="Calibri"/>
                <w:sz w:val="22"/>
              </w:rPr>
              <w:t xml:space="preserve"> pathways, it is considered that the nature and small scale of the development supported in this Policy, including the distance between the </w:t>
            </w:r>
            <w:r w:rsidR="007166D2">
              <w:rPr>
                <w:rFonts w:ascii="Calibri" w:hAnsi="Calibri" w:cs="Calibri"/>
                <w:sz w:val="22"/>
              </w:rPr>
              <w:t>Neighbourhood Area</w:t>
            </w:r>
            <w:r w:rsidR="007166D2" w:rsidRPr="00BD0A5C">
              <w:rPr>
                <w:rFonts w:ascii="Calibri" w:hAnsi="Calibri" w:cs="Calibri"/>
                <w:sz w:val="22"/>
              </w:rPr>
              <w:t xml:space="preserve"> and the European sites, and intervening infrastructure, will not result in significant effects occurring.</w:t>
            </w:r>
          </w:p>
          <w:p w14:paraId="1EB1D4EA" w14:textId="4C8B726B" w:rsidR="00E31BF3" w:rsidRPr="000D70DC" w:rsidRDefault="00E31BF3" w:rsidP="00E31BF3">
            <w:pPr>
              <w:rPr>
                <w:rFonts w:ascii="Calibri" w:hAnsi="Calibri" w:cs="Calibri"/>
                <w:sz w:val="22"/>
              </w:rPr>
            </w:pPr>
          </w:p>
        </w:tc>
      </w:tr>
      <w:tr w:rsidR="00303830" w:rsidRPr="00D02EBA" w14:paraId="3C7EC962" w14:textId="77777777" w:rsidTr="008361F6">
        <w:tc>
          <w:tcPr>
            <w:tcW w:w="2789" w:type="dxa"/>
            <w:shd w:val="clear" w:color="auto" w:fill="92D050"/>
          </w:tcPr>
          <w:p w14:paraId="6A8C1F61" w14:textId="19BC346A" w:rsidR="00303830" w:rsidRPr="00096D1D" w:rsidRDefault="00303830" w:rsidP="00303830">
            <w:pPr>
              <w:rPr>
                <w:rFonts w:ascii="Calibri" w:hAnsi="Calibri" w:cs="Calibri"/>
                <w:iCs/>
                <w:sz w:val="22"/>
              </w:rPr>
            </w:pPr>
            <w:r w:rsidRPr="00096D1D">
              <w:rPr>
                <w:rFonts w:ascii="Calibri" w:hAnsi="Calibri" w:cs="Calibri"/>
                <w:iCs/>
                <w:sz w:val="22"/>
              </w:rPr>
              <w:lastRenderedPageBreak/>
              <w:t>Policy 1</w:t>
            </w:r>
            <w:r w:rsidR="0013093C">
              <w:rPr>
                <w:rFonts w:ascii="Calibri" w:hAnsi="Calibri" w:cs="Calibri"/>
                <w:iCs/>
                <w:sz w:val="22"/>
              </w:rPr>
              <w:t>0</w:t>
            </w:r>
            <w:r w:rsidRPr="00096D1D">
              <w:rPr>
                <w:rFonts w:ascii="Calibri" w:hAnsi="Calibri" w:cs="Calibri"/>
                <w:iCs/>
                <w:sz w:val="22"/>
              </w:rPr>
              <w:t>: Protecting Facilities for the Community</w:t>
            </w:r>
          </w:p>
        </w:tc>
        <w:tc>
          <w:tcPr>
            <w:tcW w:w="2789" w:type="dxa"/>
            <w:shd w:val="clear" w:color="auto" w:fill="92D050"/>
          </w:tcPr>
          <w:p w14:paraId="6AD07524" w14:textId="77777777" w:rsidR="00303830" w:rsidRPr="000D70DC" w:rsidRDefault="00303830" w:rsidP="00303830">
            <w:pPr>
              <w:rPr>
                <w:rFonts w:ascii="Calibri" w:hAnsi="Calibri" w:cs="Calibri"/>
                <w:sz w:val="22"/>
              </w:rPr>
            </w:pPr>
            <w:r w:rsidRPr="000D70DC">
              <w:rPr>
                <w:rFonts w:ascii="Calibri" w:hAnsi="Calibri" w:cs="Calibri"/>
                <w:sz w:val="22"/>
              </w:rPr>
              <w:t>Development of community facilities</w:t>
            </w:r>
            <w:r>
              <w:rPr>
                <w:rFonts w:ascii="Calibri" w:hAnsi="Calibri" w:cs="Calibri"/>
                <w:sz w:val="22"/>
              </w:rPr>
              <w:t>.</w:t>
            </w:r>
          </w:p>
          <w:p w14:paraId="5A2ADC63" w14:textId="77777777" w:rsidR="00303830" w:rsidRPr="000D70DC" w:rsidRDefault="00303830" w:rsidP="00303830">
            <w:pPr>
              <w:rPr>
                <w:rFonts w:ascii="Calibri" w:hAnsi="Calibri" w:cs="Calibri"/>
                <w:sz w:val="22"/>
              </w:rPr>
            </w:pPr>
          </w:p>
          <w:p w14:paraId="1C9CB909" w14:textId="33484A3D" w:rsidR="00303830" w:rsidRPr="000D70DC" w:rsidRDefault="00303830" w:rsidP="00303830">
            <w:pPr>
              <w:rPr>
                <w:rFonts w:ascii="Calibri" w:hAnsi="Calibri" w:cs="Calibri"/>
                <w:sz w:val="22"/>
              </w:rPr>
            </w:pPr>
          </w:p>
        </w:tc>
        <w:tc>
          <w:tcPr>
            <w:tcW w:w="2790" w:type="dxa"/>
            <w:shd w:val="clear" w:color="auto" w:fill="92D050"/>
          </w:tcPr>
          <w:p w14:paraId="28F2C9B6" w14:textId="77777777" w:rsidR="00303830" w:rsidRPr="000D70DC" w:rsidRDefault="00303830" w:rsidP="00303830">
            <w:pPr>
              <w:rPr>
                <w:rFonts w:ascii="Calibri" w:hAnsi="Calibri" w:cs="Calibri"/>
                <w:sz w:val="22"/>
              </w:rPr>
            </w:pPr>
            <w:r w:rsidRPr="000D70DC">
              <w:rPr>
                <w:rFonts w:ascii="Calibri" w:hAnsi="Calibri" w:cs="Calibri"/>
                <w:sz w:val="22"/>
              </w:rPr>
              <w:lastRenderedPageBreak/>
              <w:t>Physical loss and damage.</w:t>
            </w:r>
          </w:p>
          <w:p w14:paraId="05310A23" w14:textId="77777777" w:rsidR="00303830" w:rsidRPr="000D70DC" w:rsidRDefault="00303830" w:rsidP="00303830">
            <w:pPr>
              <w:rPr>
                <w:rFonts w:ascii="Calibri" w:hAnsi="Calibri" w:cs="Calibri"/>
                <w:sz w:val="22"/>
              </w:rPr>
            </w:pPr>
          </w:p>
          <w:p w14:paraId="0DB4F697" w14:textId="77777777" w:rsidR="00303830" w:rsidRDefault="00303830" w:rsidP="00303830">
            <w:pPr>
              <w:rPr>
                <w:rFonts w:ascii="Calibri" w:hAnsi="Calibri" w:cs="Calibri"/>
                <w:sz w:val="22"/>
              </w:rPr>
            </w:pPr>
            <w:r w:rsidRPr="000D70DC">
              <w:rPr>
                <w:rFonts w:ascii="Calibri" w:hAnsi="Calibri" w:cs="Calibri"/>
                <w:sz w:val="22"/>
              </w:rPr>
              <w:t>Air pollution.</w:t>
            </w:r>
          </w:p>
          <w:p w14:paraId="1C81B3E6" w14:textId="77777777" w:rsidR="007166D2" w:rsidRDefault="007166D2" w:rsidP="00303830">
            <w:pPr>
              <w:rPr>
                <w:rFonts w:ascii="Calibri" w:hAnsi="Calibri" w:cs="Calibri"/>
                <w:sz w:val="22"/>
              </w:rPr>
            </w:pPr>
          </w:p>
          <w:p w14:paraId="43735E38" w14:textId="36DF36D4" w:rsidR="007166D2" w:rsidRPr="000D70DC" w:rsidRDefault="007166D2" w:rsidP="00303830">
            <w:pPr>
              <w:rPr>
                <w:rFonts w:ascii="Calibri" w:hAnsi="Calibri" w:cs="Calibri"/>
                <w:sz w:val="22"/>
              </w:rPr>
            </w:pPr>
            <w:r w:rsidRPr="000D70DC">
              <w:rPr>
                <w:rFonts w:ascii="Calibri" w:hAnsi="Calibri" w:cs="Calibri"/>
                <w:sz w:val="22"/>
              </w:rPr>
              <w:t>Increase in vehicular traffic</w:t>
            </w:r>
            <w:r>
              <w:rPr>
                <w:rFonts w:ascii="Calibri" w:hAnsi="Calibri" w:cs="Calibri"/>
                <w:sz w:val="22"/>
              </w:rPr>
              <w:t>.</w:t>
            </w:r>
          </w:p>
        </w:tc>
        <w:tc>
          <w:tcPr>
            <w:tcW w:w="2790" w:type="dxa"/>
            <w:shd w:val="clear" w:color="auto" w:fill="92D050"/>
          </w:tcPr>
          <w:p w14:paraId="57065D61" w14:textId="77777777" w:rsidR="00303830" w:rsidRPr="000D70DC" w:rsidRDefault="00303830" w:rsidP="00303830">
            <w:pPr>
              <w:rPr>
                <w:rFonts w:ascii="Calibri" w:hAnsi="Calibri" w:cs="Calibri"/>
                <w:sz w:val="22"/>
              </w:rPr>
            </w:pPr>
            <w:r w:rsidRPr="000D70DC">
              <w:rPr>
                <w:rFonts w:ascii="Calibri" w:hAnsi="Calibri" w:cs="Calibri"/>
                <w:sz w:val="22"/>
              </w:rPr>
              <w:lastRenderedPageBreak/>
              <w:t xml:space="preserve">Birklands and </w:t>
            </w:r>
            <w:proofErr w:type="spellStart"/>
            <w:r w:rsidRPr="000D70DC">
              <w:rPr>
                <w:rFonts w:ascii="Calibri" w:hAnsi="Calibri" w:cs="Calibri"/>
                <w:sz w:val="22"/>
              </w:rPr>
              <w:t>Bilhaugh</w:t>
            </w:r>
            <w:proofErr w:type="spellEnd"/>
            <w:r w:rsidRPr="000D70DC">
              <w:rPr>
                <w:rFonts w:ascii="Calibri" w:hAnsi="Calibri" w:cs="Calibri"/>
                <w:sz w:val="22"/>
              </w:rPr>
              <w:t xml:space="preserve"> SAC</w:t>
            </w:r>
          </w:p>
          <w:p w14:paraId="2A3933CC" w14:textId="77777777" w:rsidR="00303830" w:rsidRPr="000D70DC" w:rsidRDefault="00303830" w:rsidP="00303830">
            <w:pPr>
              <w:rPr>
                <w:rFonts w:ascii="Calibri" w:hAnsi="Calibri" w:cs="Calibri"/>
                <w:sz w:val="22"/>
              </w:rPr>
            </w:pPr>
            <w:r w:rsidRPr="000D70DC">
              <w:rPr>
                <w:rFonts w:ascii="Calibri" w:hAnsi="Calibri" w:cs="Calibri"/>
                <w:sz w:val="22"/>
              </w:rPr>
              <w:t xml:space="preserve"> </w:t>
            </w:r>
          </w:p>
          <w:p w14:paraId="3BF25CEA" w14:textId="6F84DF9D" w:rsidR="00303830" w:rsidRPr="000D70DC" w:rsidRDefault="00303830" w:rsidP="00303830">
            <w:pPr>
              <w:rPr>
                <w:rFonts w:ascii="Calibri" w:hAnsi="Calibri" w:cs="Calibri"/>
                <w:sz w:val="22"/>
              </w:rPr>
            </w:pPr>
            <w:r w:rsidRPr="000D70DC">
              <w:rPr>
                <w:rFonts w:ascii="Calibri" w:hAnsi="Calibri" w:cs="Calibri"/>
                <w:sz w:val="22"/>
              </w:rPr>
              <w:lastRenderedPageBreak/>
              <w:t>Sherwood Forest prospective potential Special Protection Area (ppSPA)</w:t>
            </w:r>
          </w:p>
        </w:tc>
        <w:tc>
          <w:tcPr>
            <w:tcW w:w="2790" w:type="dxa"/>
            <w:shd w:val="clear" w:color="auto" w:fill="92D050"/>
          </w:tcPr>
          <w:p w14:paraId="57838750" w14:textId="51C8AFEE" w:rsidR="00303830" w:rsidRPr="008E4E71" w:rsidRDefault="00303830" w:rsidP="00303830">
            <w:pPr>
              <w:rPr>
                <w:rFonts w:ascii="Calibri" w:hAnsi="Calibri" w:cs="Calibri"/>
                <w:sz w:val="22"/>
              </w:rPr>
            </w:pPr>
            <w:r w:rsidRPr="008E4E71">
              <w:rPr>
                <w:rFonts w:ascii="Calibri" w:hAnsi="Calibri" w:cs="Calibri"/>
                <w:sz w:val="22"/>
              </w:rPr>
              <w:lastRenderedPageBreak/>
              <w:t>No significant effects anticipated</w:t>
            </w:r>
            <w:r w:rsidR="006124E6" w:rsidRPr="008E4E71">
              <w:rPr>
                <w:rFonts w:ascii="Calibri" w:hAnsi="Calibri" w:cs="Calibri"/>
                <w:sz w:val="22"/>
              </w:rPr>
              <w:t>.</w:t>
            </w:r>
          </w:p>
          <w:p w14:paraId="6BEAFCE0" w14:textId="77777777" w:rsidR="00303830" w:rsidRPr="008E4E71" w:rsidRDefault="00303830" w:rsidP="00303830">
            <w:pPr>
              <w:rPr>
                <w:rFonts w:ascii="Calibri" w:hAnsi="Calibri" w:cs="Calibri"/>
                <w:sz w:val="22"/>
              </w:rPr>
            </w:pPr>
          </w:p>
          <w:p w14:paraId="7442A882" w14:textId="2B2FC845" w:rsidR="009D4A9A" w:rsidRPr="00BD0A5C" w:rsidRDefault="009D4A9A" w:rsidP="009D4A9A">
            <w:pPr>
              <w:rPr>
                <w:rFonts w:ascii="Calibri" w:hAnsi="Calibri" w:cs="Calibri"/>
                <w:sz w:val="22"/>
              </w:rPr>
            </w:pPr>
            <w:r w:rsidRPr="00BD0A5C">
              <w:rPr>
                <w:rFonts w:ascii="Calibri" w:hAnsi="Calibri" w:cs="Calibri"/>
                <w:sz w:val="22"/>
              </w:rPr>
              <w:lastRenderedPageBreak/>
              <w:t xml:space="preserve">The </w:t>
            </w:r>
            <w:r>
              <w:rPr>
                <w:rFonts w:ascii="Calibri" w:hAnsi="Calibri" w:cs="Calibri"/>
                <w:sz w:val="22"/>
              </w:rPr>
              <w:t>Neighbourhood Area is</w:t>
            </w:r>
            <w:r w:rsidRPr="00BD0A5C">
              <w:rPr>
                <w:rFonts w:ascii="Calibri" w:hAnsi="Calibri" w:cs="Calibri"/>
                <w:sz w:val="22"/>
              </w:rPr>
              <w:t xml:space="preserve"> approximately </w:t>
            </w:r>
            <w:r>
              <w:rPr>
                <w:rFonts w:ascii="Calibri" w:hAnsi="Calibri" w:cs="Calibri"/>
                <w:sz w:val="22"/>
              </w:rPr>
              <w:t xml:space="preserve">13 </w:t>
            </w:r>
            <w:r w:rsidRPr="00BD0A5C">
              <w:rPr>
                <w:rFonts w:ascii="Calibri" w:hAnsi="Calibri" w:cs="Calibri"/>
                <w:sz w:val="22"/>
              </w:rPr>
              <w:t xml:space="preserve">km at the nearest from the Birklands and </w:t>
            </w:r>
            <w:proofErr w:type="spellStart"/>
            <w:r w:rsidRPr="00BD0A5C">
              <w:rPr>
                <w:rFonts w:ascii="Calibri" w:hAnsi="Calibri" w:cs="Calibri"/>
                <w:sz w:val="22"/>
              </w:rPr>
              <w:t>Bilhaugh</w:t>
            </w:r>
            <w:proofErr w:type="spellEnd"/>
            <w:r w:rsidRPr="00BD0A5C">
              <w:rPr>
                <w:rFonts w:ascii="Calibri" w:hAnsi="Calibri" w:cs="Calibri"/>
                <w:sz w:val="22"/>
              </w:rPr>
              <w:t xml:space="preserve"> SAC, and 1</w:t>
            </w:r>
            <w:r>
              <w:rPr>
                <w:rFonts w:ascii="Calibri" w:hAnsi="Calibri" w:cs="Calibri"/>
                <w:sz w:val="22"/>
              </w:rPr>
              <w:t xml:space="preserve">0.7 </w:t>
            </w:r>
            <w:r w:rsidRPr="00BD0A5C">
              <w:rPr>
                <w:rFonts w:ascii="Calibri" w:hAnsi="Calibri" w:cs="Calibri"/>
                <w:sz w:val="22"/>
              </w:rPr>
              <w:t>km at the nearest from the Sherwood Forest ppSPA. Physical loss and damage is</w:t>
            </w:r>
            <w:r w:rsidR="00C42AE9">
              <w:rPr>
                <w:rFonts w:ascii="Calibri" w:hAnsi="Calibri" w:cs="Calibri"/>
                <w:sz w:val="22"/>
              </w:rPr>
              <w:t xml:space="preserve"> </w:t>
            </w:r>
            <w:r w:rsidRPr="00BD0A5C">
              <w:rPr>
                <w:rFonts w:ascii="Calibri" w:hAnsi="Calibri" w:cs="Calibri"/>
                <w:sz w:val="22"/>
              </w:rPr>
              <w:t>therefore not possible.</w:t>
            </w:r>
          </w:p>
          <w:p w14:paraId="43165DE8" w14:textId="77777777" w:rsidR="00303830" w:rsidRPr="00303830" w:rsidRDefault="00303830" w:rsidP="00303830">
            <w:pPr>
              <w:rPr>
                <w:rFonts w:ascii="Calibri" w:hAnsi="Calibri" w:cs="Calibri"/>
                <w:color w:val="FF0000"/>
                <w:sz w:val="22"/>
              </w:rPr>
            </w:pPr>
          </w:p>
          <w:p w14:paraId="751D5748" w14:textId="77777777" w:rsidR="009D4A9A" w:rsidRPr="00BD0A5C" w:rsidRDefault="009D4A9A" w:rsidP="009D4A9A">
            <w:pPr>
              <w:rPr>
                <w:rFonts w:ascii="Calibri" w:hAnsi="Calibri" w:cs="Calibri"/>
                <w:sz w:val="22"/>
              </w:rPr>
            </w:pPr>
            <w:r>
              <w:rPr>
                <w:rFonts w:ascii="Calibri" w:hAnsi="Calibri" w:cs="Calibri"/>
                <w:sz w:val="22"/>
              </w:rPr>
              <w:t xml:space="preserve">The full extent of the Neighbourhood Area is outside of the 5km buffer zone around the ppSPA. </w:t>
            </w:r>
            <w:r w:rsidRPr="00BD0A5C">
              <w:rPr>
                <w:rFonts w:ascii="Calibri" w:hAnsi="Calibri" w:cs="Calibri"/>
                <w:sz w:val="22"/>
              </w:rPr>
              <w:t xml:space="preserve">It would not be expected </w:t>
            </w:r>
            <w:r>
              <w:rPr>
                <w:rFonts w:ascii="Calibri" w:hAnsi="Calibri" w:cs="Calibri"/>
                <w:sz w:val="22"/>
              </w:rPr>
              <w:t xml:space="preserve">that </w:t>
            </w:r>
            <w:r w:rsidRPr="00BD0A5C">
              <w:rPr>
                <w:rFonts w:ascii="Calibri" w:hAnsi="Calibri" w:cs="Calibri"/>
                <w:sz w:val="22"/>
              </w:rPr>
              <w:t xml:space="preserve">birds </w:t>
            </w:r>
            <w:r>
              <w:rPr>
                <w:rFonts w:ascii="Calibri" w:hAnsi="Calibri" w:cs="Calibri"/>
                <w:sz w:val="22"/>
              </w:rPr>
              <w:t>associated with the ppSPA will</w:t>
            </w:r>
            <w:r w:rsidRPr="00BD0A5C">
              <w:rPr>
                <w:rFonts w:ascii="Calibri" w:hAnsi="Calibri" w:cs="Calibri"/>
                <w:sz w:val="22"/>
              </w:rPr>
              <w:t xml:space="preserve"> be dependent on the habitat </w:t>
            </w:r>
            <w:r>
              <w:rPr>
                <w:rFonts w:ascii="Calibri" w:hAnsi="Calibri" w:cs="Calibri"/>
                <w:sz w:val="22"/>
              </w:rPr>
              <w:t xml:space="preserve">in East Drayton. </w:t>
            </w:r>
          </w:p>
          <w:p w14:paraId="0D970166" w14:textId="77777777" w:rsidR="009D4A9A" w:rsidRDefault="009D4A9A" w:rsidP="00303830">
            <w:pPr>
              <w:rPr>
                <w:rFonts w:ascii="Calibri" w:hAnsi="Calibri" w:cs="Calibri"/>
                <w:sz w:val="22"/>
              </w:rPr>
            </w:pPr>
          </w:p>
          <w:p w14:paraId="217362D1" w14:textId="0A1CCAA6" w:rsidR="00303830" w:rsidRDefault="00303830" w:rsidP="00303830">
            <w:pPr>
              <w:rPr>
                <w:rFonts w:ascii="Calibri" w:hAnsi="Calibri" w:cs="Calibri"/>
                <w:sz w:val="22"/>
              </w:rPr>
            </w:pPr>
            <w:r w:rsidRPr="00923F79">
              <w:rPr>
                <w:rFonts w:ascii="Calibri" w:hAnsi="Calibri" w:cs="Calibri"/>
                <w:sz w:val="22"/>
              </w:rPr>
              <w:t>This Policy alone would not be expected to cause a significant increase in traffic and air pollution in the area.</w:t>
            </w:r>
          </w:p>
          <w:p w14:paraId="17171E12" w14:textId="77777777" w:rsidR="009D4A9A" w:rsidRDefault="009D4A9A" w:rsidP="00303830">
            <w:pPr>
              <w:rPr>
                <w:rFonts w:ascii="Calibri" w:hAnsi="Calibri" w:cs="Calibri"/>
                <w:sz w:val="22"/>
              </w:rPr>
            </w:pPr>
          </w:p>
          <w:p w14:paraId="6CE95B99" w14:textId="48F10496" w:rsidR="009D4A9A" w:rsidRDefault="00C42AE9" w:rsidP="009D4A9A">
            <w:pPr>
              <w:rPr>
                <w:rFonts w:ascii="Calibri" w:hAnsi="Calibri" w:cs="Calibri"/>
                <w:sz w:val="22"/>
              </w:rPr>
            </w:pPr>
            <w:r w:rsidRPr="00BD0A5C">
              <w:rPr>
                <w:rFonts w:ascii="Calibri" w:hAnsi="Calibri" w:cs="Calibri"/>
                <w:sz w:val="22"/>
              </w:rPr>
              <w:t>Regarding</w:t>
            </w:r>
            <w:r w:rsidR="009D4A9A" w:rsidRPr="00BD0A5C">
              <w:rPr>
                <w:rFonts w:ascii="Calibri" w:hAnsi="Calibri" w:cs="Calibri"/>
                <w:sz w:val="22"/>
              </w:rPr>
              <w:t xml:space="preserve"> pathways, it is considered that the nature and small scale of the development supported in this Policy, including the distance between the </w:t>
            </w:r>
            <w:r w:rsidR="009D4A9A">
              <w:rPr>
                <w:rFonts w:ascii="Calibri" w:hAnsi="Calibri" w:cs="Calibri"/>
                <w:sz w:val="22"/>
              </w:rPr>
              <w:lastRenderedPageBreak/>
              <w:t>Neighbourhood Area</w:t>
            </w:r>
            <w:r w:rsidR="009D4A9A" w:rsidRPr="00BD0A5C">
              <w:rPr>
                <w:rFonts w:ascii="Calibri" w:hAnsi="Calibri" w:cs="Calibri"/>
                <w:sz w:val="22"/>
              </w:rPr>
              <w:t xml:space="preserve"> and the European sites, and intervening infrastructure, will not result in significant effects occurring.</w:t>
            </w:r>
          </w:p>
          <w:p w14:paraId="5BE35D4A" w14:textId="4C1D7295" w:rsidR="009D4A9A" w:rsidRPr="00303830" w:rsidRDefault="009D4A9A" w:rsidP="00303830">
            <w:pPr>
              <w:rPr>
                <w:rFonts w:ascii="Calibri" w:hAnsi="Calibri" w:cs="Calibri"/>
                <w:color w:val="FF0000"/>
                <w:sz w:val="22"/>
              </w:rPr>
            </w:pPr>
          </w:p>
        </w:tc>
      </w:tr>
      <w:tr w:rsidR="00E31BF3" w:rsidRPr="00D02EBA" w14:paraId="33334B42" w14:textId="77777777" w:rsidTr="008361F6">
        <w:tc>
          <w:tcPr>
            <w:tcW w:w="2789" w:type="dxa"/>
            <w:shd w:val="clear" w:color="auto" w:fill="92D050"/>
          </w:tcPr>
          <w:p w14:paraId="393A41EB" w14:textId="7D30D7EF" w:rsidR="00E31BF3" w:rsidRPr="00096D1D" w:rsidRDefault="00E31BF3" w:rsidP="00E31BF3">
            <w:pPr>
              <w:rPr>
                <w:rFonts w:ascii="Calibri" w:hAnsi="Calibri" w:cs="Calibri"/>
                <w:iCs/>
                <w:sz w:val="22"/>
              </w:rPr>
            </w:pPr>
            <w:r w:rsidRPr="00431511">
              <w:rPr>
                <w:rFonts w:ascii="Calibri" w:hAnsi="Calibri" w:cs="Calibri"/>
                <w:iCs/>
                <w:sz w:val="22"/>
              </w:rPr>
              <w:lastRenderedPageBreak/>
              <w:t>Policy 1</w:t>
            </w:r>
            <w:r w:rsidR="009D4A9A">
              <w:rPr>
                <w:rFonts w:ascii="Calibri" w:hAnsi="Calibri" w:cs="Calibri"/>
                <w:iCs/>
                <w:sz w:val="22"/>
              </w:rPr>
              <w:t>1</w:t>
            </w:r>
            <w:r w:rsidRPr="00431511">
              <w:rPr>
                <w:rFonts w:ascii="Calibri" w:hAnsi="Calibri" w:cs="Calibri"/>
                <w:iCs/>
                <w:sz w:val="22"/>
              </w:rPr>
              <w:t>: Renewable Energy, Energy Efficiency, and Low Carbon Technologies</w:t>
            </w:r>
          </w:p>
        </w:tc>
        <w:tc>
          <w:tcPr>
            <w:tcW w:w="2789" w:type="dxa"/>
            <w:shd w:val="clear" w:color="auto" w:fill="92D050"/>
          </w:tcPr>
          <w:p w14:paraId="0AFFB4CF" w14:textId="40DB0064" w:rsidR="00D36C01" w:rsidRPr="00635DF2" w:rsidRDefault="009D4A9A" w:rsidP="00E31BF3">
            <w:pPr>
              <w:rPr>
                <w:rFonts w:ascii="Calibri" w:hAnsi="Calibri" w:cs="Calibri"/>
                <w:color w:val="FF0000"/>
                <w:sz w:val="22"/>
              </w:rPr>
            </w:pPr>
            <w:r w:rsidRPr="000D70DC">
              <w:rPr>
                <w:rFonts w:ascii="Calibri" w:hAnsi="Calibri" w:cs="Calibri"/>
                <w:sz w:val="22"/>
              </w:rPr>
              <w:t xml:space="preserve">None – this policy is designed to </w:t>
            </w:r>
            <w:r>
              <w:rPr>
                <w:rFonts w:ascii="Calibri" w:hAnsi="Calibri" w:cs="Calibri"/>
                <w:sz w:val="22"/>
              </w:rPr>
              <w:t xml:space="preserve">encourage the incorporation of energy efficiency measures </w:t>
            </w:r>
            <w:r w:rsidR="00CE130E">
              <w:rPr>
                <w:rFonts w:ascii="Calibri" w:hAnsi="Calibri" w:cs="Calibri"/>
                <w:sz w:val="22"/>
              </w:rPr>
              <w:t>into the design of new buildings and the retrofit of features</w:t>
            </w:r>
            <w:r w:rsidRPr="000D70DC">
              <w:rPr>
                <w:rFonts w:ascii="Calibri" w:hAnsi="Calibri" w:cs="Calibri"/>
                <w:sz w:val="22"/>
              </w:rPr>
              <w:t xml:space="preserve">. It will not itself result in new development.   </w:t>
            </w:r>
          </w:p>
        </w:tc>
        <w:tc>
          <w:tcPr>
            <w:tcW w:w="2790" w:type="dxa"/>
            <w:shd w:val="clear" w:color="auto" w:fill="92D050"/>
          </w:tcPr>
          <w:p w14:paraId="74265C6E" w14:textId="35D10332" w:rsidR="00E31BF3" w:rsidRPr="00923F79" w:rsidRDefault="00CE130E" w:rsidP="00E31BF3">
            <w:pPr>
              <w:rPr>
                <w:rFonts w:ascii="Calibri" w:hAnsi="Calibri" w:cs="Calibri"/>
                <w:sz w:val="22"/>
              </w:rPr>
            </w:pPr>
            <w:r>
              <w:rPr>
                <w:rFonts w:ascii="Calibri" w:hAnsi="Calibri" w:cs="Calibri"/>
                <w:sz w:val="22"/>
              </w:rPr>
              <w:t>n/a</w:t>
            </w:r>
          </w:p>
          <w:p w14:paraId="7EB4DF18" w14:textId="77777777" w:rsidR="00E31BF3" w:rsidRPr="00923F79" w:rsidRDefault="00E31BF3" w:rsidP="00E31BF3">
            <w:pPr>
              <w:rPr>
                <w:rFonts w:ascii="Calibri" w:hAnsi="Calibri" w:cs="Calibri"/>
                <w:sz w:val="22"/>
              </w:rPr>
            </w:pPr>
          </w:p>
          <w:p w14:paraId="7BDF94BA" w14:textId="77777777" w:rsidR="00E31BF3" w:rsidRPr="00923F79" w:rsidRDefault="00E31BF3" w:rsidP="00E31BF3">
            <w:pPr>
              <w:rPr>
                <w:rFonts w:ascii="Calibri" w:hAnsi="Calibri" w:cs="Calibri"/>
                <w:sz w:val="22"/>
              </w:rPr>
            </w:pPr>
          </w:p>
          <w:p w14:paraId="0EC813E9" w14:textId="77777777" w:rsidR="00E31BF3" w:rsidRPr="00923F79" w:rsidRDefault="00E31BF3" w:rsidP="00E31BF3">
            <w:pPr>
              <w:rPr>
                <w:rFonts w:ascii="Calibri" w:hAnsi="Calibri" w:cs="Calibri"/>
                <w:sz w:val="22"/>
              </w:rPr>
            </w:pPr>
          </w:p>
        </w:tc>
        <w:tc>
          <w:tcPr>
            <w:tcW w:w="2790" w:type="dxa"/>
            <w:shd w:val="clear" w:color="auto" w:fill="92D050"/>
          </w:tcPr>
          <w:p w14:paraId="104468AC" w14:textId="6346A0D9" w:rsidR="00E31BF3" w:rsidRDefault="00CE130E" w:rsidP="00D36C01">
            <w:pPr>
              <w:rPr>
                <w:rFonts w:ascii="Calibri" w:hAnsi="Calibri" w:cs="Calibri"/>
                <w:sz w:val="22"/>
              </w:rPr>
            </w:pPr>
            <w:r>
              <w:rPr>
                <w:rFonts w:ascii="Calibri" w:hAnsi="Calibri" w:cs="Calibri"/>
                <w:sz w:val="22"/>
              </w:rPr>
              <w:t>n/a</w:t>
            </w:r>
          </w:p>
          <w:p w14:paraId="2CB099A7" w14:textId="4637E9C7" w:rsidR="00D36C01" w:rsidRPr="00923F79" w:rsidRDefault="00D36C01" w:rsidP="00D36C01">
            <w:pPr>
              <w:rPr>
                <w:rFonts w:ascii="Calibri" w:hAnsi="Calibri" w:cs="Calibri"/>
                <w:sz w:val="22"/>
              </w:rPr>
            </w:pPr>
          </w:p>
        </w:tc>
        <w:tc>
          <w:tcPr>
            <w:tcW w:w="2790" w:type="dxa"/>
            <w:shd w:val="clear" w:color="auto" w:fill="92D050"/>
          </w:tcPr>
          <w:p w14:paraId="0E036480" w14:textId="1B7D827C" w:rsidR="00E31BF3" w:rsidRPr="00CE130E" w:rsidRDefault="00D36C01" w:rsidP="00D36C01">
            <w:pPr>
              <w:rPr>
                <w:rFonts w:ascii="Calibri" w:hAnsi="Calibri" w:cs="Calibri"/>
                <w:color w:val="FF0000"/>
                <w:sz w:val="22"/>
              </w:rPr>
            </w:pPr>
            <w:r w:rsidRPr="00D36C01">
              <w:rPr>
                <w:rFonts w:ascii="Calibri" w:hAnsi="Calibri" w:cs="Calibri"/>
                <w:sz w:val="22"/>
              </w:rPr>
              <w:t>No.</w:t>
            </w:r>
          </w:p>
        </w:tc>
      </w:tr>
    </w:tbl>
    <w:p w14:paraId="4C979E70" w14:textId="77777777" w:rsidR="002848AA" w:rsidRPr="00D02EBA" w:rsidRDefault="002848AA">
      <w:pPr>
        <w:rPr>
          <w:rFonts w:ascii="Calibri" w:hAnsi="Calibri" w:cs="Calibri"/>
          <w:b/>
          <w:u w:val="single"/>
        </w:rPr>
        <w:sectPr w:rsidR="002848AA" w:rsidRPr="00D02EBA" w:rsidSect="00606C6B">
          <w:headerReference w:type="even" r:id="rId30"/>
          <w:headerReference w:type="default" r:id="rId31"/>
          <w:footerReference w:type="even" r:id="rId32"/>
          <w:headerReference w:type="first" r:id="rId33"/>
          <w:pgSz w:w="16838" w:h="11906" w:orient="landscape" w:code="9"/>
          <w:pgMar w:top="1440" w:right="1440" w:bottom="1440" w:left="1440" w:header="709" w:footer="574" w:gutter="0"/>
          <w:cols w:space="708"/>
          <w:docGrid w:linePitch="360"/>
        </w:sectPr>
      </w:pPr>
    </w:p>
    <w:p w14:paraId="6FA60D2B" w14:textId="77777777" w:rsidR="00865397" w:rsidRPr="00D02EBA" w:rsidRDefault="005C717D" w:rsidP="007E741C">
      <w:pPr>
        <w:pStyle w:val="Heading1"/>
      </w:pPr>
      <w:bookmarkStart w:id="29" w:name="_Toc459379966"/>
      <w:bookmarkStart w:id="30" w:name="_Toc194505559"/>
      <w:r w:rsidRPr="00D02EBA">
        <w:lastRenderedPageBreak/>
        <w:t>In-</w:t>
      </w:r>
      <w:r w:rsidR="0057042C">
        <w:t>combination E</w:t>
      </w:r>
      <w:r w:rsidR="00865397" w:rsidRPr="00D02EBA">
        <w:t>ffects</w:t>
      </w:r>
      <w:bookmarkEnd w:id="29"/>
      <w:bookmarkEnd w:id="30"/>
      <w:r w:rsidR="00865397" w:rsidRPr="00D02EBA">
        <w:t xml:space="preserve"> </w:t>
      </w:r>
    </w:p>
    <w:p w14:paraId="50542CB2" w14:textId="23F65BDB" w:rsidR="005D605B" w:rsidRPr="00D02EBA" w:rsidRDefault="005D605B" w:rsidP="005D605B">
      <w:pPr>
        <w:pStyle w:val="NumberedParagraph"/>
        <w:rPr>
          <w:rFonts w:ascii="Calibri" w:hAnsi="Calibri" w:cs="Calibri"/>
          <w:sz w:val="22"/>
          <w:szCs w:val="22"/>
        </w:rPr>
      </w:pPr>
      <w:r w:rsidRPr="00D02EBA">
        <w:rPr>
          <w:rFonts w:ascii="Calibri" w:hAnsi="Calibri" w:cs="Calibri"/>
          <w:sz w:val="22"/>
          <w:szCs w:val="22"/>
        </w:rPr>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AD68AF">
        <w:rPr>
          <w:rFonts w:ascii="Calibri" w:hAnsi="Calibri" w:cs="Calibri"/>
          <w:sz w:val="22"/>
          <w:szCs w:val="22"/>
        </w:rPr>
        <w:t>E</w:t>
      </w:r>
      <w:r w:rsidR="00EF1035">
        <w:rPr>
          <w:rFonts w:ascii="Calibri" w:hAnsi="Calibri" w:cs="Calibri"/>
          <w:sz w:val="22"/>
          <w:szCs w:val="22"/>
        </w:rPr>
        <w:t>ast Drayton</w:t>
      </w:r>
      <w:r w:rsidR="005627D8" w:rsidRPr="00D02EBA">
        <w:rPr>
          <w:rFonts w:ascii="Calibri" w:hAnsi="Calibri" w:cs="Calibri"/>
          <w:sz w:val="22"/>
          <w:szCs w:val="22"/>
        </w:rPr>
        <w:t xml:space="preserve"> Neighbourhood Plan</w:t>
      </w:r>
      <w:r w:rsidR="006A3D9A" w:rsidRPr="00D02EBA">
        <w:rPr>
          <w:rFonts w:ascii="Calibri" w:hAnsi="Calibri" w:cs="Calibri"/>
          <w:sz w:val="22"/>
          <w:szCs w:val="22"/>
        </w:rPr>
        <w:t xml:space="preserve"> </w:t>
      </w:r>
      <w:r w:rsidRPr="00D02EBA">
        <w:rPr>
          <w:rFonts w:ascii="Calibri" w:hAnsi="Calibri" w:cs="Calibri"/>
          <w:sz w:val="22"/>
          <w:szCs w:val="22"/>
        </w:rPr>
        <w:t>in combination with other plans or projects.</w:t>
      </w:r>
    </w:p>
    <w:p w14:paraId="70638901" w14:textId="13EA9EFC" w:rsidR="00E03DC1" w:rsidRPr="00D02EBA" w:rsidRDefault="00E03DC1" w:rsidP="00E03DC1">
      <w:pPr>
        <w:pStyle w:val="NumberedParagraph"/>
        <w:rPr>
          <w:rFonts w:ascii="Calibri" w:hAnsi="Calibri" w:cs="Calibri"/>
          <w:sz w:val="22"/>
          <w:szCs w:val="22"/>
        </w:rPr>
      </w:pPr>
      <w:bookmarkStart w:id="31" w:name="_Toc459379967"/>
      <w:r w:rsidRPr="00D02EBA">
        <w:rPr>
          <w:rFonts w:ascii="Calibri" w:hAnsi="Calibri" w:cs="Calibri"/>
          <w:sz w:val="22"/>
          <w:szCs w:val="22"/>
        </w:rPr>
        <w:t>The first stage in identifying ‘in-combination’ effects involves identifying which other plans and projects in addition to the</w:t>
      </w:r>
      <w:r>
        <w:rPr>
          <w:rFonts w:ascii="Calibri" w:hAnsi="Calibri" w:cs="Calibri"/>
          <w:sz w:val="22"/>
          <w:szCs w:val="22"/>
        </w:rPr>
        <w:t xml:space="preserve"> East Drayton</w:t>
      </w:r>
      <w:r w:rsidRPr="00D02EBA">
        <w:rPr>
          <w:rFonts w:ascii="Calibri" w:hAnsi="Calibri" w:cs="Calibri"/>
          <w:sz w:val="22"/>
          <w:szCs w:val="22"/>
        </w:rPr>
        <w:t xml:space="preserve"> Neighbourhood Plan may affect the European sites that were the focus of this assessment. There are a large number of potentially relevant plans and projects which could be considered, therefore, the review focused on planned spatial growth within Bassetlaw District, with the </w:t>
      </w:r>
      <w:hyperlink r:id="rId34" w:history="1">
        <w:r w:rsidRPr="007E6C7A">
          <w:rPr>
            <w:rStyle w:val="Hyperlink"/>
            <w:rFonts w:ascii="Calibri" w:hAnsi="Calibri" w:cs="Calibri"/>
            <w:sz w:val="22"/>
            <w:szCs w:val="22"/>
          </w:rPr>
          <w:t>Habitats Regulations Assessment</w:t>
        </w:r>
      </w:hyperlink>
      <w:r w:rsidRPr="00D02EBA">
        <w:rPr>
          <w:rFonts w:ascii="Calibri" w:hAnsi="Calibri" w:cs="Calibri"/>
          <w:sz w:val="22"/>
          <w:szCs w:val="22"/>
        </w:rPr>
        <w:t xml:space="preserve"> </w:t>
      </w:r>
      <w:r>
        <w:rPr>
          <w:rFonts w:ascii="Calibri" w:hAnsi="Calibri" w:cs="Calibri"/>
          <w:sz w:val="22"/>
          <w:szCs w:val="22"/>
        </w:rPr>
        <w:t xml:space="preserve">(August 2023) </w:t>
      </w:r>
      <w:r w:rsidRPr="00D02EBA">
        <w:rPr>
          <w:rFonts w:ascii="Calibri" w:hAnsi="Calibri" w:cs="Calibri"/>
          <w:sz w:val="22"/>
          <w:szCs w:val="22"/>
        </w:rPr>
        <w:t xml:space="preserve">of the </w:t>
      </w:r>
      <w:r>
        <w:rPr>
          <w:rFonts w:ascii="Calibri" w:hAnsi="Calibri" w:cs="Calibri"/>
          <w:sz w:val="22"/>
          <w:szCs w:val="22"/>
        </w:rPr>
        <w:t>adopted</w:t>
      </w:r>
      <w:r w:rsidRPr="00D02EBA">
        <w:rPr>
          <w:rFonts w:ascii="Calibri" w:hAnsi="Calibri" w:cs="Calibri"/>
          <w:sz w:val="22"/>
          <w:szCs w:val="22"/>
        </w:rPr>
        <w:t xml:space="preserve"> Bassetlaw Local Plan (</w:t>
      </w:r>
      <w:r>
        <w:rPr>
          <w:rFonts w:ascii="Calibri" w:hAnsi="Calibri" w:cs="Calibri"/>
          <w:sz w:val="22"/>
          <w:szCs w:val="22"/>
        </w:rPr>
        <w:t>May</w:t>
      </w:r>
      <w:r w:rsidRPr="00D02EBA">
        <w:rPr>
          <w:rFonts w:ascii="Calibri" w:hAnsi="Calibri" w:cs="Calibri"/>
          <w:sz w:val="22"/>
          <w:szCs w:val="22"/>
        </w:rPr>
        <w:t xml:space="preserve"> 202</w:t>
      </w:r>
      <w:r>
        <w:rPr>
          <w:rFonts w:ascii="Calibri" w:hAnsi="Calibri" w:cs="Calibri"/>
          <w:sz w:val="22"/>
          <w:szCs w:val="22"/>
        </w:rPr>
        <w:t>4</w:t>
      </w:r>
      <w:r w:rsidRPr="00D02EBA">
        <w:rPr>
          <w:rFonts w:ascii="Calibri" w:hAnsi="Calibri" w:cs="Calibri"/>
          <w:sz w:val="22"/>
          <w:szCs w:val="22"/>
        </w:rPr>
        <w:t>) the key source of reference.</w:t>
      </w:r>
    </w:p>
    <w:p w14:paraId="62D54ACE" w14:textId="01D0B08D" w:rsidR="00452268" w:rsidRPr="00452268" w:rsidRDefault="00452268" w:rsidP="00452268">
      <w:pPr>
        <w:pStyle w:val="NumberedParagraph"/>
        <w:rPr>
          <w:rFonts w:ascii="Calibri" w:hAnsi="Calibri" w:cs="Calibri"/>
          <w:sz w:val="22"/>
          <w:szCs w:val="22"/>
        </w:rPr>
      </w:pPr>
      <w:r w:rsidRPr="00452268">
        <w:rPr>
          <w:rFonts w:ascii="Calibri" w:hAnsi="Calibri" w:cs="Calibri"/>
          <w:sz w:val="22"/>
          <w:szCs w:val="22"/>
        </w:rPr>
        <w:t xml:space="preserve">In respect to the Sherwood Forest ppSPA, the HRA initially identified likely significant effects resulting from the development proposed in the Bassetlaw Local Plan. Through further investigation of the impact pathways and proposed mitigation, however, it was concluded that no adverse effects on the integrity of the ppSPA would occur. In respect to the Birklands and </w:t>
      </w:r>
      <w:proofErr w:type="spellStart"/>
      <w:r w:rsidRPr="00452268">
        <w:rPr>
          <w:rFonts w:ascii="Calibri" w:hAnsi="Calibri" w:cs="Calibri"/>
          <w:sz w:val="22"/>
          <w:szCs w:val="22"/>
        </w:rPr>
        <w:t>Bilhaugh</w:t>
      </w:r>
      <w:proofErr w:type="spellEnd"/>
      <w:r w:rsidRPr="00452268">
        <w:rPr>
          <w:rFonts w:ascii="Calibri" w:hAnsi="Calibri" w:cs="Calibri"/>
          <w:sz w:val="22"/>
          <w:szCs w:val="22"/>
        </w:rPr>
        <w:t xml:space="preserve"> SAC, the assessment identified potential effects as a result of increased recreational pressure. However, protections proposed in the</w:t>
      </w:r>
      <w:r w:rsidRPr="002C4984">
        <w:rPr>
          <w:rFonts w:ascii="Calibri" w:hAnsi="Calibri" w:cs="Calibri"/>
          <w:sz w:val="22"/>
          <w:szCs w:val="22"/>
        </w:rPr>
        <w:t xml:space="preserve"> Plan (Policy ST</w:t>
      </w:r>
      <w:r w:rsidR="00AD68AF">
        <w:rPr>
          <w:rFonts w:ascii="Calibri" w:hAnsi="Calibri" w:cs="Calibri"/>
          <w:sz w:val="22"/>
          <w:szCs w:val="22"/>
        </w:rPr>
        <w:t>38</w:t>
      </w:r>
      <w:r w:rsidRPr="002C4984">
        <w:rPr>
          <w:rFonts w:ascii="Calibri" w:hAnsi="Calibri" w:cs="Calibri"/>
          <w:sz w:val="22"/>
          <w:szCs w:val="22"/>
        </w:rPr>
        <w:t xml:space="preserve"> – Biodiversity and Geodiversity</w:t>
      </w:r>
      <w:r w:rsidR="00AD68AF">
        <w:rPr>
          <w:rFonts w:ascii="Calibri" w:hAnsi="Calibri" w:cs="Calibri"/>
          <w:sz w:val="22"/>
          <w:szCs w:val="22"/>
        </w:rPr>
        <w:t>)</w:t>
      </w:r>
      <w:r w:rsidR="002C4984" w:rsidRPr="002C4984">
        <w:rPr>
          <w:rFonts w:ascii="Calibri" w:hAnsi="Calibri" w:cs="Calibri"/>
          <w:sz w:val="22"/>
          <w:szCs w:val="22"/>
        </w:rPr>
        <w:t>,</w:t>
      </w:r>
      <w:r w:rsidR="00AD68AF">
        <w:rPr>
          <w:rFonts w:ascii="Calibri" w:hAnsi="Calibri" w:cs="Calibri"/>
          <w:sz w:val="22"/>
          <w:szCs w:val="22"/>
        </w:rPr>
        <w:t xml:space="preserve"> </w:t>
      </w:r>
      <w:r w:rsidRPr="00452268">
        <w:rPr>
          <w:rFonts w:ascii="Calibri" w:hAnsi="Calibri" w:cs="Calibri"/>
          <w:sz w:val="22"/>
          <w:szCs w:val="22"/>
        </w:rPr>
        <w:t xml:space="preserve">and an ongoing Recreational Impact Assessment, allowed for potential adverse effects on the integrity of the SAC to be ruled-out. </w:t>
      </w:r>
    </w:p>
    <w:p w14:paraId="3D6930DB" w14:textId="14CDEB4B" w:rsidR="00C42AE9" w:rsidRPr="00C42AE9" w:rsidRDefault="00C42AE9" w:rsidP="00C42AE9">
      <w:pPr>
        <w:pStyle w:val="NumberedParagraph"/>
        <w:rPr>
          <w:rFonts w:ascii="Calibri" w:hAnsi="Calibri" w:cs="Calibri"/>
          <w:sz w:val="22"/>
          <w:szCs w:val="22"/>
        </w:rPr>
      </w:pPr>
      <w:r w:rsidRPr="00C42AE9">
        <w:rPr>
          <w:rFonts w:ascii="Calibri" w:hAnsi="Calibri" w:cs="Calibri"/>
          <w:sz w:val="22"/>
          <w:szCs w:val="22"/>
        </w:rPr>
        <w:t xml:space="preserve">The scale of development proposed by the </w:t>
      </w:r>
      <w:r>
        <w:rPr>
          <w:rFonts w:ascii="Calibri" w:hAnsi="Calibri" w:cs="Calibri"/>
          <w:sz w:val="22"/>
          <w:szCs w:val="22"/>
        </w:rPr>
        <w:t>East Drayton</w:t>
      </w:r>
      <w:r w:rsidRPr="00C42AE9">
        <w:rPr>
          <w:rFonts w:ascii="Calibri" w:hAnsi="Calibri" w:cs="Calibri"/>
          <w:sz w:val="22"/>
          <w:szCs w:val="22"/>
        </w:rPr>
        <w:t xml:space="preserve"> Neighbourhood Plan is in conformity with the Bassetlaw Local Plan, contributing to the Local Plan’s housing growth projections for Bassetlaw as a whole. The scale of housing development proposed, together with the Neighbourhood Area’s distance from the Sherwood Forest ppSPA</w:t>
      </w:r>
      <w:r w:rsidR="00C25433">
        <w:rPr>
          <w:rFonts w:ascii="Calibri" w:hAnsi="Calibri" w:cs="Calibri"/>
          <w:sz w:val="22"/>
          <w:szCs w:val="22"/>
        </w:rPr>
        <w:t xml:space="preserve"> and the Birklands and </w:t>
      </w:r>
      <w:proofErr w:type="spellStart"/>
      <w:r w:rsidR="00C25433">
        <w:rPr>
          <w:rFonts w:ascii="Calibri" w:hAnsi="Calibri" w:cs="Calibri"/>
          <w:sz w:val="22"/>
          <w:szCs w:val="22"/>
        </w:rPr>
        <w:t>Bilhaugh</w:t>
      </w:r>
      <w:proofErr w:type="spellEnd"/>
      <w:r w:rsidR="00C25433">
        <w:rPr>
          <w:rFonts w:ascii="Calibri" w:hAnsi="Calibri" w:cs="Calibri"/>
          <w:sz w:val="22"/>
          <w:szCs w:val="22"/>
        </w:rPr>
        <w:t xml:space="preserve"> SAC</w:t>
      </w:r>
      <w:r w:rsidRPr="00C42AE9">
        <w:rPr>
          <w:rFonts w:ascii="Calibri" w:hAnsi="Calibri" w:cs="Calibri"/>
          <w:sz w:val="22"/>
          <w:szCs w:val="22"/>
        </w:rPr>
        <w:t>, as above, means that its in-combination effect is insignificant.</w:t>
      </w:r>
    </w:p>
    <w:p w14:paraId="43DB322F" w14:textId="77777777" w:rsidR="006E2BCA" w:rsidRPr="00D02EBA" w:rsidRDefault="006E2BCA" w:rsidP="008E49FE">
      <w:pPr>
        <w:pStyle w:val="NumberedParagraph"/>
        <w:rPr>
          <w:rFonts w:ascii="Calibri" w:hAnsi="Calibri" w:cs="Calibri"/>
          <w:sz w:val="22"/>
          <w:szCs w:val="22"/>
        </w:rPr>
        <w:sectPr w:rsidR="006E2BCA" w:rsidRPr="00D02EBA" w:rsidSect="00606C6B">
          <w:pgSz w:w="11906" w:h="16838" w:code="9"/>
          <w:pgMar w:top="1440" w:right="1440" w:bottom="1440" w:left="1440" w:header="709" w:footer="574" w:gutter="0"/>
          <w:cols w:space="708"/>
          <w:docGrid w:linePitch="360"/>
        </w:sectPr>
      </w:pPr>
    </w:p>
    <w:p w14:paraId="4B211701" w14:textId="77777777" w:rsidR="008D0063" w:rsidRPr="00D02EBA" w:rsidRDefault="008D0063" w:rsidP="007E741C">
      <w:pPr>
        <w:pStyle w:val="Heading1"/>
      </w:pPr>
      <w:bookmarkStart w:id="32" w:name="_Toc194505560"/>
      <w:r w:rsidRPr="00D02EBA">
        <w:lastRenderedPageBreak/>
        <w:t>Con</w:t>
      </w:r>
      <w:r w:rsidR="008D6380" w:rsidRPr="00D02EBA">
        <w:t>clusions</w:t>
      </w:r>
      <w:bookmarkEnd w:id="32"/>
    </w:p>
    <w:p w14:paraId="4F7C6AB6" w14:textId="697DD328" w:rsidR="00793E65" w:rsidRPr="00D02EBA" w:rsidRDefault="00FF2F1F" w:rsidP="00FE74B5">
      <w:pPr>
        <w:pStyle w:val="Heading3"/>
        <w:rPr>
          <w:rFonts w:ascii="Calibri" w:hAnsi="Calibri"/>
        </w:rPr>
      </w:pPr>
      <w:bookmarkStart w:id="33" w:name="_Toc459379969"/>
      <w:bookmarkEnd w:id="31"/>
      <w:r>
        <w:rPr>
          <w:rFonts w:ascii="Calibri" w:hAnsi="Calibri"/>
        </w:rPr>
        <w:t>Consultation</w:t>
      </w:r>
    </w:p>
    <w:p w14:paraId="1C9DB27A" w14:textId="55576C06" w:rsidR="00FF2F1F" w:rsidRPr="00FF2F1F" w:rsidRDefault="00FF2F1F" w:rsidP="00FF2F1F">
      <w:pPr>
        <w:pStyle w:val="NumberedParagraph"/>
        <w:rPr>
          <w:rFonts w:ascii="Calibri" w:hAnsi="Calibri" w:cs="Calibri"/>
          <w:sz w:val="22"/>
          <w:szCs w:val="22"/>
        </w:rPr>
      </w:pPr>
      <w:r w:rsidRPr="00F527BF">
        <w:rPr>
          <w:rFonts w:ascii="Calibri" w:hAnsi="Calibri" w:cs="Calibri"/>
          <w:sz w:val="22"/>
          <w:szCs w:val="22"/>
        </w:rPr>
        <w:t xml:space="preserve">As required by the regulation, a draft version of this report was issued for the purposes of consultation with the statutory bodies, specifically the Environment Agency, Historic England, and Natural England. On conclusion of the five-week </w:t>
      </w:r>
      <w:r w:rsidRPr="001642AB">
        <w:rPr>
          <w:rFonts w:ascii="Calibri" w:hAnsi="Calibri" w:cs="Calibri"/>
          <w:sz w:val="22"/>
          <w:szCs w:val="22"/>
        </w:rPr>
        <w:t>consultation (</w:t>
      </w:r>
      <w:r>
        <w:rPr>
          <w:rFonts w:ascii="Calibri" w:hAnsi="Calibri" w:cs="Calibri"/>
          <w:sz w:val="22"/>
          <w:szCs w:val="22"/>
        </w:rPr>
        <w:t>30</w:t>
      </w:r>
      <w:r w:rsidRPr="001642AB">
        <w:rPr>
          <w:rFonts w:ascii="Calibri" w:hAnsi="Calibri" w:cs="Calibri"/>
          <w:sz w:val="22"/>
          <w:szCs w:val="22"/>
        </w:rPr>
        <w:t xml:space="preserve"> </w:t>
      </w:r>
      <w:r>
        <w:rPr>
          <w:rFonts w:ascii="Calibri" w:hAnsi="Calibri" w:cs="Calibri"/>
          <w:sz w:val="22"/>
          <w:szCs w:val="22"/>
        </w:rPr>
        <w:t>June</w:t>
      </w:r>
      <w:r w:rsidRPr="001642AB">
        <w:rPr>
          <w:rFonts w:ascii="Calibri" w:hAnsi="Calibri" w:cs="Calibri"/>
          <w:sz w:val="22"/>
          <w:szCs w:val="22"/>
        </w:rPr>
        <w:t xml:space="preserve"> to </w:t>
      </w:r>
      <w:r>
        <w:rPr>
          <w:rFonts w:ascii="Calibri" w:hAnsi="Calibri" w:cs="Calibri"/>
          <w:sz w:val="22"/>
          <w:szCs w:val="22"/>
        </w:rPr>
        <w:t xml:space="preserve">4 </w:t>
      </w:r>
      <w:r w:rsidRPr="00FF2F1F">
        <w:rPr>
          <w:rFonts w:ascii="Calibri" w:hAnsi="Calibri" w:cs="Calibri"/>
          <w:sz w:val="22"/>
          <w:szCs w:val="22"/>
        </w:rPr>
        <w:t>August</w:t>
      </w:r>
      <w:r w:rsidRPr="00FF2F1F">
        <w:rPr>
          <w:rFonts w:ascii="Calibri" w:hAnsi="Calibri" w:cs="Calibri"/>
          <w:sz w:val="22"/>
          <w:szCs w:val="22"/>
        </w:rPr>
        <w:t xml:space="preserve"> 202</w:t>
      </w:r>
      <w:r w:rsidRPr="00FF2F1F">
        <w:rPr>
          <w:rFonts w:ascii="Calibri" w:hAnsi="Calibri" w:cs="Calibri"/>
          <w:sz w:val="22"/>
          <w:szCs w:val="22"/>
        </w:rPr>
        <w:t>5</w:t>
      </w:r>
      <w:r w:rsidRPr="00FF2F1F">
        <w:rPr>
          <w:rFonts w:ascii="Calibri" w:hAnsi="Calibri" w:cs="Calibri"/>
          <w:sz w:val="22"/>
          <w:szCs w:val="22"/>
        </w:rPr>
        <w:t>), responses had been received from all three bodies. The responses are included in full at Appendix 1, and can be summarised as follows:</w:t>
      </w:r>
    </w:p>
    <w:p w14:paraId="3C65CA38" w14:textId="3C6BF595" w:rsidR="00FF2F1F" w:rsidRPr="00A538AC" w:rsidRDefault="00FF2F1F" w:rsidP="00FF2F1F">
      <w:pPr>
        <w:pStyle w:val="NumberedParagraph"/>
        <w:numPr>
          <w:ilvl w:val="0"/>
          <w:numId w:val="0"/>
        </w:numPr>
        <w:ind w:left="720"/>
        <w:rPr>
          <w:rFonts w:ascii="Calibri" w:hAnsi="Calibri" w:cs="Calibri"/>
          <w:sz w:val="22"/>
          <w:szCs w:val="22"/>
        </w:rPr>
      </w:pPr>
      <w:r w:rsidRPr="00A538AC">
        <w:rPr>
          <w:rFonts w:ascii="Calibri" w:hAnsi="Calibri" w:cs="Calibri"/>
          <w:b/>
          <w:bCs/>
          <w:sz w:val="22"/>
          <w:szCs w:val="22"/>
        </w:rPr>
        <w:t>Environment Agency:</w:t>
      </w:r>
      <w:r w:rsidRPr="00A538AC">
        <w:rPr>
          <w:rFonts w:ascii="Calibri" w:hAnsi="Calibri" w:cs="Calibri"/>
          <w:sz w:val="22"/>
          <w:szCs w:val="22"/>
        </w:rPr>
        <w:t xml:space="preserve"> </w:t>
      </w:r>
      <w:r w:rsidR="001F6BAF">
        <w:rPr>
          <w:rFonts w:ascii="Calibri" w:hAnsi="Calibri" w:cs="Calibri"/>
          <w:sz w:val="22"/>
          <w:szCs w:val="22"/>
        </w:rPr>
        <w:t>takes no issues with the SEA being screened out.</w:t>
      </w:r>
    </w:p>
    <w:p w14:paraId="280B886F" w14:textId="77777777" w:rsidR="00FF2F1F" w:rsidRPr="001642AB" w:rsidRDefault="00FF2F1F" w:rsidP="00FF2F1F">
      <w:pPr>
        <w:pStyle w:val="NumberedParagraph"/>
        <w:numPr>
          <w:ilvl w:val="0"/>
          <w:numId w:val="0"/>
        </w:numPr>
        <w:ind w:left="720"/>
        <w:rPr>
          <w:rFonts w:ascii="Calibri" w:hAnsi="Calibri" w:cs="Calibri"/>
          <w:sz w:val="22"/>
          <w:szCs w:val="22"/>
        </w:rPr>
      </w:pPr>
      <w:r w:rsidRPr="001642AB">
        <w:rPr>
          <w:rFonts w:ascii="Calibri" w:hAnsi="Calibri" w:cs="Calibri"/>
          <w:b/>
          <w:bCs/>
          <w:sz w:val="22"/>
          <w:szCs w:val="22"/>
        </w:rPr>
        <w:t>Historic England:</w:t>
      </w:r>
      <w:r w:rsidRPr="001642AB">
        <w:rPr>
          <w:rFonts w:ascii="Calibri" w:hAnsi="Calibri" w:cs="Calibri"/>
          <w:sz w:val="22"/>
          <w:szCs w:val="22"/>
        </w:rPr>
        <w:t xml:space="preserve"> concurs with the view that the preparation of a Strategic Environmental Assessment is not required and does not disagree that a HRA is not required, but defers to other consultees on this matter.</w:t>
      </w:r>
    </w:p>
    <w:p w14:paraId="146F9109" w14:textId="15D7FF05" w:rsidR="00FF2F1F" w:rsidRDefault="00FF2F1F" w:rsidP="00FF2F1F">
      <w:pPr>
        <w:pStyle w:val="NumberedParagraph"/>
        <w:numPr>
          <w:ilvl w:val="0"/>
          <w:numId w:val="0"/>
        </w:numPr>
        <w:ind w:left="720"/>
        <w:rPr>
          <w:rFonts w:ascii="Calibri" w:hAnsi="Calibri" w:cs="Calibri"/>
          <w:sz w:val="22"/>
          <w:szCs w:val="22"/>
        </w:rPr>
      </w:pPr>
      <w:r w:rsidRPr="001642AB">
        <w:rPr>
          <w:rFonts w:ascii="Calibri" w:hAnsi="Calibri" w:cs="Calibri"/>
          <w:b/>
          <w:bCs/>
          <w:sz w:val="22"/>
          <w:szCs w:val="22"/>
        </w:rPr>
        <w:t>Natural England:</w:t>
      </w:r>
      <w:r w:rsidRPr="001642AB">
        <w:rPr>
          <w:rFonts w:ascii="Calibri" w:hAnsi="Calibri" w:cs="Calibri"/>
          <w:sz w:val="22"/>
          <w:szCs w:val="22"/>
        </w:rPr>
        <w:t xml:space="preserve"> agrees with the conclusion that significant effects on statutorily designated nature conservation sites or landscapes are unlikely, and significant effects on habitats sites, either alone or in combination, are unlikely.  </w:t>
      </w:r>
    </w:p>
    <w:p w14:paraId="7A2C2D86" w14:textId="54C201CA" w:rsidR="00BC13DC" w:rsidRPr="00BC13DC" w:rsidRDefault="00BC13DC" w:rsidP="00BC13DC">
      <w:pPr>
        <w:pStyle w:val="Heading3"/>
        <w:rPr>
          <w:rFonts w:ascii="Calibri" w:hAnsi="Calibri"/>
        </w:rPr>
      </w:pPr>
      <w:r>
        <w:rPr>
          <w:rFonts w:ascii="Calibri" w:hAnsi="Calibri"/>
        </w:rPr>
        <w:t>SEA Screening</w:t>
      </w:r>
    </w:p>
    <w:p w14:paraId="7316B0CA" w14:textId="7F79AE99" w:rsidR="00793E65" w:rsidRDefault="00793E65" w:rsidP="00793E65">
      <w:pPr>
        <w:pStyle w:val="NumberedParagraph"/>
        <w:rPr>
          <w:rFonts w:ascii="Calibri" w:hAnsi="Calibri" w:cs="Calibri"/>
          <w:sz w:val="22"/>
          <w:szCs w:val="22"/>
        </w:rPr>
      </w:pPr>
      <w:r w:rsidRPr="00D02EBA">
        <w:rPr>
          <w:rFonts w:ascii="Calibri" w:hAnsi="Calibri" w:cs="Calibri"/>
          <w:sz w:val="22"/>
          <w:szCs w:val="22"/>
        </w:rPr>
        <w:t>On the basis of the SEA Screening Assessment set out in this document, t</w:t>
      </w:r>
      <w:r w:rsidR="0003643A" w:rsidRPr="00D02EBA">
        <w:rPr>
          <w:rFonts w:ascii="Calibri" w:hAnsi="Calibri" w:cs="Calibri"/>
          <w:sz w:val="22"/>
          <w:szCs w:val="22"/>
        </w:rPr>
        <w:t xml:space="preserve">he conclusion is that the </w:t>
      </w:r>
      <w:r w:rsidR="00EF1035">
        <w:rPr>
          <w:rFonts w:ascii="Calibri" w:hAnsi="Calibri" w:cs="Calibri"/>
          <w:sz w:val="22"/>
          <w:szCs w:val="22"/>
        </w:rPr>
        <w:t>East Drayton</w:t>
      </w:r>
      <w:r w:rsidR="00841505">
        <w:rPr>
          <w:rFonts w:ascii="Calibri" w:hAnsi="Calibri" w:cs="Calibri"/>
          <w:sz w:val="22"/>
          <w:szCs w:val="22"/>
        </w:rPr>
        <w:t xml:space="preserve"> </w:t>
      </w:r>
      <w:r w:rsidRPr="00D02EBA">
        <w:rPr>
          <w:rFonts w:ascii="Calibri" w:hAnsi="Calibri" w:cs="Calibri"/>
          <w:sz w:val="22"/>
          <w:szCs w:val="22"/>
        </w:rPr>
        <w:t>Neighbourhood Plan</w:t>
      </w:r>
      <w:r w:rsidR="008E49FE" w:rsidRPr="00D02EBA">
        <w:rPr>
          <w:rFonts w:ascii="Calibri" w:hAnsi="Calibri" w:cs="Calibri"/>
          <w:sz w:val="22"/>
          <w:szCs w:val="22"/>
        </w:rPr>
        <w:t xml:space="preserve"> </w:t>
      </w:r>
      <w:r w:rsidRPr="00D02EBA">
        <w:rPr>
          <w:rFonts w:ascii="Calibri" w:hAnsi="Calibri" w:cs="Calibri"/>
          <w:sz w:val="22"/>
          <w:szCs w:val="22"/>
        </w:rPr>
        <w:t xml:space="preserve">will not </w:t>
      </w:r>
      <w:r w:rsidR="00343585">
        <w:rPr>
          <w:rFonts w:ascii="Calibri" w:hAnsi="Calibri" w:cs="Calibri"/>
          <w:sz w:val="22"/>
          <w:szCs w:val="22"/>
        </w:rPr>
        <w:t>result in</w:t>
      </w:r>
      <w:r w:rsidRPr="00D02EBA">
        <w:rPr>
          <w:rFonts w:ascii="Calibri" w:hAnsi="Calibri" w:cs="Calibri"/>
          <w:sz w:val="22"/>
          <w:szCs w:val="22"/>
        </w:rPr>
        <w:t xml:space="preserve"> significant environmental effects in relation to any of the criteria set out in Schedule 1 of the SEA Regulations, and therefore </w:t>
      </w:r>
      <w:r w:rsidRPr="00D02EBA">
        <w:rPr>
          <w:rFonts w:ascii="Calibri" w:hAnsi="Calibri" w:cs="Calibri"/>
          <w:b/>
          <w:sz w:val="22"/>
          <w:szCs w:val="22"/>
        </w:rPr>
        <w:t>does not need to be subject to a full SEA</w:t>
      </w:r>
      <w:r w:rsidRPr="00D02EBA">
        <w:rPr>
          <w:rFonts w:ascii="Calibri" w:hAnsi="Calibri" w:cs="Calibri"/>
          <w:sz w:val="22"/>
          <w:szCs w:val="22"/>
        </w:rPr>
        <w:t xml:space="preserve">. </w:t>
      </w:r>
    </w:p>
    <w:p w14:paraId="1380E3B6" w14:textId="67A5B049" w:rsidR="00BC13DC" w:rsidRPr="00BC13DC" w:rsidRDefault="00BC13DC" w:rsidP="00BC13DC">
      <w:pPr>
        <w:pStyle w:val="Heading3"/>
        <w:rPr>
          <w:rFonts w:ascii="Calibri" w:hAnsi="Calibri"/>
        </w:rPr>
      </w:pPr>
      <w:bookmarkStart w:id="34" w:name="_Toc194505562"/>
      <w:r w:rsidRPr="00D02EBA">
        <w:rPr>
          <w:rFonts w:ascii="Calibri" w:hAnsi="Calibri"/>
        </w:rPr>
        <w:t>HRA Screening</w:t>
      </w:r>
      <w:bookmarkEnd w:id="34"/>
    </w:p>
    <w:bookmarkEnd w:id="33"/>
    <w:p w14:paraId="516C7D96" w14:textId="6DDB13F7" w:rsidR="00865397" w:rsidRPr="00BC13DC" w:rsidRDefault="00865397" w:rsidP="003C5BFF">
      <w:pPr>
        <w:pStyle w:val="NumberedParagraph"/>
        <w:rPr>
          <w:rFonts w:ascii="Calibri" w:hAnsi="Calibri" w:cs="Calibri"/>
          <w:sz w:val="22"/>
          <w:szCs w:val="22"/>
        </w:rPr>
      </w:pPr>
      <w:r w:rsidRPr="00BC13DC">
        <w:rPr>
          <w:rFonts w:ascii="Calibri" w:hAnsi="Calibri" w:cs="Calibri"/>
          <w:sz w:val="22"/>
        </w:rPr>
        <w:t xml:space="preserve">The </w:t>
      </w:r>
      <w:r w:rsidR="00317B3D" w:rsidRPr="00BC13DC">
        <w:rPr>
          <w:rFonts w:ascii="Calibri" w:hAnsi="Calibri" w:cs="Calibri"/>
          <w:sz w:val="22"/>
        </w:rPr>
        <w:t xml:space="preserve">HRA </w:t>
      </w:r>
      <w:r w:rsidRPr="00BC13DC">
        <w:rPr>
          <w:rFonts w:ascii="Calibri" w:hAnsi="Calibri" w:cs="Calibri"/>
          <w:sz w:val="22"/>
        </w:rPr>
        <w:t xml:space="preserve">Screening Assessment concludes that </w:t>
      </w:r>
      <w:r w:rsidR="00343585" w:rsidRPr="00BC13DC">
        <w:rPr>
          <w:rFonts w:ascii="Calibri" w:hAnsi="Calibri" w:cs="Calibri"/>
          <w:sz w:val="22"/>
        </w:rPr>
        <w:t xml:space="preserve">the implementation of the Neighbourhood Plan is unlikely to result in </w:t>
      </w:r>
      <w:r w:rsidRPr="00BC13DC">
        <w:rPr>
          <w:rFonts w:ascii="Calibri" w:hAnsi="Calibri" w:cs="Calibri"/>
          <w:sz w:val="22"/>
        </w:rPr>
        <w:t xml:space="preserve">significant effects </w:t>
      </w:r>
      <w:r w:rsidR="00343585" w:rsidRPr="00BC13DC">
        <w:rPr>
          <w:rFonts w:ascii="Calibri" w:hAnsi="Calibri" w:cs="Calibri"/>
          <w:sz w:val="22"/>
        </w:rPr>
        <w:t>on the</w:t>
      </w:r>
      <w:r w:rsidRPr="00BC13DC">
        <w:rPr>
          <w:rFonts w:ascii="Calibri" w:hAnsi="Calibri" w:cs="Calibri"/>
          <w:sz w:val="22"/>
        </w:rPr>
        <w:t xml:space="preserve"> integrity of the </w:t>
      </w:r>
      <w:r w:rsidR="00D856B7" w:rsidRPr="00BC13DC">
        <w:rPr>
          <w:rFonts w:ascii="Calibri" w:hAnsi="Calibri" w:cs="Calibri"/>
          <w:sz w:val="22"/>
        </w:rPr>
        <w:t xml:space="preserve">Birklands and </w:t>
      </w:r>
      <w:proofErr w:type="spellStart"/>
      <w:r w:rsidR="00D856B7" w:rsidRPr="00BC13DC">
        <w:rPr>
          <w:rFonts w:ascii="Calibri" w:hAnsi="Calibri" w:cs="Calibri"/>
          <w:sz w:val="22"/>
        </w:rPr>
        <w:t>Bilhaugh</w:t>
      </w:r>
      <w:proofErr w:type="spellEnd"/>
      <w:r w:rsidR="00D856B7" w:rsidRPr="00BC13DC">
        <w:rPr>
          <w:rFonts w:ascii="Calibri" w:hAnsi="Calibri" w:cs="Calibri"/>
          <w:sz w:val="22"/>
        </w:rPr>
        <w:t xml:space="preserve"> SAC</w:t>
      </w:r>
      <w:r w:rsidR="00841505" w:rsidRPr="00BC13DC">
        <w:rPr>
          <w:rFonts w:ascii="Calibri" w:hAnsi="Calibri" w:cs="Calibri"/>
          <w:sz w:val="22"/>
        </w:rPr>
        <w:t xml:space="preserve"> and </w:t>
      </w:r>
      <w:r w:rsidR="00D856B7" w:rsidRPr="00BC13DC">
        <w:rPr>
          <w:rFonts w:ascii="Calibri" w:hAnsi="Calibri" w:cs="Calibri"/>
          <w:sz w:val="22"/>
        </w:rPr>
        <w:t>Sherwood Forest ppSPA</w:t>
      </w:r>
      <w:r w:rsidRPr="00BC13DC">
        <w:rPr>
          <w:rFonts w:ascii="Calibri" w:hAnsi="Calibri" w:cs="Calibri"/>
          <w:sz w:val="22"/>
        </w:rPr>
        <w:t>. As such</w:t>
      </w:r>
      <w:r w:rsidR="00841505" w:rsidRPr="00BC13DC">
        <w:rPr>
          <w:rFonts w:ascii="Calibri" w:hAnsi="Calibri" w:cs="Calibri"/>
          <w:sz w:val="22"/>
        </w:rPr>
        <w:t>,</w:t>
      </w:r>
      <w:r w:rsidRPr="00BC13DC">
        <w:rPr>
          <w:rFonts w:ascii="Calibri" w:hAnsi="Calibri" w:cs="Calibri"/>
          <w:sz w:val="22"/>
        </w:rPr>
        <w:t xml:space="preserve"> </w:t>
      </w:r>
      <w:r w:rsidRPr="00BC13DC">
        <w:rPr>
          <w:rFonts w:ascii="Calibri" w:hAnsi="Calibri" w:cs="Calibri"/>
          <w:b/>
          <w:sz w:val="22"/>
        </w:rPr>
        <w:t xml:space="preserve">a full HRA </w:t>
      </w:r>
      <w:r w:rsidR="004667DD" w:rsidRPr="00BC13DC">
        <w:rPr>
          <w:rFonts w:ascii="Calibri" w:hAnsi="Calibri" w:cs="Calibri"/>
          <w:b/>
          <w:sz w:val="22"/>
        </w:rPr>
        <w:t xml:space="preserve">is not required </w:t>
      </w:r>
      <w:r w:rsidRPr="00BC13DC">
        <w:rPr>
          <w:rFonts w:ascii="Calibri" w:hAnsi="Calibri" w:cs="Calibri"/>
          <w:b/>
          <w:sz w:val="22"/>
        </w:rPr>
        <w:t>to be undertaken</w:t>
      </w:r>
      <w:r w:rsidRPr="00BC13DC">
        <w:rPr>
          <w:rFonts w:ascii="Calibri" w:hAnsi="Calibri" w:cs="Calibri"/>
          <w:sz w:val="22"/>
        </w:rPr>
        <w:t>.</w:t>
      </w:r>
    </w:p>
    <w:p w14:paraId="4A1AD588" w14:textId="3A47D1CD" w:rsidR="00865397" w:rsidRPr="00D02EBA" w:rsidRDefault="00865397" w:rsidP="00865397">
      <w:pPr>
        <w:pStyle w:val="NumberedParagraph"/>
        <w:rPr>
          <w:rFonts w:ascii="Calibri" w:hAnsi="Calibri" w:cs="Calibri"/>
          <w:sz w:val="22"/>
          <w:szCs w:val="22"/>
        </w:rPr>
      </w:pPr>
      <w:r w:rsidRPr="00D02EBA">
        <w:rPr>
          <w:rFonts w:ascii="Calibri" w:hAnsi="Calibri" w:cs="Calibri"/>
          <w:sz w:val="22"/>
          <w:szCs w:val="22"/>
        </w:rPr>
        <w:t xml:space="preserve">The main </w:t>
      </w:r>
      <w:r w:rsidR="001152F6" w:rsidRPr="00D02EBA">
        <w:rPr>
          <w:rFonts w:ascii="Calibri" w:hAnsi="Calibri" w:cs="Calibri"/>
          <w:sz w:val="22"/>
          <w:szCs w:val="22"/>
        </w:rPr>
        <w:t>reason for the</w:t>
      </w:r>
      <w:r w:rsidR="0092181F">
        <w:rPr>
          <w:rFonts w:ascii="Calibri" w:hAnsi="Calibri" w:cs="Calibri"/>
          <w:sz w:val="22"/>
          <w:szCs w:val="22"/>
        </w:rPr>
        <w:t xml:space="preserve"> above</w:t>
      </w:r>
      <w:r w:rsidR="001152F6" w:rsidRPr="00D02EBA">
        <w:rPr>
          <w:rFonts w:ascii="Calibri" w:hAnsi="Calibri" w:cs="Calibri"/>
          <w:sz w:val="22"/>
          <w:szCs w:val="22"/>
        </w:rPr>
        <w:t xml:space="preserve"> conclusions is</w:t>
      </w:r>
      <w:r w:rsidRPr="00D02EBA">
        <w:rPr>
          <w:rFonts w:ascii="Calibri" w:hAnsi="Calibri" w:cs="Calibri"/>
          <w:sz w:val="22"/>
          <w:szCs w:val="22"/>
        </w:rPr>
        <w:t>:</w:t>
      </w:r>
    </w:p>
    <w:p w14:paraId="027EADC8" w14:textId="7E818322" w:rsidR="001F605D" w:rsidRPr="00D02EBA" w:rsidRDefault="003A24C2" w:rsidP="00AA7618">
      <w:pPr>
        <w:pStyle w:val="ListParagraph"/>
        <w:numPr>
          <w:ilvl w:val="0"/>
          <w:numId w:val="2"/>
        </w:numPr>
        <w:jc w:val="both"/>
        <w:rPr>
          <w:rFonts w:ascii="Calibri" w:hAnsi="Calibri" w:cs="Calibri"/>
          <w:sz w:val="22"/>
        </w:rPr>
      </w:pPr>
      <w:r w:rsidRPr="00D02EBA">
        <w:rPr>
          <w:rFonts w:ascii="Calibri" w:hAnsi="Calibri" w:cs="Calibri"/>
          <w:sz w:val="22"/>
        </w:rPr>
        <w:t>The d</w:t>
      </w:r>
      <w:r w:rsidR="00865397" w:rsidRPr="00D02EBA">
        <w:rPr>
          <w:rFonts w:ascii="Calibri" w:hAnsi="Calibri" w:cs="Calibri"/>
          <w:sz w:val="22"/>
        </w:rPr>
        <w:t xml:space="preserve">evelopment </w:t>
      </w:r>
      <w:r w:rsidR="00FF1D35" w:rsidRPr="00D02EBA">
        <w:rPr>
          <w:rFonts w:ascii="Calibri" w:hAnsi="Calibri" w:cs="Calibri"/>
          <w:sz w:val="22"/>
        </w:rPr>
        <w:t xml:space="preserve">that is </w:t>
      </w:r>
      <w:r w:rsidR="00865397" w:rsidRPr="00D02EBA">
        <w:rPr>
          <w:rFonts w:ascii="Calibri" w:hAnsi="Calibri" w:cs="Calibri"/>
          <w:sz w:val="22"/>
        </w:rPr>
        <w:t xml:space="preserve">supported in the Plan </w:t>
      </w:r>
      <w:r w:rsidRPr="00D02EBA">
        <w:rPr>
          <w:rFonts w:ascii="Calibri" w:hAnsi="Calibri" w:cs="Calibri"/>
          <w:sz w:val="22"/>
        </w:rPr>
        <w:t>is</w:t>
      </w:r>
      <w:r w:rsidR="00343585">
        <w:rPr>
          <w:rFonts w:ascii="Calibri" w:hAnsi="Calibri" w:cs="Calibri"/>
          <w:sz w:val="22"/>
        </w:rPr>
        <w:t xml:space="preserve"> in conformity with the overarching Bassetlaw Local Plan, and is</w:t>
      </w:r>
      <w:r w:rsidRPr="00D02EBA">
        <w:rPr>
          <w:rFonts w:ascii="Calibri" w:hAnsi="Calibri" w:cs="Calibri"/>
          <w:sz w:val="22"/>
        </w:rPr>
        <w:t xml:space="preserve"> deemed to be of a scale and nature </w:t>
      </w:r>
      <w:r w:rsidR="003C1920" w:rsidRPr="00D02EBA">
        <w:rPr>
          <w:rFonts w:ascii="Calibri" w:hAnsi="Calibri" w:cs="Calibri"/>
          <w:sz w:val="22"/>
        </w:rPr>
        <w:t>and located</w:t>
      </w:r>
      <w:r w:rsidRPr="00D02EBA">
        <w:rPr>
          <w:rFonts w:ascii="Calibri" w:hAnsi="Calibri" w:cs="Calibri"/>
          <w:sz w:val="22"/>
        </w:rPr>
        <w:t xml:space="preserve"> </w:t>
      </w:r>
      <w:r w:rsidR="003C1920" w:rsidRPr="00D02EBA">
        <w:rPr>
          <w:rFonts w:ascii="Calibri" w:hAnsi="Calibri" w:cs="Calibri"/>
          <w:sz w:val="22"/>
        </w:rPr>
        <w:t xml:space="preserve">on sites </w:t>
      </w:r>
      <w:r w:rsidRPr="00D02EBA">
        <w:rPr>
          <w:rFonts w:ascii="Calibri" w:hAnsi="Calibri" w:cs="Calibri"/>
          <w:sz w:val="22"/>
        </w:rPr>
        <w:t>that will not result in</w:t>
      </w:r>
      <w:r w:rsidR="004667DD" w:rsidRPr="00D02EBA">
        <w:rPr>
          <w:rFonts w:ascii="Calibri" w:hAnsi="Calibri" w:cs="Calibri"/>
          <w:sz w:val="22"/>
        </w:rPr>
        <w:t xml:space="preserve"> any significant effects on the</w:t>
      </w:r>
      <w:r w:rsidR="00D35C0D" w:rsidRPr="00D02EBA">
        <w:rPr>
          <w:rFonts w:ascii="Calibri" w:hAnsi="Calibri" w:cs="Calibri"/>
          <w:sz w:val="22"/>
        </w:rPr>
        <w:t xml:space="preserve"> identified European sites.</w:t>
      </w:r>
    </w:p>
    <w:p w14:paraId="0C65E749" w14:textId="77777777" w:rsidR="001152F6" w:rsidRPr="00D02EBA" w:rsidRDefault="001152F6" w:rsidP="001152F6">
      <w:pPr>
        <w:jc w:val="both"/>
        <w:rPr>
          <w:rFonts w:ascii="Calibri" w:hAnsi="Calibri" w:cs="Calibri"/>
          <w:sz w:val="22"/>
        </w:rPr>
      </w:pPr>
    </w:p>
    <w:p w14:paraId="3C668BC6" w14:textId="77777777" w:rsidR="00387BB1" w:rsidRPr="00D02EBA" w:rsidRDefault="00D328AC" w:rsidP="00D328AC">
      <w:pPr>
        <w:rPr>
          <w:rFonts w:ascii="Calibri" w:hAnsi="Calibri" w:cs="Calibri"/>
          <w:sz w:val="22"/>
          <w:highlight w:val="yellow"/>
        </w:rPr>
      </w:pPr>
      <w:r w:rsidRPr="00D02EBA">
        <w:rPr>
          <w:rFonts w:ascii="Calibri" w:hAnsi="Calibri" w:cs="Calibri"/>
          <w:sz w:val="22"/>
          <w:highlight w:val="yellow"/>
        </w:rPr>
        <w:br w:type="page"/>
      </w:r>
    </w:p>
    <w:p w14:paraId="450D03DF" w14:textId="77777777" w:rsidR="00387BB1" w:rsidRPr="00D02EBA" w:rsidRDefault="00717369" w:rsidP="00CC313B">
      <w:pPr>
        <w:pStyle w:val="Heading1"/>
        <w:numPr>
          <w:ilvl w:val="0"/>
          <w:numId w:val="0"/>
        </w:numPr>
        <w:ind w:left="431" w:hanging="431"/>
      </w:pPr>
      <w:bookmarkStart w:id="35" w:name="_Toc194505564"/>
      <w:r w:rsidRPr="00D02EBA">
        <w:lastRenderedPageBreak/>
        <w:t>Appendix 1: Consultation Responses</w:t>
      </w:r>
      <w:bookmarkEnd w:id="35"/>
    </w:p>
    <w:p w14:paraId="5D95AB14" w14:textId="77777777" w:rsidR="001F6BAF" w:rsidRDefault="001F6BAF" w:rsidP="001F6BAF">
      <w:pPr>
        <w:rPr>
          <w:rFonts w:ascii="Calibri" w:hAnsi="Calibri" w:cs="Calibri"/>
          <w:b/>
          <w:sz w:val="22"/>
        </w:rPr>
      </w:pPr>
    </w:p>
    <w:p w14:paraId="12645C53" w14:textId="26D1E6F2" w:rsidR="001F6BAF" w:rsidRPr="00CC313B" w:rsidRDefault="001F6BAF" w:rsidP="001F6BAF">
      <w:pPr>
        <w:rPr>
          <w:rFonts w:ascii="Calibri" w:hAnsi="Calibri" w:cs="Calibri"/>
          <w:b/>
          <w:sz w:val="22"/>
        </w:rPr>
      </w:pPr>
      <w:r w:rsidRPr="00CC313B">
        <w:rPr>
          <w:rFonts w:ascii="Calibri" w:hAnsi="Calibri" w:cs="Calibri"/>
          <w:b/>
          <w:sz w:val="22"/>
        </w:rPr>
        <w:t>Environment Agency</w:t>
      </w:r>
    </w:p>
    <w:p w14:paraId="1F5A4CCB" w14:textId="1E87DCC8" w:rsidR="00387BB1" w:rsidRPr="00CC313B" w:rsidRDefault="001F6BAF" w:rsidP="001F6BAF">
      <w:pPr>
        <w:rPr>
          <w:rFonts w:ascii="Calibri" w:eastAsia="Times New Roman" w:hAnsi="Calibri" w:cs="Calibri"/>
          <w:sz w:val="22"/>
        </w:rPr>
      </w:pPr>
      <w:r w:rsidRPr="00CC313B">
        <w:rPr>
          <w:rFonts w:ascii="Calibri" w:hAnsi="Calibri" w:cs="Calibri"/>
          <w:sz w:val="22"/>
        </w:rPr>
        <w:t xml:space="preserve">Received </w:t>
      </w:r>
      <w:r w:rsidRPr="00CC313B">
        <w:rPr>
          <w:rFonts w:ascii="Calibri" w:eastAsia="Times New Roman" w:hAnsi="Calibri" w:cs="Calibri"/>
          <w:sz w:val="22"/>
        </w:rPr>
        <w:t>1 July 2025</w:t>
      </w:r>
    </w:p>
    <w:p w14:paraId="693A2188" w14:textId="77777777" w:rsidR="001F6BAF" w:rsidRPr="00CC313B" w:rsidRDefault="001F6BAF" w:rsidP="001F6BAF">
      <w:pPr>
        <w:autoSpaceDE w:val="0"/>
        <w:autoSpaceDN w:val="0"/>
        <w:adjustRightInd w:val="0"/>
        <w:spacing w:after="0" w:line="240" w:lineRule="auto"/>
        <w:rPr>
          <w:rFonts w:ascii="Calibri" w:hAnsi="Calibri" w:cs="Calibri"/>
          <w:sz w:val="22"/>
        </w:rPr>
      </w:pPr>
      <w:r w:rsidRPr="00CC313B">
        <w:rPr>
          <w:rFonts w:ascii="Calibri" w:hAnsi="Calibri" w:cs="Calibri"/>
          <w:sz w:val="22"/>
        </w:rPr>
        <w:t>Thank you for the notification. We take no issue with the SEA being screened out.</w:t>
      </w:r>
    </w:p>
    <w:p w14:paraId="38AEA11F" w14:textId="77777777" w:rsidR="001F6BAF" w:rsidRPr="00CC313B" w:rsidRDefault="001F6BAF" w:rsidP="001F6BAF">
      <w:pPr>
        <w:rPr>
          <w:rFonts w:ascii="Calibri" w:hAnsi="Calibri" w:cs="Calibri"/>
          <w:b/>
          <w:sz w:val="22"/>
        </w:rPr>
      </w:pPr>
    </w:p>
    <w:p w14:paraId="29CAE9D7" w14:textId="720EB124" w:rsidR="001F6BAF" w:rsidRPr="00CC313B" w:rsidRDefault="001F6BAF" w:rsidP="001F6BAF">
      <w:pPr>
        <w:rPr>
          <w:rFonts w:ascii="Calibri" w:hAnsi="Calibri" w:cs="Calibri"/>
          <w:b/>
          <w:sz w:val="22"/>
        </w:rPr>
      </w:pPr>
      <w:r w:rsidRPr="00CC313B">
        <w:rPr>
          <w:rFonts w:ascii="Calibri" w:hAnsi="Calibri" w:cs="Calibri"/>
          <w:b/>
          <w:sz w:val="22"/>
        </w:rPr>
        <w:t>Historic England</w:t>
      </w:r>
    </w:p>
    <w:p w14:paraId="6879A64F" w14:textId="3AAC951D" w:rsidR="001F6BAF" w:rsidRPr="00CC313B" w:rsidRDefault="001F6BAF" w:rsidP="001F6BAF">
      <w:pPr>
        <w:rPr>
          <w:rFonts w:ascii="Calibri" w:hAnsi="Calibri" w:cs="Calibri"/>
          <w:sz w:val="22"/>
        </w:rPr>
      </w:pPr>
      <w:r w:rsidRPr="00CC313B">
        <w:rPr>
          <w:rFonts w:ascii="Calibri" w:hAnsi="Calibri" w:cs="Calibri"/>
          <w:sz w:val="22"/>
        </w:rPr>
        <w:t xml:space="preserve">Received 2 </w:t>
      </w:r>
      <w:r w:rsidRPr="00CC313B">
        <w:rPr>
          <w:rFonts w:ascii="Calibri" w:hAnsi="Calibri" w:cs="Calibri"/>
          <w:sz w:val="22"/>
        </w:rPr>
        <w:t>July</w:t>
      </w:r>
      <w:r w:rsidRPr="00CC313B">
        <w:rPr>
          <w:rFonts w:ascii="Calibri" w:hAnsi="Calibri" w:cs="Calibri"/>
          <w:sz w:val="22"/>
        </w:rPr>
        <w:t xml:space="preserve"> 202</w:t>
      </w:r>
      <w:r w:rsidRPr="00CC313B">
        <w:rPr>
          <w:rFonts w:ascii="Calibri" w:hAnsi="Calibri" w:cs="Calibri"/>
          <w:sz w:val="22"/>
        </w:rPr>
        <w:t>5</w:t>
      </w:r>
    </w:p>
    <w:p w14:paraId="7FAE9447" w14:textId="5C37C9E3"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Thank you for your consultation and the invitation to comment on the SEA Screening Document for the above Neighbourhood Plan. </w:t>
      </w:r>
    </w:p>
    <w:p w14:paraId="28BC0E0F" w14:textId="77777777" w:rsidR="001F6BAF" w:rsidRPr="001F6BAF" w:rsidRDefault="001F6BAF" w:rsidP="001F6BAF">
      <w:pPr>
        <w:autoSpaceDE w:val="0"/>
        <w:autoSpaceDN w:val="0"/>
        <w:adjustRightInd w:val="0"/>
        <w:spacing w:after="0" w:line="240" w:lineRule="auto"/>
        <w:rPr>
          <w:rFonts w:ascii="Calibri" w:hAnsi="Calibri" w:cs="Calibri"/>
          <w:sz w:val="22"/>
        </w:rPr>
      </w:pPr>
    </w:p>
    <w:p w14:paraId="677B6705" w14:textId="77777777"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For the purposes of consultations on SEA Screening Opinions, Historic England confines its advice to the question, “Is it likely to have a significant effect on the environment?” in respect of our area of concern, cultural heritage. </w:t>
      </w:r>
    </w:p>
    <w:p w14:paraId="702D483A" w14:textId="77777777" w:rsidR="001F6BAF" w:rsidRPr="001F6BAF" w:rsidRDefault="001F6BAF" w:rsidP="001F6BAF">
      <w:pPr>
        <w:autoSpaceDE w:val="0"/>
        <w:autoSpaceDN w:val="0"/>
        <w:adjustRightInd w:val="0"/>
        <w:spacing w:after="0" w:line="240" w:lineRule="auto"/>
        <w:rPr>
          <w:rFonts w:ascii="Calibri" w:hAnsi="Calibri" w:cs="Calibri"/>
          <w:sz w:val="22"/>
        </w:rPr>
      </w:pPr>
    </w:p>
    <w:p w14:paraId="042C1525" w14:textId="77777777"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Our comments are based on the information supplied with the screening request. On the basis of the information supplied and in the context of the criteria set out in Schedule 1 of the Environmental Assessment Regulations [Annex II of the ‘SEA’ Directive], Historic England concurs with your view that the preparation of a Strategic Environmental Assessment is not required. </w:t>
      </w:r>
    </w:p>
    <w:p w14:paraId="612B443F" w14:textId="77777777" w:rsidR="001F6BAF" w:rsidRPr="001F6BAF" w:rsidRDefault="001F6BAF" w:rsidP="001F6BAF">
      <w:pPr>
        <w:autoSpaceDE w:val="0"/>
        <w:autoSpaceDN w:val="0"/>
        <w:adjustRightInd w:val="0"/>
        <w:spacing w:after="0" w:line="240" w:lineRule="auto"/>
        <w:rPr>
          <w:rFonts w:ascii="Calibri" w:hAnsi="Calibri" w:cs="Calibri"/>
          <w:sz w:val="22"/>
        </w:rPr>
      </w:pPr>
    </w:p>
    <w:p w14:paraId="2A33D641" w14:textId="77777777"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Regarding HRA Historic England does not disagree with your conclusions but would defer to the opinions of the other statutory consultees. </w:t>
      </w:r>
    </w:p>
    <w:p w14:paraId="3E12E193" w14:textId="77777777" w:rsidR="001F6BAF" w:rsidRPr="001F6BAF" w:rsidRDefault="001F6BAF" w:rsidP="001F6BAF">
      <w:pPr>
        <w:autoSpaceDE w:val="0"/>
        <w:autoSpaceDN w:val="0"/>
        <w:adjustRightInd w:val="0"/>
        <w:spacing w:after="0" w:line="240" w:lineRule="auto"/>
        <w:rPr>
          <w:rFonts w:ascii="Calibri" w:hAnsi="Calibri" w:cs="Calibri"/>
          <w:sz w:val="22"/>
        </w:rPr>
      </w:pPr>
    </w:p>
    <w:p w14:paraId="21AF3CBA" w14:textId="77777777"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The views of the other statutory consultation bodies should be taken into account before the overall decision on the need for a SEA is made. If a decision is made to undertake a SEA, please note that Historic England has published guidance on Sustainability Appraisal / Strategic Environmental Assessment and the Historic Environment that is relevant to both local and neighbourhood planning and available at: &lt;https://www.historicengland.org.uk/images-books/publications/sustainability-appraisal-and-strategic-environmental-assessment-advice-note-8/&gt; </w:t>
      </w:r>
    </w:p>
    <w:p w14:paraId="2CB08962" w14:textId="77777777" w:rsidR="001F6BAF" w:rsidRPr="001F6BAF" w:rsidRDefault="001F6BAF" w:rsidP="001F6BAF">
      <w:pPr>
        <w:autoSpaceDE w:val="0"/>
        <w:autoSpaceDN w:val="0"/>
        <w:adjustRightInd w:val="0"/>
        <w:spacing w:after="0" w:line="240" w:lineRule="auto"/>
        <w:rPr>
          <w:rFonts w:ascii="Calibri" w:hAnsi="Calibri" w:cs="Calibri"/>
          <w:sz w:val="22"/>
        </w:rPr>
      </w:pPr>
    </w:p>
    <w:p w14:paraId="175EB630" w14:textId="5AB97F7D" w:rsidR="001F6BAF" w:rsidRPr="00CC313B" w:rsidRDefault="001F6BAF" w:rsidP="001F6BAF">
      <w:pPr>
        <w:autoSpaceDE w:val="0"/>
        <w:autoSpaceDN w:val="0"/>
        <w:adjustRightInd w:val="0"/>
        <w:spacing w:after="0" w:line="240" w:lineRule="auto"/>
        <w:rPr>
          <w:rFonts w:ascii="Calibri" w:hAnsi="Calibri" w:cs="Calibri"/>
          <w:sz w:val="22"/>
        </w:rPr>
      </w:pPr>
      <w:r w:rsidRPr="00CC313B">
        <w:rPr>
          <w:rFonts w:ascii="Calibri" w:hAnsi="Calibri" w:cs="Calibri"/>
          <w:sz w:val="22"/>
        </w:rPr>
        <w:t>I trust the above comments will be of help in taking forward the Neighbourhood Plan.</w:t>
      </w:r>
    </w:p>
    <w:p w14:paraId="60AB5156" w14:textId="77777777" w:rsidR="001F6BAF" w:rsidRPr="00CC313B" w:rsidRDefault="001F6BAF" w:rsidP="001F6BAF">
      <w:pPr>
        <w:rPr>
          <w:rFonts w:ascii="Calibri" w:hAnsi="Calibri" w:cs="Calibri"/>
          <w:b/>
          <w:sz w:val="22"/>
        </w:rPr>
      </w:pPr>
    </w:p>
    <w:p w14:paraId="67608060" w14:textId="6D31B2AB" w:rsidR="001F6BAF" w:rsidRPr="00CC313B" w:rsidRDefault="001F6BAF" w:rsidP="001F6BAF">
      <w:pPr>
        <w:rPr>
          <w:rFonts w:ascii="Calibri" w:hAnsi="Calibri" w:cs="Calibri"/>
          <w:b/>
          <w:sz w:val="22"/>
        </w:rPr>
      </w:pPr>
      <w:r w:rsidRPr="00CC313B">
        <w:rPr>
          <w:rFonts w:ascii="Calibri" w:hAnsi="Calibri" w:cs="Calibri"/>
          <w:b/>
          <w:sz w:val="22"/>
        </w:rPr>
        <w:t>Natural</w:t>
      </w:r>
      <w:r w:rsidRPr="00CC313B">
        <w:rPr>
          <w:rFonts w:ascii="Calibri" w:hAnsi="Calibri" w:cs="Calibri"/>
          <w:b/>
          <w:sz w:val="22"/>
        </w:rPr>
        <w:t xml:space="preserve"> England</w:t>
      </w:r>
    </w:p>
    <w:p w14:paraId="45FE506F" w14:textId="66480704" w:rsidR="001F6BAF" w:rsidRPr="001F6BAF" w:rsidRDefault="001F6BAF" w:rsidP="002900FF">
      <w:pPr>
        <w:rPr>
          <w:rFonts w:ascii="Calibri" w:hAnsi="Calibri" w:cs="Calibri"/>
          <w:sz w:val="22"/>
        </w:rPr>
      </w:pPr>
      <w:r w:rsidRPr="00CC313B">
        <w:rPr>
          <w:rFonts w:ascii="Calibri" w:hAnsi="Calibri" w:cs="Calibri"/>
          <w:sz w:val="22"/>
        </w:rPr>
        <w:t xml:space="preserve">Received </w:t>
      </w:r>
      <w:r w:rsidRPr="00CC313B">
        <w:rPr>
          <w:rFonts w:ascii="Calibri" w:hAnsi="Calibri" w:cs="Calibri"/>
          <w:sz w:val="22"/>
        </w:rPr>
        <w:t>1</w:t>
      </w:r>
      <w:r w:rsidRPr="00CC313B">
        <w:rPr>
          <w:rFonts w:ascii="Calibri" w:hAnsi="Calibri" w:cs="Calibri"/>
          <w:sz w:val="22"/>
        </w:rPr>
        <w:t xml:space="preserve"> </w:t>
      </w:r>
      <w:r w:rsidRPr="00CC313B">
        <w:rPr>
          <w:rFonts w:ascii="Calibri" w:hAnsi="Calibri" w:cs="Calibri"/>
          <w:sz w:val="22"/>
        </w:rPr>
        <w:t>August</w:t>
      </w:r>
      <w:r w:rsidRPr="00CC313B">
        <w:rPr>
          <w:rFonts w:ascii="Calibri" w:hAnsi="Calibri" w:cs="Calibri"/>
          <w:sz w:val="22"/>
        </w:rPr>
        <w:t xml:space="preserve"> 202</w:t>
      </w:r>
      <w:r w:rsidRPr="00CC313B">
        <w:rPr>
          <w:rFonts w:ascii="Calibri" w:hAnsi="Calibri" w:cs="Calibri"/>
          <w:sz w:val="22"/>
        </w:rPr>
        <w:t>5</w:t>
      </w:r>
    </w:p>
    <w:p w14:paraId="486086FE" w14:textId="16D889D9"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Thank you for your consultation on the above dated and received by Natural England on 30 June 2025. </w:t>
      </w:r>
    </w:p>
    <w:p w14:paraId="362983EC" w14:textId="77777777" w:rsidR="001F6BAF" w:rsidRPr="001F6BAF" w:rsidRDefault="001F6BAF" w:rsidP="001F6BAF">
      <w:pPr>
        <w:autoSpaceDE w:val="0"/>
        <w:autoSpaceDN w:val="0"/>
        <w:adjustRightInd w:val="0"/>
        <w:spacing w:after="0" w:line="240" w:lineRule="auto"/>
        <w:rPr>
          <w:rFonts w:ascii="Calibri" w:hAnsi="Calibri" w:cs="Calibri"/>
          <w:sz w:val="22"/>
        </w:rPr>
      </w:pPr>
    </w:p>
    <w:p w14:paraId="3A27A1DB" w14:textId="77777777"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Natural England is a non-departmental public body. Our statutory purpose is to ensure that the natural environment is conserved, enhanced, and managed for the benefit of present and future generations, thereby contributing to sustainable development. </w:t>
      </w:r>
    </w:p>
    <w:p w14:paraId="2790C929" w14:textId="77777777" w:rsidR="002900FF" w:rsidRPr="001F6BAF" w:rsidRDefault="002900FF" w:rsidP="001F6BAF">
      <w:pPr>
        <w:autoSpaceDE w:val="0"/>
        <w:autoSpaceDN w:val="0"/>
        <w:adjustRightInd w:val="0"/>
        <w:spacing w:after="0" w:line="240" w:lineRule="auto"/>
        <w:rPr>
          <w:rFonts w:ascii="Calibri" w:hAnsi="Calibri" w:cs="Calibri"/>
          <w:sz w:val="22"/>
        </w:rPr>
      </w:pPr>
    </w:p>
    <w:p w14:paraId="1D791166" w14:textId="77777777"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lastRenderedPageBreak/>
        <w:t xml:space="preserve">Screening Request: Strategic Environmental Assessment (SEA) and Habitats Regulations Assessment (HRA) </w:t>
      </w:r>
    </w:p>
    <w:p w14:paraId="0C117B3C" w14:textId="77777777" w:rsidR="001F6BAF" w:rsidRPr="001F6BAF" w:rsidRDefault="001F6BAF" w:rsidP="001F6BAF">
      <w:pPr>
        <w:autoSpaceDE w:val="0"/>
        <w:autoSpaceDN w:val="0"/>
        <w:adjustRightInd w:val="0"/>
        <w:spacing w:after="0" w:line="240" w:lineRule="auto"/>
        <w:rPr>
          <w:rFonts w:ascii="Calibri" w:hAnsi="Calibri" w:cs="Calibri"/>
          <w:sz w:val="22"/>
        </w:rPr>
      </w:pPr>
    </w:p>
    <w:p w14:paraId="489D2A6E" w14:textId="77777777" w:rsidR="001F6BAF" w:rsidRPr="001F6BAF"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It is Natural England’s advice, on the basis of the material supplied with the consultation, that: </w:t>
      </w:r>
    </w:p>
    <w:p w14:paraId="0FA3DF3A" w14:textId="77777777" w:rsidR="002900FF" w:rsidRPr="00CC313B" w:rsidRDefault="001F6BAF" w:rsidP="001F6BAF">
      <w:pPr>
        <w:pStyle w:val="ListParagraph"/>
        <w:numPr>
          <w:ilvl w:val="0"/>
          <w:numId w:val="15"/>
        </w:numPr>
        <w:autoSpaceDE w:val="0"/>
        <w:autoSpaceDN w:val="0"/>
        <w:adjustRightInd w:val="0"/>
        <w:spacing w:after="0" w:line="240" w:lineRule="auto"/>
        <w:rPr>
          <w:rFonts w:ascii="Calibri" w:hAnsi="Calibri" w:cs="Calibri"/>
          <w:sz w:val="22"/>
        </w:rPr>
      </w:pPr>
      <w:r w:rsidRPr="00CC313B">
        <w:rPr>
          <w:rFonts w:ascii="Calibri" w:hAnsi="Calibri" w:cs="Calibri"/>
          <w:sz w:val="22"/>
        </w:rPr>
        <w:t xml:space="preserve">significant effects on statutorily designated nature conservation sites or landscapes are unlikely; and, </w:t>
      </w:r>
    </w:p>
    <w:p w14:paraId="4C5D0DB0" w14:textId="255B490E" w:rsidR="001F6BAF" w:rsidRPr="00CC313B" w:rsidRDefault="001F6BAF" w:rsidP="001F6BAF">
      <w:pPr>
        <w:pStyle w:val="ListParagraph"/>
        <w:numPr>
          <w:ilvl w:val="0"/>
          <w:numId w:val="15"/>
        </w:numPr>
        <w:autoSpaceDE w:val="0"/>
        <w:autoSpaceDN w:val="0"/>
        <w:adjustRightInd w:val="0"/>
        <w:spacing w:after="0" w:line="240" w:lineRule="auto"/>
        <w:rPr>
          <w:rFonts w:ascii="Calibri" w:hAnsi="Calibri" w:cs="Calibri"/>
          <w:sz w:val="22"/>
        </w:rPr>
      </w:pPr>
      <w:r w:rsidRPr="00CC313B">
        <w:rPr>
          <w:rFonts w:ascii="Calibri" w:hAnsi="Calibri" w:cs="Calibri"/>
          <w:sz w:val="22"/>
        </w:rPr>
        <w:t>significant effects on Habitats sites</w:t>
      </w:r>
      <w:r w:rsidR="00CC313B" w:rsidRPr="00CC313B">
        <w:rPr>
          <w:rStyle w:val="FootnoteReference"/>
          <w:rFonts w:ascii="Calibri" w:hAnsi="Calibri" w:cs="Calibri"/>
          <w:sz w:val="22"/>
        </w:rPr>
        <w:footnoteReference w:id="3"/>
      </w:r>
      <w:r w:rsidRPr="00CC313B">
        <w:rPr>
          <w:rFonts w:ascii="Calibri" w:hAnsi="Calibri" w:cs="Calibri"/>
          <w:sz w:val="22"/>
        </w:rPr>
        <w:t xml:space="preserve">, either alone or in combination, are unlikely. </w:t>
      </w:r>
    </w:p>
    <w:p w14:paraId="28E30729" w14:textId="77777777" w:rsidR="001F6BAF" w:rsidRPr="001F6BAF" w:rsidRDefault="001F6BAF" w:rsidP="001F6BAF">
      <w:pPr>
        <w:autoSpaceDE w:val="0"/>
        <w:autoSpaceDN w:val="0"/>
        <w:adjustRightInd w:val="0"/>
        <w:spacing w:after="0" w:line="240" w:lineRule="auto"/>
        <w:rPr>
          <w:rFonts w:ascii="Calibri" w:hAnsi="Calibri" w:cs="Calibri"/>
          <w:sz w:val="22"/>
        </w:rPr>
      </w:pPr>
    </w:p>
    <w:p w14:paraId="28966ACA" w14:textId="77777777"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The proposed neighbourhood plan is unlikely to significantly affect any Site of Special Scientific Interest (SSSI), Marine Conservation Zone (MCZ), Special Areas of Conservation (SAC), Special Protection areas (SPA), Ramsar wetland or sites in the process of becoming SACs or SPAs (‘candidate SACs’, ‘possible SACs’, ‘potential </w:t>
      </w:r>
      <w:proofErr w:type="spellStart"/>
      <w:r w:rsidRPr="001F6BAF">
        <w:rPr>
          <w:rFonts w:ascii="Calibri" w:hAnsi="Calibri" w:cs="Calibri"/>
          <w:sz w:val="22"/>
        </w:rPr>
        <w:t>SPAs’</w:t>
      </w:r>
      <w:proofErr w:type="spellEnd"/>
      <w:r w:rsidRPr="001F6BAF">
        <w:rPr>
          <w:rFonts w:ascii="Calibri" w:hAnsi="Calibri" w:cs="Calibri"/>
          <w:sz w:val="22"/>
        </w:rPr>
        <w:t xml:space="preserve">) or a Ramsar wetland. The plan area is unlikely to have a significant effect on a National Park, Area of Outstanding Natural Beauty or Heritage Coast, and is unlikely to impact upon the purposes for which these areas are designated or defined. </w:t>
      </w:r>
    </w:p>
    <w:p w14:paraId="691CAE8D" w14:textId="77777777" w:rsidR="002900FF" w:rsidRPr="001F6BAF" w:rsidRDefault="002900FF" w:rsidP="001F6BAF">
      <w:pPr>
        <w:autoSpaceDE w:val="0"/>
        <w:autoSpaceDN w:val="0"/>
        <w:adjustRightInd w:val="0"/>
        <w:spacing w:after="0" w:line="240" w:lineRule="auto"/>
        <w:rPr>
          <w:rFonts w:ascii="Calibri" w:hAnsi="Calibri" w:cs="Calibri"/>
          <w:sz w:val="22"/>
        </w:rPr>
      </w:pPr>
    </w:p>
    <w:p w14:paraId="2D8B9862" w14:textId="77777777" w:rsidR="001F6BAF" w:rsidRPr="00CC313B" w:rsidRDefault="001F6BAF" w:rsidP="001F6BAF">
      <w:pPr>
        <w:autoSpaceDE w:val="0"/>
        <w:autoSpaceDN w:val="0"/>
        <w:adjustRightInd w:val="0"/>
        <w:spacing w:after="0" w:line="240" w:lineRule="auto"/>
        <w:rPr>
          <w:rFonts w:ascii="Calibri" w:hAnsi="Calibri" w:cs="Calibri"/>
          <w:sz w:val="22"/>
        </w:rPr>
      </w:pPr>
      <w:r w:rsidRPr="001F6BAF">
        <w:rPr>
          <w:rFonts w:ascii="Calibri" w:hAnsi="Calibri" w:cs="Calibri"/>
          <w:sz w:val="22"/>
        </w:rPr>
        <w:t xml:space="preserve">Guidance on the assessment of Neighbourhood Plans, in line with the Environmental Assessment of Plans and Programmes Regulations 2004 is contained within the Planning Practice Guidance. This identifies three triggers that may require the production of an SEA: </w:t>
      </w:r>
    </w:p>
    <w:p w14:paraId="0AB4C12F" w14:textId="77777777" w:rsidR="002900FF" w:rsidRPr="001F6BAF" w:rsidRDefault="002900FF" w:rsidP="001F6BAF">
      <w:pPr>
        <w:autoSpaceDE w:val="0"/>
        <w:autoSpaceDN w:val="0"/>
        <w:adjustRightInd w:val="0"/>
        <w:spacing w:after="0" w:line="240" w:lineRule="auto"/>
        <w:rPr>
          <w:rFonts w:ascii="Calibri" w:hAnsi="Calibri" w:cs="Calibri"/>
          <w:sz w:val="22"/>
        </w:rPr>
      </w:pPr>
    </w:p>
    <w:p w14:paraId="5F61A8A3" w14:textId="77777777" w:rsidR="001F6BAF" w:rsidRPr="00CC313B" w:rsidRDefault="001F6BAF" w:rsidP="002900FF">
      <w:pPr>
        <w:pStyle w:val="ListParagraph"/>
        <w:numPr>
          <w:ilvl w:val="0"/>
          <w:numId w:val="16"/>
        </w:numPr>
        <w:autoSpaceDE w:val="0"/>
        <w:autoSpaceDN w:val="0"/>
        <w:adjustRightInd w:val="0"/>
        <w:spacing w:after="0" w:line="240" w:lineRule="auto"/>
        <w:rPr>
          <w:rFonts w:ascii="Calibri" w:hAnsi="Calibri" w:cs="Calibri"/>
          <w:sz w:val="22"/>
        </w:rPr>
      </w:pPr>
      <w:r w:rsidRPr="00CC313B">
        <w:rPr>
          <w:rFonts w:ascii="Calibri" w:hAnsi="Calibri" w:cs="Calibri"/>
          <w:sz w:val="22"/>
        </w:rPr>
        <w:t xml:space="preserve">a neighbourhood plan allocates sites for development </w:t>
      </w:r>
    </w:p>
    <w:p w14:paraId="77BFAEB6" w14:textId="77777777" w:rsidR="002900FF" w:rsidRPr="00CC313B" w:rsidRDefault="001F6BAF" w:rsidP="001F6BAF">
      <w:pPr>
        <w:pStyle w:val="ListParagraph"/>
        <w:numPr>
          <w:ilvl w:val="0"/>
          <w:numId w:val="16"/>
        </w:numPr>
        <w:autoSpaceDE w:val="0"/>
        <w:autoSpaceDN w:val="0"/>
        <w:adjustRightInd w:val="0"/>
        <w:spacing w:after="0" w:line="240" w:lineRule="auto"/>
        <w:rPr>
          <w:rFonts w:ascii="Calibri" w:hAnsi="Calibri" w:cs="Calibri"/>
          <w:sz w:val="22"/>
        </w:rPr>
      </w:pPr>
      <w:r w:rsidRPr="00CC313B">
        <w:rPr>
          <w:rFonts w:ascii="Calibri" w:hAnsi="Calibri" w:cs="Calibri"/>
          <w:sz w:val="22"/>
        </w:rPr>
        <w:t xml:space="preserve">the neighbourhood area contains sensitive natural or heritage assets that may be affected by the proposals in the plan </w:t>
      </w:r>
    </w:p>
    <w:p w14:paraId="223E0445" w14:textId="77777777" w:rsidR="002900FF" w:rsidRPr="00CC313B" w:rsidRDefault="001F6BAF" w:rsidP="002900FF">
      <w:pPr>
        <w:pStyle w:val="ListParagraph"/>
        <w:numPr>
          <w:ilvl w:val="0"/>
          <w:numId w:val="16"/>
        </w:numPr>
        <w:autoSpaceDE w:val="0"/>
        <w:autoSpaceDN w:val="0"/>
        <w:adjustRightInd w:val="0"/>
        <w:spacing w:after="0" w:line="240" w:lineRule="auto"/>
        <w:rPr>
          <w:rFonts w:ascii="Calibri" w:hAnsi="Calibri" w:cs="Calibri"/>
          <w:sz w:val="22"/>
        </w:rPr>
      </w:pPr>
      <w:r w:rsidRPr="00CC313B">
        <w:rPr>
          <w:rFonts w:ascii="Calibri" w:hAnsi="Calibri" w:cs="Calibri"/>
          <w:sz w:val="22"/>
        </w:rPr>
        <w:t>the neighbourhood plan may have significant environmental effects that have not already been considered and dealt with through a sustainability appraisal of the Local Plan.</w:t>
      </w:r>
    </w:p>
    <w:p w14:paraId="78BC0A93" w14:textId="77777777" w:rsidR="002900FF" w:rsidRPr="00CC313B" w:rsidRDefault="002900FF" w:rsidP="002900FF">
      <w:pPr>
        <w:autoSpaceDE w:val="0"/>
        <w:autoSpaceDN w:val="0"/>
        <w:adjustRightInd w:val="0"/>
        <w:spacing w:after="0" w:line="240" w:lineRule="auto"/>
        <w:rPr>
          <w:rFonts w:ascii="Calibri" w:hAnsi="Calibri" w:cs="Calibri"/>
          <w:color w:val="000000"/>
          <w:sz w:val="22"/>
        </w:rPr>
      </w:pPr>
    </w:p>
    <w:p w14:paraId="2FBC5AF1" w14:textId="77777777" w:rsidR="00CC313B" w:rsidRPr="00CC313B" w:rsidRDefault="002900FF" w:rsidP="00CC313B">
      <w:pPr>
        <w:autoSpaceDE w:val="0"/>
        <w:autoSpaceDN w:val="0"/>
        <w:adjustRightInd w:val="0"/>
        <w:spacing w:after="0" w:line="240" w:lineRule="auto"/>
        <w:rPr>
          <w:rFonts w:ascii="Calibri" w:hAnsi="Calibri" w:cs="Calibri"/>
          <w:sz w:val="22"/>
        </w:rPr>
      </w:pPr>
      <w:r w:rsidRPr="00CC313B">
        <w:rPr>
          <w:rFonts w:ascii="Calibri" w:hAnsi="Calibri" w:cs="Calibri"/>
          <w:sz w:val="22"/>
        </w:rPr>
        <w:t>N</w:t>
      </w:r>
      <w:r w:rsidR="001F6BAF" w:rsidRPr="00CC313B">
        <w:rPr>
          <w:rFonts w:ascii="Calibri" w:hAnsi="Calibri" w:cs="Calibri"/>
          <w:sz w:val="22"/>
        </w:rPr>
        <w:t>atural England does not hold information on the location of significant populations of protected species, so is unable to advise whether this plan is likely to affect protected species to such an extent</w:t>
      </w:r>
      <w:r w:rsidR="00CC313B" w:rsidRPr="00CC313B">
        <w:rPr>
          <w:rFonts w:ascii="Calibri" w:hAnsi="Calibri" w:cs="Calibri"/>
          <w:sz w:val="22"/>
        </w:rPr>
        <w:t xml:space="preserve"> </w:t>
      </w:r>
      <w:r w:rsidR="00CC313B" w:rsidRPr="00CC313B">
        <w:rPr>
          <w:rFonts w:ascii="Calibri" w:hAnsi="Calibri" w:cs="Calibri"/>
          <w:sz w:val="22"/>
        </w:rPr>
        <w:t xml:space="preserve">as to require an SEA. Further information is included in Natural England’s standing advice on protected species. </w:t>
      </w:r>
    </w:p>
    <w:p w14:paraId="0F17A536" w14:textId="77777777" w:rsidR="00CC313B" w:rsidRPr="00CC313B" w:rsidRDefault="00CC313B" w:rsidP="00CC313B">
      <w:pPr>
        <w:autoSpaceDE w:val="0"/>
        <w:autoSpaceDN w:val="0"/>
        <w:adjustRightInd w:val="0"/>
        <w:spacing w:after="0" w:line="240" w:lineRule="auto"/>
        <w:rPr>
          <w:rFonts w:ascii="Calibri" w:hAnsi="Calibri" w:cs="Calibri"/>
          <w:sz w:val="22"/>
        </w:rPr>
      </w:pPr>
    </w:p>
    <w:p w14:paraId="67F9935C" w14:textId="14B56CB2" w:rsidR="00CC313B" w:rsidRPr="00CC313B" w:rsidRDefault="00CC313B" w:rsidP="00CC313B">
      <w:pPr>
        <w:autoSpaceDE w:val="0"/>
        <w:autoSpaceDN w:val="0"/>
        <w:adjustRightInd w:val="0"/>
        <w:spacing w:after="0" w:line="240" w:lineRule="auto"/>
        <w:rPr>
          <w:rFonts w:ascii="Calibri" w:hAnsi="Calibri" w:cs="Calibri"/>
          <w:sz w:val="22"/>
        </w:rPr>
      </w:pPr>
      <w:r w:rsidRPr="00CC313B">
        <w:rPr>
          <w:rFonts w:ascii="Calibri" w:hAnsi="Calibri" w:cs="Calibri"/>
          <w:sz w:val="22"/>
        </w:rPr>
        <w:t xml:space="preserve">Furthermore, Natural England does not routinely maintain locally specific data on all environmental assets. The plan may have environmental impacts on priority species and/or habitats, local wildlife sites, soils and best and most versatile agricultural land, or on local landscape character that may be sufficient to warrant an SEA. Information on ancient woodland, ancient and veteran trees is set out in Natural England/Forestry Commission standing advice. </w:t>
      </w:r>
    </w:p>
    <w:p w14:paraId="6FC8C5E8" w14:textId="77777777" w:rsidR="00CC313B" w:rsidRPr="00CC313B" w:rsidRDefault="00CC313B" w:rsidP="00CC313B">
      <w:pPr>
        <w:autoSpaceDE w:val="0"/>
        <w:autoSpaceDN w:val="0"/>
        <w:adjustRightInd w:val="0"/>
        <w:spacing w:after="0" w:line="240" w:lineRule="auto"/>
        <w:rPr>
          <w:rFonts w:ascii="Calibri" w:hAnsi="Calibri" w:cs="Calibri"/>
          <w:sz w:val="22"/>
        </w:rPr>
      </w:pPr>
    </w:p>
    <w:p w14:paraId="6C971905" w14:textId="77777777" w:rsidR="00CC313B" w:rsidRPr="00CC313B" w:rsidRDefault="00CC313B" w:rsidP="00CC313B">
      <w:pPr>
        <w:autoSpaceDE w:val="0"/>
        <w:autoSpaceDN w:val="0"/>
        <w:adjustRightInd w:val="0"/>
        <w:spacing w:after="0" w:line="240" w:lineRule="auto"/>
        <w:rPr>
          <w:rFonts w:ascii="Calibri" w:hAnsi="Calibri" w:cs="Calibri"/>
          <w:sz w:val="22"/>
        </w:rPr>
      </w:pPr>
      <w:r w:rsidRPr="00CC313B">
        <w:rPr>
          <w:rFonts w:ascii="Calibri" w:hAnsi="Calibri" w:cs="Calibri"/>
          <w:sz w:val="22"/>
        </w:rPr>
        <w:t xml:space="preserve">We therefore recommend that advice is sought from your ecological, landscape and soils advisers, local record centre, recording society or wildlife body on the local soils, best and most versatile agricultural land, landscape, geodiversity and biodiversity receptors that may be affected by the plan before determining whether a SEA is necessary. </w:t>
      </w:r>
    </w:p>
    <w:p w14:paraId="0AF30FD1" w14:textId="77777777" w:rsidR="00CC313B" w:rsidRPr="00CC313B" w:rsidRDefault="00CC313B" w:rsidP="00CC313B">
      <w:pPr>
        <w:autoSpaceDE w:val="0"/>
        <w:autoSpaceDN w:val="0"/>
        <w:adjustRightInd w:val="0"/>
        <w:spacing w:after="0" w:line="240" w:lineRule="auto"/>
        <w:rPr>
          <w:rFonts w:ascii="Calibri" w:hAnsi="Calibri" w:cs="Calibri"/>
          <w:sz w:val="22"/>
        </w:rPr>
      </w:pPr>
    </w:p>
    <w:p w14:paraId="7BA7C488" w14:textId="77777777" w:rsidR="00CC313B" w:rsidRPr="00CC313B" w:rsidRDefault="00CC313B" w:rsidP="00CC313B">
      <w:pPr>
        <w:autoSpaceDE w:val="0"/>
        <w:autoSpaceDN w:val="0"/>
        <w:adjustRightInd w:val="0"/>
        <w:spacing w:after="0" w:line="240" w:lineRule="auto"/>
        <w:rPr>
          <w:rFonts w:ascii="Calibri" w:hAnsi="Calibri" w:cs="Calibri"/>
          <w:sz w:val="22"/>
        </w:rPr>
      </w:pPr>
      <w:r w:rsidRPr="00CC313B">
        <w:rPr>
          <w:rFonts w:ascii="Calibri" w:hAnsi="Calibri" w:cs="Calibri"/>
          <w:sz w:val="22"/>
        </w:rPr>
        <w:t xml:space="preserve">Natural England reserves the right to provide further advice on the environmental assessment of the plan. This includes any third party appeal against any screening decision you may make. If a SEA is required, Natural England must be consulted at the scoping and environmental report stages. </w:t>
      </w:r>
    </w:p>
    <w:p w14:paraId="68BA7F95" w14:textId="534E92A5" w:rsidR="001F6BAF" w:rsidRPr="00CC313B" w:rsidRDefault="00CC313B" w:rsidP="00CC313B">
      <w:pPr>
        <w:autoSpaceDE w:val="0"/>
        <w:autoSpaceDN w:val="0"/>
        <w:adjustRightInd w:val="0"/>
        <w:spacing w:after="0" w:line="240" w:lineRule="auto"/>
        <w:rPr>
          <w:rFonts w:ascii="Calibri" w:hAnsi="Calibri" w:cs="Calibri"/>
          <w:sz w:val="22"/>
        </w:rPr>
      </w:pPr>
      <w:r w:rsidRPr="00CC313B">
        <w:rPr>
          <w:rFonts w:ascii="Calibri" w:hAnsi="Calibri" w:cs="Calibri"/>
          <w:sz w:val="22"/>
        </w:rPr>
        <w:lastRenderedPageBreak/>
        <w:t xml:space="preserve">Please send any new consultations, or further information on this consultation to </w:t>
      </w:r>
      <w:hyperlink r:id="rId35" w:history="1">
        <w:r w:rsidRPr="00CC313B">
          <w:rPr>
            <w:rStyle w:val="Hyperlink"/>
            <w:rFonts w:ascii="Calibri" w:hAnsi="Calibri" w:cs="Calibri"/>
            <w:sz w:val="22"/>
          </w:rPr>
          <w:t>consultations@naturalengland.org.uk</w:t>
        </w:r>
      </w:hyperlink>
      <w:r w:rsidRPr="00CC313B">
        <w:rPr>
          <w:rFonts w:ascii="Calibri" w:hAnsi="Calibri" w:cs="Calibri"/>
          <w:sz w:val="22"/>
        </w:rPr>
        <w:t xml:space="preserve">. </w:t>
      </w:r>
    </w:p>
    <w:p w14:paraId="3FDE27E1" w14:textId="77777777" w:rsidR="00CC313B" w:rsidRPr="00CC313B" w:rsidRDefault="00CC313B">
      <w:pPr>
        <w:rPr>
          <w:rFonts w:ascii="Calibri" w:hAnsi="Calibri" w:cs="Calibri"/>
        </w:rPr>
        <w:sectPr w:rsidR="00CC313B" w:rsidRPr="00CC313B" w:rsidSect="001610E8">
          <w:pgSz w:w="11906" w:h="16838" w:code="9"/>
          <w:pgMar w:top="1440" w:right="1440" w:bottom="1440" w:left="1440" w:header="709" w:footer="574" w:gutter="0"/>
          <w:cols w:space="708"/>
          <w:docGrid w:linePitch="360"/>
        </w:sectPr>
      </w:pPr>
    </w:p>
    <w:p w14:paraId="7862458F" w14:textId="77777777" w:rsidR="00BE18D2" w:rsidRPr="007F20C7" w:rsidRDefault="00BE18D2" w:rsidP="00560E15">
      <w:pPr>
        <w:pStyle w:val="Heading1"/>
        <w:numPr>
          <w:ilvl w:val="0"/>
          <w:numId w:val="0"/>
        </w:numPr>
        <w:ind w:left="431" w:hanging="431"/>
      </w:pPr>
      <w:bookmarkStart w:id="36" w:name="_Toc194505565"/>
      <w:r w:rsidRPr="007F20C7">
        <w:lastRenderedPageBreak/>
        <w:t>Appendix 2: Ecological attributes of the European sites</w:t>
      </w:r>
      <w:bookmarkEnd w:id="36"/>
    </w:p>
    <w:p w14:paraId="6D138119" w14:textId="77777777" w:rsidR="00BE18D2" w:rsidRPr="001B1E6E" w:rsidRDefault="00BE18D2" w:rsidP="00BE18D2">
      <w:pPr>
        <w:rPr>
          <w:rFonts w:ascii="Calibri" w:hAnsi="Calibri" w:cs="Calibri"/>
          <w:b/>
          <w:color w:val="FF0000"/>
        </w:rPr>
      </w:pPr>
    </w:p>
    <w:p w14:paraId="204C898E" w14:textId="77777777" w:rsidR="00A16E5D" w:rsidRPr="00A16E5D" w:rsidRDefault="00A16E5D" w:rsidP="00A16E5D">
      <w:pPr>
        <w:rPr>
          <w:rFonts w:ascii="Calibri" w:hAnsi="Calibri" w:cs="Calibri"/>
          <w:b/>
          <w:sz w:val="28"/>
          <w:szCs w:val="28"/>
        </w:rPr>
      </w:pPr>
      <w:r w:rsidRPr="00A16E5D">
        <w:rPr>
          <w:rFonts w:ascii="Calibri" w:hAnsi="Calibri" w:cs="Calibri"/>
          <w:b/>
          <w:sz w:val="28"/>
          <w:szCs w:val="28"/>
        </w:rPr>
        <w:t xml:space="preserve">Birklands and </w:t>
      </w:r>
      <w:proofErr w:type="spellStart"/>
      <w:r w:rsidRPr="00A16E5D">
        <w:rPr>
          <w:rFonts w:ascii="Calibri" w:hAnsi="Calibri" w:cs="Calibri"/>
          <w:b/>
          <w:sz w:val="28"/>
          <w:szCs w:val="28"/>
        </w:rPr>
        <w:t>Bilhaugh</w:t>
      </w:r>
      <w:proofErr w:type="spellEnd"/>
      <w:r w:rsidRPr="00A16E5D">
        <w:rPr>
          <w:rFonts w:ascii="Calibri" w:hAnsi="Calibri" w:cs="Calibri"/>
          <w:b/>
          <w:sz w:val="28"/>
          <w:szCs w:val="28"/>
        </w:rPr>
        <w:t xml:space="preserve"> Special Area of Conservation (SAC)</w:t>
      </w:r>
    </w:p>
    <w:p w14:paraId="3345CE99" w14:textId="77777777" w:rsidR="00A16E5D" w:rsidRPr="00A16E5D" w:rsidRDefault="00A16E5D" w:rsidP="00A16E5D">
      <w:pPr>
        <w:rPr>
          <w:rFonts w:ascii="Calibri" w:hAnsi="Calibri" w:cs="Calibri"/>
          <w:b/>
          <w:sz w:val="22"/>
        </w:rPr>
      </w:pPr>
      <w:r w:rsidRPr="00A16E5D">
        <w:rPr>
          <w:rFonts w:ascii="Calibri" w:hAnsi="Calibri" w:cs="Calibri"/>
          <w:b/>
          <w:sz w:val="22"/>
        </w:rPr>
        <w:t>Description</w:t>
      </w:r>
    </w:p>
    <w:p w14:paraId="18139E66" w14:textId="77777777" w:rsidR="00A16E5D" w:rsidRPr="00A16E5D" w:rsidRDefault="00A16E5D" w:rsidP="00A16E5D">
      <w:pPr>
        <w:rPr>
          <w:rFonts w:ascii="Calibri" w:hAnsi="Calibri" w:cs="Calibri"/>
          <w:sz w:val="22"/>
        </w:rPr>
      </w:pPr>
      <w:r w:rsidRPr="00A16E5D">
        <w:rPr>
          <w:rFonts w:ascii="Calibri" w:hAnsi="Calibri" w:cs="Calibri"/>
          <w:sz w:val="22"/>
        </w:rPr>
        <w:t xml:space="preserve">Covering an approximate area of 271.84 hectares, Birklands and </w:t>
      </w:r>
      <w:proofErr w:type="spellStart"/>
      <w:r w:rsidRPr="00A16E5D">
        <w:rPr>
          <w:rFonts w:ascii="Calibri" w:hAnsi="Calibri" w:cs="Calibri"/>
          <w:sz w:val="22"/>
        </w:rPr>
        <w:t>Bilhaugh</w:t>
      </w:r>
      <w:proofErr w:type="spellEnd"/>
      <w:r w:rsidRPr="00A16E5D">
        <w:rPr>
          <w:rFonts w:ascii="Calibri" w:hAnsi="Calibri" w:cs="Calibri"/>
          <w:sz w:val="22"/>
        </w:rPr>
        <w:t xml:space="preserve"> SAC is a landscape-remnant of the historic Sherwood Forest, which is of World renowned cultural significance due to the high concentration of ancient oak trees and associated folklore. The trees and open woodland- pasture habitat have been utilised over the centuries as a medieval Royal hunting forest, as a source of timber for the construction of cathedrals and English naval fleets, and more recently for public amenity, recreation and tourism. There is high public usage across the</w:t>
      </w:r>
    </w:p>
    <w:p w14:paraId="43B0683A" w14:textId="77777777" w:rsidR="00A16E5D" w:rsidRPr="00A16E5D" w:rsidRDefault="00A16E5D" w:rsidP="00A16E5D">
      <w:pPr>
        <w:rPr>
          <w:rFonts w:ascii="Calibri" w:hAnsi="Calibri" w:cs="Calibri"/>
          <w:sz w:val="22"/>
        </w:rPr>
      </w:pPr>
      <w:r w:rsidRPr="00A16E5D">
        <w:rPr>
          <w:rFonts w:ascii="Calibri" w:hAnsi="Calibri" w:cs="Calibri"/>
          <w:sz w:val="22"/>
        </w:rPr>
        <w:t>SAC supported by a network of Public Rights of Way and permissive paths. Part of the SAC forms part of the Sherwood Forest National Nature Reserve.</w:t>
      </w:r>
    </w:p>
    <w:p w14:paraId="619B433F" w14:textId="77777777" w:rsidR="00A16E5D" w:rsidRPr="00A16E5D" w:rsidRDefault="00A16E5D" w:rsidP="00A16E5D">
      <w:pPr>
        <w:rPr>
          <w:rFonts w:ascii="Calibri" w:hAnsi="Calibri" w:cs="Calibri"/>
          <w:sz w:val="22"/>
        </w:rPr>
      </w:pPr>
      <w:r w:rsidRPr="00A16E5D">
        <w:rPr>
          <w:rFonts w:ascii="Calibri" w:hAnsi="Calibri" w:cs="Calibri"/>
          <w:sz w:val="22"/>
        </w:rPr>
        <w:t xml:space="preserve">The site lies on freely-draining, acidic, sandy soils and is notable for its rich invertebrate fauna, particularly spiders, and for a diverse fungal assemblage, including </w:t>
      </w:r>
      <w:proofErr w:type="spellStart"/>
      <w:r w:rsidRPr="00A16E5D">
        <w:rPr>
          <w:rFonts w:ascii="Calibri" w:hAnsi="Calibri" w:cs="Calibri"/>
          <w:sz w:val="22"/>
        </w:rPr>
        <w:t>Grifoa</w:t>
      </w:r>
      <w:proofErr w:type="spellEnd"/>
      <w:r w:rsidRPr="00A16E5D">
        <w:rPr>
          <w:rFonts w:ascii="Calibri" w:hAnsi="Calibri" w:cs="Calibri"/>
          <w:sz w:val="22"/>
        </w:rPr>
        <w:t xml:space="preserve"> </w:t>
      </w:r>
      <w:proofErr w:type="spellStart"/>
      <w:r w:rsidRPr="00A16E5D">
        <w:rPr>
          <w:rFonts w:ascii="Calibri" w:hAnsi="Calibri" w:cs="Calibri"/>
          <w:sz w:val="22"/>
        </w:rPr>
        <w:t>suphurea</w:t>
      </w:r>
      <w:proofErr w:type="spellEnd"/>
      <w:r w:rsidRPr="00A16E5D">
        <w:rPr>
          <w:rFonts w:ascii="Calibri" w:hAnsi="Calibri" w:cs="Calibri"/>
          <w:sz w:val="22"/>
        </w:rPr>
        <w:t xml:space="preserve"> and </w:t>
      </w:r>
      <w:proofErr w:type="spellStart"/>
      <w:r w:rsidRPr="00A16E5D">
        <w:rPr>
          <w:rFonts w:ascii="Calibri" w:hAnsi="Calibri" w:cs="Calibri"/>
          <w:sz w:val="22"/>
        </w:rPr>
        <w:t>Fistulina</w:t>
      </w:r>
      <w:proofErr w:type="spellEnd"/>
      <w:r w:rsidRPr="00A16E5D">
        <w:rPr>
          <w:rFonts w:ascii="Calibri" w:hAnsi="Calibri" w:cs="Calibri"/>
          <w:sz w:val="22"/>
        </w:rPr>
        <w:t xml:space="preserve"> hepatica. The oak population consists of approximately equal numbers of the pedunculate oak Quercus </w:t>
      </w:r>
      <w:proofErr w:type="spellStart"/>
      <w:r w:rsidRPr="00A16E5D">
        <w:rPr>
          <w:rFonts w:ascii="Calibri" w:hAnsi="Calibri" w:cs="Calibri"/>
          <w:sz w:val="22"/>
        </w:rPr>
        <w:t>robur</w:t>
      </w:r>
      <w:proofErr w:type="spellEnd"/>
      <w:r w:rsidRPr="00A16E5D">
        <w:rPr>
          <w:rFonts w:ascii="Calibri" w:hAnsi="Calibri" w:cs="Calibri"/>
          <w:sz w:val="22"/>
        </w:rPr>
        <w:t xml:space="preserve"> and the sessile oak Q. petraea covering a wide range of size and age, including an exceptional population of ancient standing oaks. Although birch (mainly Betula verrucosa) forms groves between the oaks the canopy is, over large areas, still rather open allowing a dense bracken field layer to develop. A wide variety of fungi are present. Within the woodland occur glades of acid grassland dominated by the tussock-forming wavy-hair grass </w:t>
      </w:r>
      <w:proofErr w:type="spellStart"/>
      <w:r w:rsidRPr="00A16E5D">
        <w:rPr>
          <w:rFonts w:ascii="Calibri" w:hAnsi="Calibri" w:cs="Calibri"/>
          <w:sz w:val="22"/>
        </w:rPr>
        <w:t>Deschampsia</w:t>
      </w:r>
      <w:proofErr w:type="spellEnd"/>
      <w:r w:rsidRPr="00A16E5D">
        <w:rPr>
          <w:rFonts w:ascii="Calibri" w:hAnsi="Calibri" w:cs="Calibri"/>
          <w:sz w:val="22"/>
        </w:rPr>
        <w:t xml:space="preserve"> </w:t>
      </w:r>
      <w:proofErr w:type="spellStart"/>
      <w:r w:rsidRPr="00A16E5D">
        <w:rPr>
          <w:rFonts w:ascii="Calibri" w:hAnsi="Calibri" w:cs="Calibri"/>
          <w:sz w:val="22"/>
        </w:rPr>
        <w:t>flexuosa</w:t>
      </w:r>
      <w:proofErr w:type="spellEnd"/>
      <w:r w:rsidRPr="00A16E5D">
        <w:rPr>
          <w:rFonts w:ascii="Calibri" w:hAnsi="Calibri" w:cs="Calibri"/>
          <w:sz w:val="22"/>
        </w:rPr>
        <w:t xml:space="preserve"> and which contain such characteristic herbs as heath bedstraw </w:t>
      </w:r>
      <w:proofErr w:type="spellStart"/>
      <w:r w:rsidRPr="00A16E5D">
        <w:rPr>
          <w:rFonts w:ascii="Calibri" w:hAnsi="Calibri" w:cs="Calibri"/>
          <w:sz w:val="22"/>
        </w:rPr>
        <w:t>Galium</w:t>
      </w:r>
      <w:proofErr w:type="spellEnd"/>
      <w:r w:rsidRPr="00A16E5D">
        <w:rPr>
          <w:rFonts w:ascii="Calibri" w:hAnsi="Calibri" w:cs="Calibri"/>
          <w:sz w:val="22"/>
        </w:rPr>
        <w:t xml:space="preserve"> saxatile and tormentil Potentilla </w:t>
      </w:r>
      <w:proofErr w:type="spellStart"/>
      <w:r w:rsidRPr="00A16E5D">
        <w:rPr>
          <w:rFonts w:ascii="Calibri" w:hAnsi="Calibri" w:cs="Calibri"/>
          <w:sz w:val="22"/>
        </w:rPr>
        <w:t>erecta</w:t>
      </w:r>
      <w:proofErr w:type="spellEnd"/>
      <w:r w:rsidRPr="00A16E5D">
        <w:rPr>
          <w:rFonts w:ascii="Calibri" w:hAnsi="Calibri" w:cs="Calibri"/>
          <w:sz w:val="22"/>
        </w:rPr>
        <w:t>.</w:t>
      </w:r>
    </w:p>
    <w:p w14:paraId="1C6FC159" w14:textId="77777777" w:rsidR="00A16E5D" w:rsidRPr="00A16E5D" w:rsidRDefault="00A16E5D" w:rsidP="00A16E5D">
      <w:pPr>
        <w:rPr>
          <w:rFonts w:ascii="Calibri" w:hAnsi="Calibri" w:cs="Calibri"/>
          <w:b/>
          <w:sz w:val="22"/>
        </w:rPr>
      </w:pPr>
      <w:r w:rsidRPr="00A16E5D">
        <w:rPr>
          <w:rFonts w:ascii="Calibri" w:hAnsi="Calibri" w:cs="Calibri"/>
          <w:b/>
          <w:sz w:val="22"/>
        </w:rPr>
        <w:t>Area</w:t>
      </w:r>
    </w:p>
    <w:p w14:paraId="065937AC" w14:textId="77777777" w:rsidR="00A16E5D" w:rsidRPr="00A16E5D" w:rsidRDefault="00A16E5D" w:rsidP="00A16E5D">
      <w:pPr>
        <w:rPr>
          <w:rFonts w:ascii="Calibri" w:hAnsi="Calibri" w:cs="Calibri"/>
          <w:sz w:val="22"/>
        </w:rPr>
      </w:pPr>
      <w:r w:rsidRPr="00A16E5D">
        <w:rPr>
          <w:rFonts w:ascii="Calibri" w:hAnsi="Calibri" w:cs="Calibri"/>
          <w:sz w:val="22"/>
        </w:rPr>
        <w:t>270.5ha</w:t>
      </w:r>
    </w:p>
    <w:p w14:paraId="27B967C6" w14:textId="77777777" w:rsidR="00A16E5D" w:rsidRPr="00A16E5D" w:rsidRDefault="00A16E5D" w:rsidP="00A16E5D">
      <w:pPr>
        <w:rPr>
          <w:rFonts w:ascii="Calibri" w:hAnsi="Calibri" w:cs="Calibri"/>
          <w:b/>
          <w:sz w:val="22"/>
        </w:rPr>
      </w:pPr>
      <w:r w:rsidRPr="00A16E5D">
        <w:rPr>
          <w:rFonts w:ascii="Calibri" w:hAnsi="Calibri" w:cs="Calibri"/>
          <w:b/>
          <w:sz w:val="22"/>
        </w:rPr>
        <w:t>Qualifying Features</w:t>
      </w:r>
    </w:p>
    <w:p w14:paraId="0ECEE9CE" w14:textId="77777777" w:rsidR="00A16E5D" w:rsidRPr="00A16E5D" w:rsidRDefault="00A16E5D" w:rsidP="00A16E5D">
      <w:pPr>
        <w:rPr>
          <w:rFonts w:ascii="Calibri" w:hAnsi="Calibri" w:cs="Calibri"/>
          <w:sz w:val="22"/>
        </w:rPr>
      </w:pPr>
      <w:r w:rsidRPr="00A16E5D">
        <w:rPr>
          <w:rFonts w:ascii="Calibri" w:hAnsi="Calibri" w:cs="Calibri"/>
          <w:sz w:val="22"/>
        </w:rPr>
        <w:t xml:space="preserve">H9190: Old acidophilous oak woods with Quercus </w:t>
      </w:r>
      <w:proofErr w:type="spellStart"/>
      <w:r w:rsidRPr="00A16E5D">
        <w:rPr>
          <w:rFonts w:ascii="Calibri" w:hAnsi="Calibri" w:cs="Calibri"/>
          <w:sz w:val="22"/>
        </w:rPr>
        <w:t>robur</w:t>
      </w:r>
      <w:proofErr w:type="spellEnd"/>
      <w:r w:rsidRPr="00A16E5D">
        <w:rPr>
          <w:rFonts w:ascii="Calibri" w:hAnsi="Calibri" w:cs="Calibri"/>
          <w:sz w:val="22"/>
        </w:rPr>
        <w:t xml:space="preserve"> on sandy plains</w:t>
      </w:r>
    </w:p>
    <w:p w14:paraId="32EC3344" w14:textId="77777777" w:rsidR="00A16E5D" w:rsidRPr="00A16E5D" w:rsidRDefault="00A16E5D" w:rsidP="00A16E5D">
      <w:pPr>
        <w:rPr>
          <w:rFonts w:ascii="Calibri" w:hAnsi="Calibri" w:cs="Calibri"/>
          <w:sz w:val="22"/>
        </w:rPr>
      </w:pPr>
      <w:r w:rsidRPr="00A16E5D">
        <w:rPr>
          <w:rFonts w:ascii="Calibri" w:hAnsi="Calibri" w:cs="Calibri"/>
          <w:sz w:val="22"/>
        </w:rPr>
        <w:t xml:space="preserve">Site Status (an assessment by Natural England of the status of the SSSIs within the SAC): </w:t>
      </w:r>
    </w:p>
    <w:p w14:paraId="2A7790B8" w14:textId="77777777" w:rsidR="00A16E5D" w:rsidRPr="00A16E5D" w:rsidRDefault="00A16E5D" w:rsidP="00AA7618">
      <w:pPr>
        <w:pStyle w:val="ListParagraph"/>
        <w:numPr>
          <w:ilvl w:val="0"/>
          <w:numId w:val="3"/>
        </w:numPr>
        <w:rPr>
          <w:rFonts w:ascii="Calibri" w:hAnsi="Calibri" w:cs="Calibri"/>
          <w:sz w:val="22"/>
        </w:rPr>
      </w:pPr>
      <w:r w:rsidRPr="00A16E5D">
        <w:rPr>
          <w:rFonts w:ascii="Calibri" w:hAnsi="Calibri" w:cs="Calibri"/>
          <w:sz w:val="22"/>
        </w:rPr>
        <w:t xml:space="preserve">96.87% in unfavourable (recovering) condition </w:t>
      </w:r>
    </w:p>
    <w:p w14:paraId="47F7B497" w14:textId="77777777" w:rsidR="00A16E5D" w:rsidRPr="00A16E5D" w:rsidRDefault="00A16E5D" w:rsidP="00AA7618">
      <w:pPr>
        <w:pStyle w:val="ListParagraph"/>
        <w:numPr>
          <w:ilvl w:val="0"/>
          <w:numId w:val="3"/>
        </w:numPr>
        <w:rPr>
          <w:rFonts w:ascii="Calibri" w:hAnsi="Calibri" w:cs="Calibri"/>
          <w:sz w:val="22"/>
        </w:rPr>
      </w:pPr>
      <w:r w:rsidRPr="00A16E5D">
        <w:rPr>
          <w:rFonts w:ascii="Calibri" w:hAnsi="Calibri" w:cs="Calibri"/>
          <w:sz w:val="22"/>
        </w:rPr>
        <w:t>3.13% in unfavourable (no change) condition</w:t>
      </w:r>
    </w:p>
    <w:p w14:paraId="04D7E538" w14:textId="77777777" w:rsidR="00A16E5D" w:rsidRPr="00A16E5D" w:rsidRDefault="00A16E5D" w:rsidP="00A16E5D">
      <w:pPr>
        <w:rPr>
          <w:rFonts w:ascii="Calibri" w:hAnsi="Calibri" w:cs="Calibri"/>
          <w:sz w:val="22"/>
        </w:rPr>
      </w:pPr>
      <w:r w:rsidRPr="00A16E5D">
        <w:rPr>
          <w:rFonts w:ascii="Calibri" w:hAnsi="Calibri" w:cs="Calibri"/>
          <w:b/>
          <w:sz w:val="22"/>
        </w:rPr>
        <w:t>Special Area of Conservation objectives</w:t>
      </w:r>
    </w:p>
    <w:p w14:paraId="69813915" w14:textId="77777777" w:rsidR="00A16E5D" w:rsidRPr="00A16E5D" w:rsidRDefault="00A16E5D" w:rsidP="00A16E5D">
      <w:pPr>
        <w:rPr>
          <w:rFonts w:ascii="Calibri" w:hAnsi="Calibri" w:cs="Calibri"/>
          <w:sz w:val="22"/>
        </w:rPr>
      </w:pPr>
      <w:r w:rsidRPr="00A16E5D">
        <w:rPr>
          <w:rFonts w:ascii="Calibri" w:hAnsi="Calibri" w:cs="Calibri"/>
          <w:sz w:val="22"/>
        </w:rPr>
        <w:t>Ensure that the integrity of the site is maintained or restored as appropriate, and ensure that the site contributes to achieving the Favourable Conservation Status of its Qualifying Features, by maintaining or restoring:</w:t>
      </w:r>
    </w:p>
    <w:p w14:paraId="1D77CD1F" w14:textId="77777777" w:rsidR="00A16E5D" w:rsidRPr="00A16E5D" w:rsidRDefault="00A16E5D" w:rsidP="00AA7618">
      <w:pPr>
        <w:pStyle w:val="ListParagraph"/>
        <w:numPr>
          <w:ilvl w:val="0"/>
          <w:numId w:val="4"/>
        </w:numPr>
        <w:rPr>
          <w:rFonts w:ascii="Calibri" w:hAnsi="Calibri" w:cs="Calibri"/>
          <w:sz w:val="22"/>
        </w:rPr>
      </w:pPr>
      <w:r w:rsidRPr="00A16E5D">
        <w:rPr>
          <w:rFonts w:ascii="Calibri" w:hAnsi="Calibri" w:cs="Calibri"/>
          <w:sz w:val="22"/>
        </w:rPr>
        <w:t xml:space="preserve">The extent and distribution of qualifying natural habitats </w:t>
      </w:r>
    </w:p>
    <w:p w14:paraId="1804E6B8" w14:textId="77777777" w:rsidR="00A16E5D" w:rsidRPr="00A16E5D" w:rsidRDefault="00A16E5D" w:rsidP="00AA7618">
      <w:pPr>
        <w:pStyle w:val="ListParagraph"/>
        <w:numPr>
          <w:ilvl w:val="0"/>
          <w:numId w:val="4"/>
        </w:numPr>
        <w:rPr>
          <w:rFonts w:ascii="Calibri" w:hAnsi="Calibri" w:cs="Calibri"/>
          <w:sz w:val="22"/>
        </w:rPr>
      </w:pPr>
      <w:r w:rsidRPr="00A16E5D">
        <w:rPr>
          <w:rFonts w:ascii="Calibri" w:hAnsi="Calibri" w:cs="Calibri"/>
          <w:sz w:val="22"/>
        </w:rPr>
        <w:t>The structure and function (including typical species) of the qualifying natural habitats, and</w:t>
      </w:r>
    </w:p>
    <w:p w14:paraId="0F13ED20" w14:textId="77777777" w:rsidR="00A16E5D" w:rsidRPr="00A16E5D" w:rsidRDefault="00A16E5D" w:rsidP="00AA7618">
      <w:pPr>
        <w:pStyle w:val="ListParagraph"/>
        <w:numPr>
          <w:ilvl w:val="0"/>
          <w:numId w:val="4"/>
        </w:numPr>
        <w:rPr>
          <w:rFonts w:ascii="Calibri" w:hAnsi="Calibri" w:cs="Calibri"/>
          <w:sz w:val="22"/>
        </w:rPr>
      </w:pPr>
      <w:r w:rsidRPr="00A16E5D">
        <w:rPr>
          <w:rFonts w:ascii="Calibri" w:hAnsi="Calibri" w:cs="Calibri"/>
          <w:sz w:val="22"/>
        </w:rPr>
        <w:lastRenderedPageBreak/>
        <w:t>The supporting processes on which the qualifying natural habitat rely.</w:t>
      </w:r>
    </w:p>
    <w:p w14:paraId="0A7C94A8" w14:textId="77777777" w:rsidR="00A16E5D" w:rsidRPr="00A16E5D" w:rsidRDefault="00A16E5D" w:rsidP="00A16E5D">
      <w:pPr>
        <w:rPr>
          <w:rFonts w:ascii="Calibri" w:hAnsi="Calibri" w:cs="Calibri"/>
          <w:b/>
          <w:sz w:val="22"/>
        </w:rPr>
      </w:pPr>
      <w:r w:rsidRPr="00A16E5D">
        <w:rPr>
          <w:rFonts w:ascii="Calibri" w:hAnsi="Calibri" w:cs="Calibri"/>
          <w:b/>
          <w:sz w:val="22"/>
        </w:rPr>
        <w:t>Site Improvement Plan: pressures, threats and related development</w:t>
      </w:r>
    </w:p>
    <w:p w14:paraId="685FB510" w14:textId="77777777" w:rsidR="00A16E5D" w:rsidRPr="00A16E5D" w:rsidRDefault="00A16E5D" w:rsidP="00A16E5D">
      <w:pPr>
        <w:rPr>
          <w:rFonts w:ascii="Calibri" w:hAnsi="Calibri" w:cs="Calibri"/>
        </w:rPr>
      </w:pPr>
      <w:r w:rsidRPr="00A16E5D">
        <w:rPr>
          <w:rFonts w:ascii="Calibri" w:hAnsi="Calibri" w:cs="Calibri"/>
          <w:sz w:val="22"/>
        </w:rPr>
        <w:t>The main pressures and threats to this site include public access and disturbance in that the current visitor’s centre complex that is located within the SAC, is preventing the necessary restoration of the full extent of the oak woodland. The visitor centre complex needs to be physically removed and the area restored, but planning permission is proving problematic. Other issues include change in land management which has created a large age gap between the ancient trees, physical modification, impact of atmospheric nitrogen deposition, disease and invasive species.</w:t>
      </w:r>
    </w:p>
    <w:p w14:paraId="3AB22451" w14:textId="77777777" w:rsidR="00A16E5D" w:rsidRPr="00A16E5D" w:rsidRDefault="00A16E5D" w:rsidP="00A16E5D">
      <w:pPr>
        <w:rPr>
          <w:rFonts w:ascii="Calibri" w:hAnsi="Calibri" w:cs="Calibri"/>
        </w:rPr>
      </w:pPr>
      <w:r w:rsidRPr="00A16E5D">
        <w:rPr>
          <w:rFonts w:ascii="Calibri" w:hAnsi="Calibri" w:cs="Calibri"/>
        </w:rPr>
        <w:br w:type="page"/>
      </w:r>
    </w:p>
    <w:p w14:paraId="5F281AC7" w14:textId="77777777" w:rsidR="00A16E5D" w:rsidRPr="00A16E5D" w:rsidRDefault="00A16E5D" w:rsidP="00A16E5D">
      <w:pPr>
        <w:rPr>
          <w:rFonts w:ascii="Calibri" w:hAnsi="Calibri" w:cs="Calibri"/>
          <w:b/>
          <w:sz w:val="28"/>
          <w:szCs w:val="28"/>
        </w:rPr>
      </w:pPr>
      <w:r w:rsidRPr="00A16E5D">
        <w:rPr>
          <w:rFonts w:ascii="Calibri" w:hAnsi="Calibri" w:cs="Calibri"/>
          <w:b/>
          <w:sz w:val="28"/>
          <w:szCs w:val="28"/>
        </w:rPr>
        <w:lastRenderedPageBreak/>
        <w:t>Sherwood Forest prospective potential Special Protection Area (ppSPA)</w:t>
      </w:r>
    </w:p>
    <w:p w14:paraId="20983EF4" w14:textId="77777777" w:rsidR="00A16E5D" w:rsidRPr="00A16E5D" w:rsidRDefault="00A16E5D" w:rsidP="00A16E5D">
      <w:pPr>
        <w:rPr>
          <w:rFonts w:ascii="Calibri" w:hAnsi="Calibri" w:cs="Calibri"/>
          <w:b/>
          <w:sz w:val="22"/>
        </w:rPr>
      </w:pPr>
      <w:r w:rsidRPr="00A16E5D">
        <w:rPr>
          <w:rFonts w:ascii="Calibri" w:hAnsi="Calibri" w:cs="Calibri"/>
          <w:b/>
          <w:sz w:val="22"/>
        </w:rPr>
        <w:t>Description</w:t>
      </w:r>
    </w:p>
    <w:p w14:paraId="053827F7" w14:textId="3DAA1277" w:rsidR="00301922" w:rsidRDefault="00301922" w:rsidP="00A16E5D">
      <w:pPr>
        <w:rPr>
          <w:rFonts w:ascii="Calibri" w:hAnsi="Calibri" w:cs="Calibri"/>
          <w:sz w:val="22"/>
        </w:rPr>
      </w:pPr>
      <w:r w:rsidRPr="00301922">
        <w:rPr>
          <w:rFonts w:ascii="Calibri" w:hAnsi="Calibri" w:cs="Calibri"/>
          <w:sz w:val="22"/>
        </w:rPr>
        <w:t>As the Sherwood Forest prospective potential SPA (ppSPA) is not currently designated as a European Site, there is no Standard Data form or SIP for it. However, the Sherwood Forest Important Bird Area is being used as a proxy for the purposes of this assessment, and the indicative core areas for breeding for nightjar and woodlark as identified by Natural England, are likely to be the most sensitive areas.</w:t>
      </w:r>
    </w:p>
    <w:p w14:paraId="0D5A7BAF" w14:textId="77777777" w:rsidR="00A16E5D" w:rsidRPr="00A16E5D" w:rsidRDefault="00A16E5D" w:rsidP="00A16E5D">
      <w:pPr>
        <w:rPr>
          <w:rFonts w:ascii="Calibri" w:hAnsi="Calibri" w:cs="Calibri"/>
          <w:sz w:val="22"/>
        </w:rPr>
      </w:pPr>
      <w:r w:rsidRPr="00A16E5D">
        <w:rPr>
          <w:rFonts w:ascii="Calibri" w:hAnsi="Calibri" w:cs="Calibri"/>
          <w:sz w:val="22"/>
        </w:rPr>
        <w:t>The Sherwood Forest IBA covers 7,320 ha and consists of several geographic sites stretching from south of Worksop to north of Nottingham. Once part of the 10,000 acre Royal Forest of Sherwood, the woodland is dominated by native oaks and other native trees such as silver birch, rowan, holly and hawthorn. It has been continuously forested since the end of the Ice Age.</w:t>
      </w:r>
    </w:p>
    <w:p w14:paraId="63479B13" w14:textId="77777777" w:rsidR="00A16E5D" w:rsidRPr="00A16E5D" w:rsidRDefault="00A16E5D" w:rsidP="00A16E5D">
      <w:pPr>
        <w:rPr>
          <w:rFonts w:ascii="Calibri" w:hAnsi="Calibri" w:cs="Calibri"/>
          <w:sz w:val="22"/>
        </w:rPr>
      </w:pPr>
      <w:r w:rsidRPr="00A16E5D">
        <w:rPr>
          <w:rFonts w:ascii="Calibri" w:hAnsi="Calibri" w:cs="Calibri"/>
          <w:sz w:val="22"/>
        </w:rPr>
        <w:t>Approximately 424.75ha of the Sherwood Forest ppSPA is also a designated National Nature Reserve (NNR). The reserve contains more than a thousand ancient oaks most of which are known to be more than 500 years old.</w:t>
      </w:r>
    </w:p>
    <w:p w14:paraId="4D151213" w14:textId="77777777" w:rsidR="00A16E5D" w:rsidRPr="00A16E5D" w:rsidRDefault="00A16E5D" w:rsidP="00A16E5D">
      <w:pPr>
        <w:rPr>
          <w:rFonts w:ascii="Calibri" w:hAnsi="Calibri" w:cs="Calibri"/>
          <w:sz w:val="22"/>
        </w:rPr>
      </w:pPr>
      <w:r w:rsidRPr="00A16E5D">
        <w:rPr>
          <w:rFonts w:ascii="Calibri" w:hAnsi="Calibri" w:cs="Calibri"/>
          <w:sz w:val="22"/>
        </w:rPr>
        <w:t xml:space="preserve">Sherwood Forest has the highest concentration of ancient trees in Europe and provides habitat for very rare invertebrates, particularly beetles, flies and spiders, many of which rely on the decaying and ageing timber of the veteran trees. </w:t>
      </w:r>
      <w:proofErr w:type="spellStart"/>
      <w:r w:rsidRPr="00A16E5D">
        <w:rPr>
          <w:rFonts w:ascii="Calibri" w:hAnsi="Calibri" w:cs="Calibri"/>
          <w:sz w:val="22"/>
        </w:rPr>
        <w:t>Budby</w:t>
      </w:r>
      <w:proofErr w:type="spellEnd"/>
      <w:r w:rsidRPr="00A16E5D">
        <w:rPr>
          <w:rFonts w:ascii="Calibri" w:hAnsi="Calibri" w:cs="Calibri"/>
          <w:sz w:val="22"/>
        </w:rPr>
        <w:t xml:space="preserve"> South Forest, in the northern half of the site, is dominated by link heather and supports a diverse range of insects and ground nesting birds such as woodlark, nightjar and tree pipit.</w:t>
      </w:r>
    </w:p>
    <w:p w14:paraId="3C634B81" w14:textId="77777777" w:rsidR="00A16E5D" w:rsidRPr="00A16E5D" w:rsidRDefault="00A16E5D" w:rsidP="00A16E5D">
      <w:pPr>
        <w:rPr>
          <w:rFonts w:ascii="Calibri" w:hAnsi="Calibri" w:cs="Calibri"/>
          <w:sz w:val="22"/>
        </w:rPr>
      </w:pPr>
      <w:r w:rsidRPr="00A16E5D">
        <w:rPr>
          <w:rFonts w:ascii="Calibri" w:hAnsi="Calibri" w:cs="Calibri"/>
          <w:sz w:val="22"/>
        </w:rPr>
        <w:t>In 2004, it was estimated that there were approximately 63 male European Nightjar (females unknown) within in the IBA and approximately 25 breeding pairs of Woodlark.</w:t>
      </w:r>
    </w:p>
    <w:p w14:paraId="48545D38" w14:textId="77777777" w:rsidR="00A16E5D" w:rsidRPr="00A16E5D" w:rsidRDefault="00A16E5D" w:rsidP="00A16E5D">
      <w:pPr>
        <w:rPr>
          <w:rFonts w:ascii="Calibri" w:hAnsi="Calibri" w:cs="Calibri"/>
          <w:b/>
          <w:sz w:val="22"/>
        </w:rPr>
      </w:pPr>
      <w:r w:rsidRPr="00A16E5D">
        <w:rPr>
          <w:rFonts w:ascii="Calibri" w:hAnsi="Calibri" w:cs="Calibri"/>
          <w:b/>
          <w:sz w:val="22"/>
        </w:rPr>
        <w:t>Qualifying Features</w:t>
      </w:r>
    </w:p>
    <w:p w14:paraId="67890083" w14:textId="77777777" w:rsidR="00A16E5D" w:rsidRPr="00A16E5D" w:rsidRDefault="00A16E5D" w:rsidP="00A16E5D">
      <w:pPr>
        <w:rPr>
          <w:rFonts w:ascii="Calibri" w:hAnsi="Calibri" w:cs="Calibri"/>
          <w:sz w:val="22"/>
        </w:rPr>
      </w:pPr>
      <w:r w:rsidRPr="00A16E5D">
        <w:rPr>
          <w:rFonts w:ascii="Calibri" w:hAnsi="Calibri" w:cs="Calibri"/>
          <w:sz w:val="22"/>
        </w:rPr>
        <w:t xml:space="preserve">The primary reasons for potential designation of this site are that the population of Caprimulgus europaeus; European nightjar represents 1.88% of the total UK breeding population and the population of </w:t>
      </w:r>
      <w:proofErr w:type="spellStart"/>
      <w:r w:rsidRPr="00A16E5D">
        <w:rPr>
          <w:rFonts w:ascii="Calibri" w:hAnsi="Calibri" w:cs="Calibri"/>
          <w:sz w:val="22"/>
        </w:rPr>
        <w:t>Lullula</w:t>
      </w:r>
      <w:proofErr w:type="spellEnd"/>
      <w:r w:rsidRPr="00A16E5D">
        <w:rPr>
          <w:rFonts w:ascii="Calibri" w:hAnsi="Calibri" w:cs="Calibri"/>
          <w:sz w:val="22"/>
        </w:rPr>
        <w:t xml:space="preserve"> arborea; Woodlark, is 2.51% of the total UK breeding population.</w:t>
      </w:r>
    </w:p>
    <w:p w14:paraId="0DE59342" w14:textId="77777777" w:rsidR="00A16E5D" w:rsidRPr="00A16E5D" w:rsidRDefault="00A16E5D" w:rsidP="00A16E5D">
      <w:pPr>
        <w:rPr>
          <w:rFonts w:ascii="Calibri" w:hAnsi="Calibri" w:cs="Calibri"/>
          <w:sz w:val="22"/>
        </w:rPr>
      </w:pPr>
      <w:r w:rsidRPr="00A16E5D">
        <w:rPr>
          <w:rFonts w:ascii="Calibri" w:hAnsi="Calibri" w:cs="Calibri"/>
          <w:b/>
          <w:sz w:val="22"/>
        </w:rPr>
        <w:t>Site Status</w:t>
      </w:r>
      <w:r w:rsidRPr="00A16E5D">
        <w:rPr>
          <w:rFonts w:ascii="Calibri" w:hAnsi="Calibri" w:cs="Calibri"/>
          <w:sz w:val="22"/>
        </w:rPr>
        <w:t xml:space="preserve"> (an assessment by Natural England of the status of the SSSIs within the SAC): </w:t>
      </w:r>
    </w:p>
    <w:p w14:paraId="3B4F1382" w14:textId="77777777" w:rsidR="00A16E5D" w:rsidRPr="00A16E5D" w:rsidRDefault="00A16E5D" w:rsidP="00A16E5D">
      <w:pPr>
        <w:rPr>
          <w:rFonts w:ascii="Calibri" w:hAnsi="Calibri" w:cs="Calibri"/>
          <w:sz w:val="22"/>
        </w:rPr>
      </w:pPr>
      <w:r w:rsidRPr="00A16E5D">
        <w:rPr>
          <w:rFonts w:ascii="Calibri" w:hAnsi="Calibri" w:cs="Calibri"/>
          <w:sz w:val="22"/>
        </w:rPr>
        <w:t>The condition of the site was not assessed in the most recent IBA monitoring assessment. However, the IBA factsheet states that the mixed woodland habitat is in ‘very unfavourable’ condition, but the conditions of the nightjar and woodlark populations are favourable.</w:t>
      </w:r>
    </w:p>
    <w:p w14:paraId="63AC3578" w14:textId="77777777" w:rsidR="00A16E5D" w:rsidRPr="00A16E5D" w:rsidRDefault="00A16E5D" w:rsidP="00A16E5D">
      <w:pPr>
        <w:rPr>
          <w:rFonts w:ascii="Calibri" w:hAnsi="Calibri" w:cs="Calibri"/>
          <w:sz w:val="22"/>
        </w:rPr>
      </w:pPr>
      <w:r w:rsidRPr="00A16E5D">
        <w:rPr>
          <w:rFonts w:ascii="Calibri" w:hAnsi="Calibri" w:cs="Calibri"/>
          <w:b/>
          <w:sz w:val="22"/>
        </w:rPr>
        <w:t>Prospective potential Special Protection Area objectives</w:t>
      </w:r>
    </w:p>
    <w:p w14:paraId="608C353A" w14:textId="77777777" w:rsidR="00A16E5D" w:rsidRPr="00A16E5D" w:rsidRDefault="00A16E5D" w:rsidP="00A16E5D">
      <w:pPr>
        <w:rPr>
          <w:rFonts w:ascii="Calibri" w:hAnsi="Calibri" w:cs="Calibri"/>
          <w:sz w:val="22"/>
        </w:rPr>
      </w:pPr>
      <w:r w:rsidRPr="00A16E5D">
        <w:rPr>
          <w:rFonts w:ascii="Calibri" w:hAnsi="Calibri" w:cs="Calibri"/>
          <w:sz w:val="22"/>
        </w:rPr>
        <w:t>As this area does not relate to an existing designated site, no conservation objectives have been established for it. However, it is anticipated that, were the site to be designated, any conservation objectives would reflect those for other SPAs, as follows:</w:t>
      </w:r>
    </w:p>
    <w:p w14:paraId="7DE2DCD7" w14:textId="77777777" w:rsidR="00A16E5D" w:rsidRPr="00A16E5D" w:rsidRDefault="00A16E5D" w:rsidP="00AA7618">
      <w:pPr>
        <w:pStyle w:val="ListParagraph"/>
        <w:numPr>
          <w:ilvl w:val="0"/>
          <w:numId w:val="5"/>
        </w:numPr>
        <w:rPr>
          <w:rFonts w:ascii="Calibri" w:hAnsi="Calibri" w:cs="Calibri"/>
          <w:sz w:val="22"/>
        </w:rPr>
      </w:pPr>
      <w:r w:rsidRPr="00A16E5D">
        <w:rPr>
          <w:rFonts w:ascii="Calibri" w:hAnsi="Calibri" w:cs="Calibri"/>
          <w:sz w:val="22"/>
        </w:rPr>
        <w:t>Ensure that the integrity of the site is maintained or restored as appropriate, and ensure that the site contributes to achieving the aims of the Wild Birds Directive, by maintaining or restoring:</w:t>
      </w:r>
    </w:p>
    <w:p w14:paraId="033F1E18"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lastRenderedPageBreak/>
        <w:t>The extent and distribution of the habitats of the qualifying features</w:t>
      </w:r>
    </w:p>
    <w:p w14:paraId="2772271B"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t>The structure and function of the habitats of the qualifying features</w:t>
      </w:r>
    </w:p>
    <w:p w14:paraId="61530CFA"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t>The supporting processes on which the habitats of the qualifying features rely</w:t>
      </w:r>
    </w:p>
    <w:p w14:paraId="4A25BF51"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t>The population of each of the qualifying features, and,</w:t>
      </w:r>
    </w:p>
    <w:p w14:paraId="252960DE" w14:textId="77777777" w:rsidR="00A16E5D" w:rsidRPr="00A16E5D" w:rsidRDefault="00A16E5D" w:rsidP="00AA7618">
      <w:pPr>
        <w:pStyle w:val="ListParagraph"/>
        <w:numPr>
          <w:ilvl w:val="1"/>
          <w:numId w:val="5"/>
        </w:numPr>
        <w:rPr>
          <w:rFonts w:ascii="Calibri" w:hAnsi="Calibri" w:cs="Calibri"/>
          <w:sz w:val="22"/>
        </w:rPr>
      </w:pPr>
      <w:r w:rsidRPr="00A16E5D">
        <w:rPr>
          <w:rFonts w:ascii="Calibri" w:hAnsi="Calibri" w:cs="Calibri"/>
          <w:sz w:val="22"/>
        </w:rPr>
        <w:t>The distribution of the qualifying features within the site.</w:t>
      </w:r>
    </w:p>
    <w:p w14:paraId="3F75E157" w14:textId="77777777" w:rsidR="00A16E5D" w:rsidRPr="00A16E5D" w:rsidRDefault="00A16E5D" w:rsidP="00A16E5D">
      <w:pPr>
        <w:rPr>
          <w:rFonts w:ascii="Calibri" w:hAnsi="Calibri" w:cs="Calibri"/>
          <w:sz w:val="22"/>
        </w:rPr>
      </w:pPr>
      <w:r w:rsidRPr="00A16E5D">
        <w:rPr>
          <w:rFonts w:ascii="Calibri" w:hAnsi="Calibri" w:cs="Calibri"/>
          <w:b/>
          <w:sz w:val="22"/>
        </w:rPr>
        <w:t>Site Improvement Plan: pressures, threats and related development</w:t>
      </w:r>
    </w:p>
    <w:p w14:paraId="2852A564" w14:textId="77777777" w:rsidR="00A16E5D" w:rsidRPr="00A16E5D" w:rsidRDefault="00A16E5D" w:rsidP="00A16E5D">
      <w:pPr>
        <w:rPr>
          <w:rFonts w:ascii="Calibri" w:hAnsi="Calibri" w:cs="Calibri"/>
          <w:sz w:val="22"/>
        </w:rPr>
      </w:pPr>
      <w:r w:rsidRPr="00A16E5D">
        <w:rPr>
          <w:rFonts w:ascii="Calibri" w:hAnsi="Calibri" w:cs="Calibri"/>
          <w:sz w:val="22"/>
        </w:rPr>
        <w:t>The main current threats to the site include logging and wood harvesting, climate change, changes in land use for energy production, housing and economic development, tourism and recreation and air pollution. War, civil unrest and military exercises are identified as a past threat, which is unlikely to return.</w:t>
      </w:r>
    </w:p>
    <w:p w14:paraId="059FBE8E" w14:textId="77777777" w:rsidR="00A16E5D" w:rsidRPr="00A16E5D" w:rsidRDefault="00A16E5D" w:rsidP="00A16E5D">
      <w:pPr>
        <w:rPr>
          <w:rFonts w:ascii="Calibri" w:hAnsi="Calibri" w:cs="Calibri"/>
        </w:rPr>
      </w:pPr>
      <w:r w:rsidRPr="00A16E5D">
        <w:rPr>
          <w:rFonts w:ascii="Calibri" w:hAnsi="Calibri" w:cs="Calibri"/>
          <w:sz w:val="22"/>
        </w:rPr>
        <w:t>These threats have been rated low to very high, depending on the proportion of the area and/or population they are likely to affect and the severity of the threat. Recreational activities are identified as being the highest level of threat, followed by logging and wood harvesting and residential and commercial development. The IBA factsheet also identifies ‘other threat’ as being a high threat, but no details are given.</w:t>
      </w:r>
    </w:p>
    <w:p w14:paraId="5C5DFD2A" w14:textId="77777777" w:rsidR="00E24A8A" w:rsidRPr="00A16E5D" w:rsidRDefault="00E24A8A" w:rsidP="00A16E5D">
      <w:pPr>
        <w:rPr>
          <w:rFonts w:ascii="Calibri" w:hAnsi="Calibri" w:cs="Calibri"/>
        </w:rPr>
      </w:pPr>
    </w:p>
    <w:sectPr w:rsidR="00E24A8A" w:rsidRPr="00A16E5D"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73AA9" w14:textId="77777777" w:rsidR="00EC264E" w:rsidRDefault="00EC264E" w:rsidP="00DE1630">
      <w:pPr>
        <w:spacing w:after="0" w:line="240" w:lineRule="auto"/>
      </w:pPr>
      <w:r>
        <w:separator/>
      </w:r>
    </w:p>
  </w:endnote>
  <w:endnote w:type="continuationSeparator" w:id="0">
    <w:p w14:paraId="39D37D89" w14:textId="77777777" w:rsidR="00EC264E" w:rsidRDefault="00EC264E"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wis721 BT">
    <w:altName w:val="Calibr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E5E5" w14:textId="77777777" w:rsidR="00EC264E" w:rsidRDefault="00EC264E">
    <w:pPr>
      <w:pStyle w:val="Footer"/>
      <w:jc w:val="center"/>
    </w:pPr>
  </w:p>
  <w:p w14:paraId="6FA25E93" w14:textId="77777777" w:rsidR="00EC264E" w:rsidRDefault="00EC264E">
    <w:pPr>
      <w:pStyle w:val="Footer"/>
    </w:pPr>
  </w:p>
  <w:p w14:paraId="43132C2E" w14:textId="77777777" w:rsidR="00EC264E" w:rsidRDefault="00EC26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883994"/>
      <w:docPartObj>
        <w:docPartGallery w:val="Page Numbers (Bottom of Page)"/>
        <w:docPartUnique/>
      </w:docPartObj>
    </w:sdtPr>
    <w:sdtEndPr>
      <w:rPr>
        <w:rFonts w:ascii="Calibri" w:hAnsi="Calibri" w:cs="Calibri"/>
        <w:noProof/>
        <w:sz w:val="22"/>
      </w:rPr>
    </w:sdtEndPr>
    <w:sdtContent>
      <w:p w14:paraId="06F9EEA7" w14:textId="77777777" w:rsidR="00EC264E" w:rsidRPr="0057042C" w:rsidRDefault="00EC264E">
        <w:pPr>
          <w:pStyle w:val="Footer"/>
          <w:jc w:val="center"/>
          <w:rPr>
            <w:rFonts w:ascii="Calibri" w:hAnsi="Calibri" w:cs="Calibri"/>
            <w:sz w:val="22"/>
          </w:rPr>
        </w:pPr>
        <w:r w:rsidRPr="0057042C">
          <w:rPr>
            <w:rFonts w:ascii="Calibri" w:hAnsi="Calibri" w:cs="Calibri"/>
            <w:sz w:val="22"/>
          </w:rPr>
          <w:fldChar w:fldCharType="begin"/>
        </w:r>
        <w:r w:rsidRPr="0057042C">
          <w:rPr>
            <w:rFonts w:ascii="Calibri" w:hAnsi="Calibri" w:cs="Calibri"/>
            <w:sz w:val="22"/>
          </w:rPr>
          <w:instrText xml:space="preserve"> PAGE   \* MERGEFORMAT </w:instrText>
        </w:r>
        <w:r w:rsidRPr="0057042C">
          <w:rPr>
            <w:rFonts w:ascii="Calibri" w:hAnsi="Calibri" w:cs="Calibri"/>
            <w:sz w:val="22"/>
          </w:rPr>
          <w:fldChar w:fldCharType="separate"/>
        </w:r>
        <w:r w:rsidR="00267F67">
          <w:rPr>
            <w:rFonts w:ascii="Calibri" w:hAnsi="Calibri" w:cs="Calibri"/>
            <w:noProof/>
            <w:sz w:val="22"/>
          </w:rPr>
          <w:t>20</w:t>
        </w:r>
        <w:r w:rsidRPr="0057042C">
          <w:rPr>
            <w:rFonts w:ascii="Calibri" w:hAnsi="Calibri" w:cs="Calibri"/>
            <w:noProof/>
            <w:sz w:val="22"/>
          </w:rPr>
          <w:fldChar w:fldCharType="end"/>
        </w:r>
      </w:p>
    </w:sdtContent>
  </w:sdt>
  <w:p w14:paraId="3D4543C7" w14:textId="77777777" w:rsidR="00EC264E" w:rsidRDefault="00EC264E">
    <w:pPr>
      <w:pStyle w:val="Footer"/>
    </w:pPr>
  </w:p>
  <w:p w14:paraId="2545EB3B" w14:textId="77777777" w:rsidR="00EC264E" w:rsidRDefault="00EC264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D2972" w14:textId="77777777" w:rsidR="00EC264E" w:rsidRDefault="00EC264E">
    <w:pPr>
      <w:pStyle w:val="Footer"/>
      <w:jc w:val="center"/>
    </w:pPr>
  </w:p>
  <w:p w14:paraId="53EBEA95" w14:textId="77777777" w:rsidR="00EC264E" w:rsidRDefault="00EC26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842590"/>
      <w:docPartObj>
        <w:docPartGallery w:val="Page Numbers (Bottom of Page)"/>
        <w:docPartUnique/>
      </w:docPartObj>
    </w:sdtPr>
    <w:sdtEndPr>
      <w:rPr>
        <w:rFonts w:ascii="Swis721 BT" w:hAnsi="Swis721 BT"/>
        <w:noProof/>
        <w:sz w:val="22"/>
      </w:rPr>
    </w:sdtEndPr>
    <w:sdtContent>
      <w:p w14:paraId="6C87F0D2" w14:textId="77777777" w:rsidR="00EC264E" w:rsidRPr="00315262" w:rsidRDefault="0092181F">
        <w:pPr>
          <w:pStyle w:val="Footer"/>
          <w:jc w:val="center"/>
          <w:rPr>
            <w:rFonts w:ascii="Swis721 BT" w:hAnsi="Swis721 BT"/>
            <w:sz w:val="22"/>
          </w:rPr>
        </w:pPr>
      </w:p>
    </w:sdtContent>
  </w:sdt>
  <w:p w14:paraId="362E990F" w14:textId="77777777" w:rsidR="00EC264E" w:rsidRDefault="00EC2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519AE" w14:textId="77777777" w:rsidR="00EC264E" w:rsidRDefault="00EC264E" w:rsidP="00DE1630">
      <w:pPr>
        <w:spacing w:after="0" w:line="240" w:lineRule="auto"/>
      </w:pPr>
      <w:r>
        <w:separator/>
      </w:r>
    </w:p>
  </w:footnote>
  <w:footnote w:type="continuationSeparator" w:id="0">
    <w:p w14:paraId="48CB13CB" w14:textId="77777777" w:rsidR="00EC264E" w:rsidRDefault="00EC264E" w:rsidP="00DE1630">
      <w:pPr>
        <w:spacing w:after="0" w:line="240" w:lineRule="auto"/>
      </w:pPr>
      <w:r>
        <w:continuationSeparator/>
      </w:r>
    </w:p>
  </w:footnote>
  <w:footnote w:id="1">
    <w:p w14:paraId="12457A4C" w14:textId="77777777" w:rsidR="00EC264E" w:rsidRPr="0057042C" w:rsidRDefault="00EC264E">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SEA Directive, Article 1</w:t>
      </w:r>
    </w:p>
  </w:footnote>
  <w:footnote w:id="2">
    <w:p w14:paraId="0E717FB8" w14:textId="77777777" w:rsidR="00EC264E" w:rsidRPr="0057042C" w:rsidRDefault="00EC264E" w:rsidP="00042892">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Planning Guidance - </w:t>
      </w:r>
      <w:r w:rsidRPr="0057042C">
        <w:rPr>
          <w:rFonts w:ascii="Calibri" w:hAnsi="Calibri" w:cs="Calibri"/>
          <w:lang w:val="en"/>
        </w:rPr>
        <w:t xml:space="preserve">Paragraph: 079: </w:t>
      </w:r>
      <w:r w:rsidRPr="0057042C">
        <w:rPr>
          <w:rFonts w:ascii="Calibri" w:hAnsi="Calibri" w:cs="Calibri"/>
        </w:rPr>
        <w:t>Reference ID: 41-079-20140306</w:t>
      </w:r>
    </w:p>
  </w:footnote>
  <w:footnote w:id="3">
    <w:p w14:paraId="53A8CF26" w14:textId="1A352F68" w:rsidR="00CC313B" w:rsidRPr="00CC313B" w:rsidRDefault="00CC313B" w:rsidP="00CC313B">
      <w:pPr>
        <w:pStyle w:val="Default"/>
        <w:rPr>
          <w:rFonts w:ascii="Arial" w:hAnsi="Arial" w:cs="Arial"/>
        </w:rPr>
      </w:pPr>
      <w:r>
        <w:rPr>
          <w:rStyle w:val="FootnoteReference"/>
        </w:rPr>
        <w:footnoteRef/>
      </w:r>
      <w:r>
        <w:t xml:space="preserve"> </w:t>
      </w:r>
      <w:r w:rsidRPr="00CC313B">
        <w:rPr>
          <w:rFonts w:ascii="Calibri" w:hAnsi="Calibri" w:cs="Calibri"/>
          <w:sz w:val="20"/>
          <w:szCs w:val="20"/>
        </w:rPr>
        <w:t xml:space="preserve">Habitats sites are those referred to in the </w:t>
      </w:r>
      <w:r w:rsidRPr="00CC313B">
        <w:rPr>
          <w:rFonts w:ascii="Calibri" w:hAnsi="Calibri" w:cs="Calibri"/>
          <w:color w:val="0000FF"/>
          <w:sz w:val="20"/>
          <w:szCs w:val="20"/>
        </w:rPr>
        <w:t xml:space="preserve">National Planning Policy Framework </w:t>
      </w:r>
      <w:r w:rsidRPr="00CC313B">
        <w:rPr>
          <w:rFonts w:ascii="Calibri" w:hAnsi="Calibri" w:cs="Calibri"/>
          <w:sz w:val="20"/>
          <w:szCs w:val="20"/>
        </w:rPr>
        <w:t xml:space="preserve">(Annex 2 - glossary) as “any site which would be included within the definition at regulation 8 of the Conservation of Habitats and Species Regulations 2017 for the purpose of those regulations, including candidate Special Areas of Conservation, Sites of Community Importance, Special Areas of Conservation, Special Protection Areas and any relevant Marine Sites”. </w:t>
      </w:r>
    </w:p>
    <w:p w14:paraId="3A0E63D8" w14:textId="0E1FC35E" w:rsidR="00CC313B" w:rsidRDefault="00CC313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F0440" w14:textId="77777777" w:rsidR="00EC264E" w:rsidRPr="00315262" w:rsidRDefault="00EC264E" w:rsidP="00E507F8">
    <w:pPr>
      <w:pStyle w:val="Header"/>
      <w:jc w:val="center"/>
      <w:rPr>
        <w:rFonts w:ascii="Swis721 BT" w:hAnsi="Swis721 BT" w:cs="Arial"/>
        <w:sz w:val="18"/>
        <w:szCs w:val="24"/>
      </w:rPr>
    </w:pPr>
    <w:r>
      <w:rPr>
        <w:rFonts w:ascii="Swis721 BT" w:hAnsi="Swis721 BT" w:cs="Arial"/>
        <w:sz w:val="18"/>
        <w:szCs w:val="24"/>
      </w:rPr>
      <w:t xml:space="preserve">Hayton &amp; Tiln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14:paraId="0D72ECD0" w14:textId="77777777" w:rsidR="00EC264E" w:rsidRPr="00E507F8" w:rsidRDefault="00EC264E" w:rsidP="00E507F8">
    <w:pPr>
      <w:pStyle w:val="Header"/>
    </w:pPr>
  </w:p>
  <w:p w14:paraId="0CF3932D" w14:textId="77777777" w:rsidR="00EC264E" w:rsidRDefault="00EC26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3B34" w14:textId="11CB4454" w:rsidR="00EC264E" w:rsidRPr="0057042C" w:rsidRDefault="004F2C4A" w:rsidP="00315262">
    <w:pPr>
      <w:pStyle w:val="Header"/>
      <w:jc w:val="center"/>
      <w:rPr>
        <w:rFonts w:ascii="Calibri" w:hAnsi="Calibri" w:cs="Calibri"/>
        <w:sz w:val="18"/>
        <w:szCs w:val="24"/>
      </w:rPr>
    </w:pPr>
    <w:r>
      <w:rPr>
        <w:rFonts w:ascii="Calibri" w:hAnsi="Calibri" w:cs="Calibri"/>
        <w:sz w:val="18"/>
        <w:szCs w:val="24"/>
      </w:rPr>
      <w:t>East Drayton</w:t>
    </w:r>
    <w:r w:rsidR="00EC264E">
      <w:rPr>
        <w:rFonts w:ascii="Calibri" w:hAnsi="Calibri" w:cs="Calibri"/>
        <w:sz w:val="18"/>
        <w:szCs w:val="24"/>
      </w:rPr>
      <w:t xml:space="preserve"> Neighbourhood Plan</w:t>
    </w:r>
    <w:r w:rsidR="00EC264E" w:rsidRPr="0057042C">
      <w:rPr>
        <w:rFonts w:ascii="Calibri" w:hAnsi="Calibri" w:cs="Calibri"/>
        <w:sz w:val="18"/>
        <w:szCs w:val="24"/>
      </w:rPr>
      <w:t xml:space="preserve"> – SEA &amp; HRA Screening Statement</w:t>
    </w:r>
    <w:r w:rsidR="00EC264E">
      <w:rPr>
        <w:rFonts w:ascii="Calibri" w:hAnsi="Calibri" w:cs="Calibri"/>
        <w:sz w:val="18"/>
        <w:szCs w:val="24"/>
      </w:rPr>
      <w:t xml:space="preserve"> (Consul</w:t>
    </w:r>
  </w:p>
  <w:p w14:paraId="4F002D81" w14:textId="77777777" w:rsidR="00EC264E" w:rsidRPr="00E24A8A" w:rsidRDefault="00EC264E" w:rsidP="00E24A8A">
    <w:pPr>
      <w:pStyle w:val="Header"/>
    </w:pPr>
  </w:p>
  <w:p w14:paraId="54DE9231" w14:textId="77777777" w:rsidR="00EC264E" w:rsidRDefault="00EC26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87453" w14:textId="77777777" w:rsidR="00EC264E" w:rsidRDefault="00EC26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D72B9" w14:textId="0A2A201B" w:rsidR="00EC264E" w:rsidRPr="0057042C" w:rsidRDefault="00437CF5" w:rsidP="00D856B7">
    <w:pPr>
      <w:pStyle w:val="Header"/>
      <w:jc w:val="center"/>
      <w:rPr>
        <w:rFonts w:ascii="Calibri" w:hAnsi="Calibri" w:cs="Calibri"/>
        <w:sz w:val="18"/>
        <w:szCs w:val="24"/>
      </w:rPr>
    </w:pPr>
    <w:r>
      <w:rPr>
        <w:rFonts w:ascii="Calibri" w:hAnsi="Calibri" w:cs="Calibri"/>
        <w:sz w:val="18"/>
        <w:szCs w:val="24"/>
      </w:rPr>
      <w:t>E</w:t>
    </w:r>
    <w:r w:rsidR="00EF1035">
      <w:rPr>
        <w:rFonts w:ascii="Calibri" w:hAnsi="Calibri" w:cs="Calibri"/>
        <w:sz w:val="18"/>
        <w:szCs w:val="24"/>
      </w:rPr>
      <w:t>ast Drayton</w:t>
    </w:r>
    <w:r w:rsidR="00EC264E">
      <w:rPr>
        <w:rFonts w:ascii="Calibri" w:hAnsi="Calibri" w:cs="Calibri"/>
        <w:sz w:val="18"/>
        <w:szCs w:val="24"/>
      </w:rPr>
      <w:t xml:space="preserve"> Neighbourhood Plan</w:t>
    </w:r>
    <w:r>
      <w:rPr>
        <w:rFonts w:ascii="Calibri" w:hAnsi="Calibri" w:cs="Calibri"/>
        <w:sz w:val="18"/>
        <w:szCs w:val="24"/>
      </w:rPr>
      <w:t xml:space="preserve"> (Review)</w:t>
    </w:r>
    <w:r w:rsidR="00EC264E" w:rsidRPr="0057042C">
      <w:rPr>
        <w:rFonts w:ascii="Calibri" w:hAnsi="Calibri" w:cs="Calibri"/>
        <w:sz w:val="18"/>
        <w:szCs w:val="24"/>
      </w:rPr>
      <w:t xml:space="preserve"> – SEA &amp; HRA Screening Statement</w:t>
    </w:r>
    <w:r w:rsidR="00EC264E">
      <w:rPr>
        <w:rFonts w:ascii="Calibri" w:hAnsi="Calibri" w:cs="Calibri"/>
        <w:sz w:val="18"/>
        <w:szCs w:val="24"/>
      </w:rPr>
      <w:t xml:space="preserve"> (Consultation Draft)</w:t>
    </w:r>
  </w:p>
  <w:p w14:paraId="4AC7134D" w14:textId="77777777" w:rsidR="00EC264E" w:rsidRDefault="00EC264E" w:rsidP="00D856B7">
    <w:pPr>
      <w:pStyle w:val="Header"/>
      <w:tabs>
        <w:tab w:val="clear" w:pos="4513"/>
        <w:tab w:val="clear" w:pos="9026"/>
        <w:tab w:val="left" w:pos="63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78833" w14:textId="77777777" w:rsidR="00EC264E" w:rsidRDefault="00EC2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3766B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C56F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A522BD"/>
    <w:multiLevelType w:val="hybridMultilevel"/>
    <w:tmpl w:val="B108F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B7460E"/>
    <w:multiLevelType w:val="hybridMultilevel"/>
    <w:tmpl w:val="76A6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8607B"/>
    <w:multiLevelType w:val="hybridMultilevel"/>
    <w:tmpl w:val="1E24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ECE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C255B7"/>
    <w:multiLevelType w:val="hybridMultilevel"/>
    <w:tmpl w:val="275A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A420F0"/>
    <w:multiLevelType w:val="hybridMultilevel"/>
    <w:tmpl w:val="7D828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185853"/>
    <w:multiLevelType w:val="multilevel"/>
    <w:tmpl w:val="C1508C16"/>
    <w:lvl w:ilvl="0">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B0D3984"/>
    <w:multiLevelType w:val="hybridMultilevel"/>
    <w:tmpl w:val="5FF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771CD9"/>
    <w:multiLevelType w:val="hybridMultilevel"/>
    <w:tmpl w:val="C39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E66B80"/>
    <w:multiLevelType w:val="hybridMultilevel"/>
    <w:tmpl w:val="AEFED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7084006">
    <w:abstractNumId w:val="11"/>
  </w:num>
  <w:num w:numId="2" w16cid:durableId="1530989966">
    <w:abstractNumId w:val="8"/>
  </w:num>
  <w:num w:numId="3" w16cid:durableId="1442259867">
    <w:abstractNumId w:val="14"/>
  </w:num>
  <w:num w:numId="4" w16cid:durableId="217714950">
    <w:abstractNumId w:val="3"/>
  </w:num>
  <w:num w:numId="5" w16cid:durableId="1229799865">
    <w:abstractNumId w:val="2"/>
  </w:num>
  <w:num w:numId="6" w16cid:durableId="2139495076">
    <w:abstractNumId w:val="9"/>
  </w:num>
  <w:num w:numId="7" w16cid:durableId="16152092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0381883">
    <w:abstractNumId w:val="12"/>
  </w:num>
  <w:num w:numId="9" w16cid:durableId="1927304109">
    <w:abstractNumId w:val="10"/>
  </w:num>
  <w:num w:numId="10" w16cid:durableId="1826434567">
    <w:abstractNumId w:val="5"/>
  </w:num>
  <w:num w:numId="11" w16cid:durableId="502160265">
    <w:abstractNumId w:val="13"/>
  </w:num>
  <w:num w:numId="12" w16cid:durableId="979992295">
    <w:abstractNumId w:val="4"/>
  </w:num>
  <w:num w:numId="13" w16cid:durableId="1658000860">
    <w:abstractNumId w:val="0"/>
  </w:num>
  <w:num w:numId="14" w16cid:durableId="1186363377">
    <w:abstractNumId w:val="1"/>
  </w:num>
  <w:num w:numId="15" w16cid:durableId="232547090">
    <w:abstractNumId w:val="15"/>
  </w:num>
  <w:num w:numId="16" w16cid:durableId="189533485">
    <w:abstractNumId w:val="6"/>
  </w:num>
  <w:num w:numId="17" w16cid:durableId="100428797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9420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11"/>
    <w:rsid w:val="000023C6"/>
    <w:rsid w:val="00002E5F"/>
    <w:rsid w:val="00003F49"/>
    <w:rsid w:val="00004232"/>
    <w:rsid w:val="0000551B"/>
    <w:rsid w:val="00010D8E"/>
    <w:rsid w:val="00012A51"/>
    <w:rsid w:val="000145EA"/>
    <w:rsid w:val="000176DD"/>
    <w:rsid w:val="000202E6"/>
    <w:rsid w:val="00020B91"/>
    <w:rsid w:val="00022DAB"/>
    <w:rsid w:val="0002403A"/>
    <w:rsid w:val="000248F4"/>
    <w:rsid w:val="00025A4A"/>
    <w:rsid w:val="00026B56"/>
    <w:rsid w:val="00027A85"/>
    <w:rsid w:val="00030154"/>
    <w:rsid w:val="00030D9D"/>
    <w:rsid w:val="0003207F"/>
    <w:rsid w:val="00032C43"/>
    <w:rsid w:val="00035312"/>
    <w:rsid w:val="0003643A"/>
    <w:rsid w:val="00037D04"/>
    <w:rsid w:val="00042892"/>
    <w:rsid w:val="00042DB8"/>
    <w:rsid w:val="00042E9F"/>
    <w:rsid w:val="0004369D"/>
    <w:rsid w:val="00044039"/>
    <w:rsid w:val="000449E9"/>
    <w:rsid w:val="00046B47"/>
    <w:rsid w:val="00046C75"/>
    <w:rsid w:val="0005023F"/>
    <w:rsid w:val="00050A15"/>
    <w:rsid w:val="00050DE8"/>
    <w:rsid w:val="000510A2"/>
    <w:rsid w:val="00054407"/>
    <w:rsid w:val="00054CC3"/>
    <w:rsid w:val="00055CF9"/>
    <w:rsid w:val="000578F6"/>
    <w:rsid w:val="000601C0"/>
    <w:rsid w:val="0006054F"/>
    <w:rsid w:val="00061B77"/>
    <w:rsid w:val="0006421C"/>
    <w:rsid w:val="00070F63"/>
    <w:rsid w:val="00071E0D"/>
    <w:rsid w:val="00074FA1"/>
    <w:rsid w:val="00077255"/>
    <w:rsid w:val="000807E3"/>
    <w:rsid w:val="00081D2E"/>
    <w:rsid w:val="00084D5C"/>
    <w:rsid w:val="00086A36"/>
    <w:rsid w:val="00090301"/>
    <w:rsid w:val="0009123F"/>
    <w:rsid w:val="00093B71"/>
    <w:rsid w:val="00093D0D"/>
    <w:rsid w:val="00094337"/>
    <w:rsid w:val="0009659D"/>
    <w:rsid w:val="000969BB"/>
    <w:rsid w:val="00096D1D"/>
    <w:rsid w:val="000A007A"/>
    <w:rsid w:val="000A046D"/>
    <w:rsid w:val="000A0798"/>
    <w:rsid w:val="000A1302"/>
    <w:rsid w:val="000A1D9A"/>
    <w:rsid w:val="000A2F23"/>
    <w:rsid w:val="000A329A"/>
    <w:rsid w:val="000A4F7A"/>
    <w:rsid w:val="000A5288"/>
    <w:rsid w:val="000A6869"/>
    <w:rsid w:val="000A738D"/>
    <w:rsid w:val="000B04F6"/>
    <w:rsid w:val="000B0D10"/>
    <w:rsid w:val="000B1B28"/>
    <w:rsid w:val="000B369D"/>
    <w:rsid w:val="000B38E3"/>
    <w:rsid w:val="000B534A"/>
    <w:rsid w:val="000B53B7"/>
    <w:rsid w:val="000B5BD5"/>
    <w:rsid w:val="000C047E"/>
    <w:rsid w:val="000C07F1"/>
    <w:rsid w:val="000C0D91"/>
    <w:rsid w:val="000C118D"/>
    <w:rsid w:val="000C3F06"/>
    <w:rsid w:val="000C4BA9"/>
    <w:rsid w:val="000C62C0"/>
    <w:rsid w:val="000D018D"/>
    <w:rsid w:val="000D05B3"/>
    <w:rsid w:val="000D0A07"/>
    <w:rsid w:val="000D3C4E"/>
    <w:rsid w:val="000D4F5C"/>
    <w:rsid w:val="000D53B5"/>
    <w:rsid w:val="000D59E4"/>
    <w:rsid w:val="000D65F3"/>
    <w:rsid w:val="000D7945"/>
    <w:rsid w:val="000D7A77"/>
    <w:rsid w:val="000E2ED7"/>
    <w:rsid w:val="000E52BD"/>
    <w:rsid w:val="000F0859"/>
    <w:rsid w:val="000F0AEB"/>
    <w:rsid w:val="000F25AD"/>
    <w:rsid w:val="000F7553"/>
    <w:rsid w:val="000F7B81"/>
    <w:rsid w:val="000F7F93"/>
    <w:rsid w:val="001009E8"/>
    <w:rsid w:val="00100DD6"/>
    <w:rsid w:val="00101FD0"/>
    <w:rsid w:val="00104A3E"/>
    <w:rsid w:val="0010550F"/>
    <w:rsid w:val="00105A76"/>
    <w:rsid w:val="00105E37"/>
    <w:rsid w:val="00106805"/>
    <w:rsid w:val="00111044"/>
    <w:rsid w:val="00111A63"/>
    <w:rsid w:val="00111B3E"/>
    <w:rsid w:val="00112C55"/>
    <w:rsid w:val="00113186"/>
    <w:rsid w:val="001152F6"/>
    <w:rsid w:val="0011603F"/>
    <w:rsid w:val="00116229"/>
    <w:rsid w:val="0011724A"/>
    <w:rsid w:val="00120CD5"/>
    <w:rsid w:val="0012426B"/>
    <w:rsid w:val="00125D67"/>
    <w:rsid w:val="00127C18"/>
    <w:rsid w:val="0013093C"/>
    <w:rsid w:val="00131E6F"/>
    <w:rsid w:val="00132E3F"/>
    <w:rsid w:val="00134524"/>
    <w:rsid w:val="0013478A"/>
    <w:rsid w:val="00134B76"/>
    <w:rsid w:val="00134D74"/>
    <w:rsid w:val="001354DF"/>
    <w:rsid w:val="001360B5"/>
    <w:rsid w:val="00137529"/>
    <w:rsid w:val="00140D0F"/>
    <w:rsid w:val="001414CF"/>
    <w:rsid w:val="0014359E"/>
    <w:rsid w:val="00143CAF"/>
    <w:rsid w:val="0014431F"/>
    <w:rsid w:val="00146F8D"/>
    <w:rsid w:val="00147AD8"/>
    <w:rsid w:val="00151969"/>
    <w:rsid w:val="001551A1"/>
    <w:rsid w:val="001553A6"/>
    <w:rsid w:val="00155696"/>
    <w:rsid w:val="00160B34"/>
    <w:rsid w:val="001610E8"/>
    <w:rsid w:val="0016138F"/>
    <w:rsid w:val="00162969"/>
    <w:rsid w:val="00163C4E"/>
    <w:rsid w:val="00165494"/>
    <w:rsid w:val="001665C9"/>
    <w:rsid w:val="00173C76"/>
    <w:rsid w:val="0017465D"/>
    <w:rsid w:val="00174A45"/>
    <w:rsid w:val="00174F11"/>
    <w:rsid w:val="0017530C"/>
    <w:rsid w:val="00175A3C"/>
    <w:rsid w:val="00175C04"/>
    <w:rsid w:val="00175FBE"/>
    <w:rsid w:val="0017619A"/>
    <w:rsid w:val="00177CC6"/>
    <w:rsid w:val="00181CB9"/>
    <w:rsid w:val="00181DAA"/>
    <w:rsid w:val="00182CEC"/>
    <w:rsid w:val="001847D1"/>
    <w:rsid w:val="00186DA0"/>
    <w:rsid w:val="001873B6"/>
    <w:rsid w:val="00190765"/>
    <w:rsid w:val="00191EDD"/>
    <w:rsid w:val="00192256"/>
    <w:rsid w:val="00194381"/>
    <w:rsid w:val="00196008"/>
    <w:rsid w:val="00196080"/>
    <w:rsid w:val="00197378"/>
    <w:rsid w:val="00197D13"/>
    <w:rsid w:val="001A03A8"/>
    <w:rsid w:val="001A06A7"/>
    <w:rsid w:val="001A3D8C"/>
    <w:rsid w:val="001A4619"/>
    <w:rsid w:val="001A5529"/>
    <w:rsid w:val="001A569B"/>
    <w:rsid w:val="001A5BEF"/>
    <w:rsid w:val="001A6339"/>
    <w:rsid w:val="001B0554"/>
    <w:rsid w:val="001B1E6E"/>
    <w:rsid w:val="001B2B99"/>
    <w:rsid w:val="001B359E"/>
    <w:rsid w:val="001B35D1"/>
    <w:rsid w:val="001B4E83"/>
    <w:rsid w:val="001B5B4B"/>
    <w:rsid w:val="001B5BFD"/>
    <w:rsid w:val="001B61A8"/>
    <w:rsid w:val="001B6C92"/>
    <w:rsid w:val="001B76B5"/>
    <w:rsid w:val="001C1900"/>
    <w:rsid w:val="001C548B"/>
    <w:rsid w:val="001D33D7"/>
    <w:rsid w:val="001D59EF"/>
    <w:rsid w:val="001D696F"/>
    <w:rsid w:val="001D772B"/>
    <w:rsid w:val="001D7AF9"/>
    <w:rsid w:val="001E1D84"/>
    <w:rsid w:val="001E378F"/>
    <w:rsid w:val="001E5621"/>
    <w:rsid w:val="001E6541"/>
    <w:rsid w:val="001E6739"/>
    <w:rsid w:val="001F0E70"/>
    <w:rsid w:val="001F37F3"/>
    <w:rsid w:val="001F3BC8"/>
    <w:rsid w:val="001F48A5"/>
    <w:rsid w:val="001F4BCA"/>
    <w:rsid w:val="001F605D"/>
    <w:rsid w:val="001F6BAF"/>
    <w:rsid w:val="001F700C"/>
    <w:rsid w:val="00201960"/>
    <w:rsid w:val="00202E2C"/>
    <w:rsid w:val="002034CE"/>
    <w:rsid w:val="00203B5E"/>
    <w:rsid w:val="00204993"/>
    <w:rsid w:val="002055D5"/>
    <w:rsid w:val="002105FC"/>
    <w:rsid w:val="00214DE6"/>
    <w:rsid w:val="00216C57"/>
    <w:rsid w:val="00216D91"/>
    <w:rsid w:val="00216F83"/>
    <w:rsid w:val="00217F1E"/>
    <w:rsid w:val="00222336"/>
    <w:rsid w:val="00223773"/>
    <w:rsid w:val="002238C9"/>
    <w:rsid w:val="00224D76"/>
    <w:rsid w:val="002267B6"/>
    <w:rsid w:val="00232502"/>
    <w:rsid w:val="0023266F"/>
    <w:rsid w:val="00232CB0"/>
    <w:rsid w:val="00233A5A"/>
    <w:rsid w:val="00233ADE"/>
    <w:rsid w:val="00234E74"/>
    <w:rsid w:val="00235445"/>
    <w:rsid w:val="002409DF"/>
    <w:rsid w:val="00242A3D"/>
    <w:rsid w:val="00242BAD"/>
    <w:rsid w:val="002439DA"/>
    <w:rsid w:val="00243F6F"/>
    <w:rsid w:val="00246870"/>
    <w:rsid w:val="002502AF"/>
    <w:rsid w:val="00251B07"/>
    <w:rsid w:val="002537F1"/>
    <w:rsid w:val="00255096"/>
    <w:rsid w:val="00255F05"/>
    <w:rsid w:val="0026063C"/>
    <w:rsid w:val="002611B7"/>
    <w:rsid w:val="00262948"/>
    <w:rsid w:val="00263E81"/>
    <w:rsid w:val="00264037"/>
    <w:rsid w:val="00265808"/>
    <w:rsid w:val="00265A30"/>
    <w:rsid w:val="00265CB5"/>
    <w:rsid w:val="00267F67"/>
    <w:rsid w:val="00267FAA"/>
    <w:rsid w:val="00270870"/>
    <w:rsid w:val="00272C55"/>
    <w:rsid w:val="0027445E"/>
    <w:rsid w:val="00275B39"/>
    <w:rsid w:val="00276031"/>
    <w:rsid w:val="00276A2E"/>
    <w:rsid w:val="002776C3"/>
    <w:rsid w:val="00277B82"/>
    <w:rsid w:val="002811DE"/>
    <w:rsid w:val="00281EF8"/>
    <w:rsid w:val="002823A0"/>
    <w:rsid w:val="00282A68"/>
    <w:rsid w:val="00283489"/>
    <w:rsid w:val="002848AA"/>
    <w:rsid w:val="002900FF"/>
    <w:rsid w:val="0029226D"/>
    <w:rsid w:val="00293EC8"/>
    <w:rsid w:val="00294B31"/>
    <w:rsid w:val="00296BF6"/>
    <w:rsid w:val="00297FC5"/>
    <w:rsid w:val="002A08EC"/>
    <w:rsid w:val="002A105B"/>
    <w:rsid w:val="002A31B7"/>
    <w:rsid w:val="002A3FE6"/>
    <w:rsid w:val="002A5490"/>
    <w:rsid w:val="002B1129"/>
    <w:rsid w:val="002B36B2"/>
    <w:rsid w:val="002B401D"/>
    <w:rsid w:val="002C029F"/>
    <w:rsid w:val="002C1E82"/>
    <w:rsid w:val="002C3D7A"/>
    <w:rsid w:val="002C4984"/>
    <w:rsid w:val="002C62A5"/>
    <w:rsid w:val="002C6AFC"/>
    <w:rsid w:val="002C790D"/>
    <w:rsid w:val="002D07A7"/>
    <w:rsid w:val="002D1954"/>
    <w:rsid w:val="002D522D"/>
    <w:rsid w:val="002D5A19"/>
    <w:rsid w:val="002D61C4"/>
    <w:rsid w:val="002D682C"/>
    <w:rsid w:val="002E0FDF"/>
    <w:rsid w:val="002E11A1"/>
    <w:rsid w:val="002E377C"/>
    <w:rsid w:val="002E3B0E"/>
    <w:rsid w:val="002E4C5A"/>
    <w:rsid w:val="002E6A18"/>
    <w:rsid w:val="002E70C0"/>
    <w:rsid w:val="002E7192"/>
    <w:rsid w:val="002F152B"/>
    <w:rsid w:val="002F32FD"/>
    <w:rsid w:val="002F360F"/>
    <w:rsid w:val="002F3F53"/>
    <w:rsid w:val="002F4CA7"/>
    <w:rsid w:val="002F59BC"/>
    <w:rsid w:val="002F5CAC"/>
    <w:rsid w:val="002F60EC"/>
    <w:rsid w:val="002F62EA"/>
    <w:rsid w:val="00300D48"/>
    <w:rsid w:val="00301922"/>
    <w:rsid w:val="00303830"/>
    <w:rsid w:val="003049BC"/>
    <w:rsid w:val="0030504E"/>
    <w:rsid w:val="00306A74"/>
    <w:rsid w:val="00306E93"/>
    <w:rsid w:val="00307EFA"/>
    <w:rsid w:val="003119C6"/>
    <w:rsid w:val="00315262"/>
    <w:rsid w:val="003163DE"/>
    <w:rsid w:val="0031673C"/>
    <w:rsid w:val="00317B3D"/>
    <w:rsid w:val="00320C60"/>
    <w:rsid w:val="00321F3A"/>
    <w:rsid w:val="00322C9A"/>
    <w:rsid w:val="00324A89"/>
    <w:rsid w:val="00325B13"/>
    <w:rsid w:val="00325F96"/>
    <w:rsid w:val="003272DB"/>
    <w:rsid w:val="0032731E"/>
    <w:rsid w:val="00327EA7"/>
    <w:rsid w:val="00330426"/>
    <w:rsid w:val="00330D76"/>
    <w:rsid w:val="00331B28"/>
    <w:rsid w:val="00332208"/>
    <w:rsid w:val="0033369F"/>
    <w:rsid w:val="00333966"/>
    <w:rsid w:val="00334DD4"/>
    <w:rsid w:val="003359BC"/>
    <w:rsid w:val="00335BD1"/>
    <w:rsid w:val="00336D81"/>
    <w:rsid w:val="003376E3"/>
    <w:rsid w:val="00341396"/>
    <w:rsid w:val="00343585"/>
    <w:rsid w:val="003439D1"/>
    <w:rsid w:val="00343F1A"/>
    <w:rsid w:val="00346367"/>
    <w:rsid w:val="00346553"/>
    <w:rsid w:val="0034681B"/>
    <w:rsid w:val="003477A4"/>
    <w:rsid w:val="00347991"/>
    <w:rsid w:val="00350B5A"/>
    <w:rsid w:val="0035291A"/>
    <w:rsid w:val="003542B4"/>
    <w:rsid w:val="00354E4D"/>
    <w:rsid w:val="00357636"/>
    <w:rsid w:val="00361D00"/>
    <w:rsid w:val="00363A83"/>
    <w:rsid w:val="00366B19"/>
    <w:rsid w:val="00366CE7"/>
    <w:rsid w:val="0037713C"/>
    <w:rsid w:val="003776CB"/>
    <w:rsid w:val="00377710"/>
    <w:rsid w:val="00377BF4"/>
    <w:rsid w:val="003815E7"/>
    <w:rsid w:val="00385B6D"/>
    <w:rsid w:val="00386C10"/>
    <w:rsid w:val="003879F6"/>
    <w:rsid w:val="00387BB1"/>
    <w:rsid w:val="00387FC4"/>
    <w:rsid w:val="00391C94"/>
    <w:rsid w:val="00391E18"/>
    <w:rsid w:val="003923B6"/>
    <w:rsid w:val="003930FE"/>
    <w:rsid w:val="003948EA"/>
    <w:rsid w:val="003976C0"/>
    <w:rsid w:val="00397712"/>
    <w:rsid w:val="0039774B"/>
    <w:rsid w:val="003A2171"/>
    <w:rsid w:val="003A24C2"/>
    <w:rsid w:val="003A4B12"/>
    <w:rsid w:val="003A5233"/>
    <w:rsid w:val="003A549A"/>
    <w:rsid w:val="003A5E23"/>
    <w:rsid w:val="003A777F"/>
    <w:rsid w:val="003A7E7D"/>
    <w:rsid w:val="003B3DDF"/>
    <w:rsid w:val="003B484A"/>
    <w:rsid w:val="003B4DEC"/>
    <w:rsid w:val="003B608A"/>
    <w:rsid w:val="003B60EB"/>
    <w:rsid w:val="003C06E3"/>
    <w:rsid w:val="003C1920"/>
    <w:rsid w:val="003C249D"/>
    <w:rsid w:val="003C3AAC"/>
    <w:rsid w:val="003C3E80"/>
    <w:rsid w:val="003C4016"/>
    <w:rsid w:val="003C5BFF"/>
    <w:rsid w:val="003C5DF9"/>
    <w:rsid w:val="003C62A8"/>
    <w:rsid w:val="003D0FD5"/>
    <w:rsid w:val="003D1C46"/>
    <w:rsid w:val="003D28E0"/>
    <w:rsid w:val="003D47F2"/>
    <w:rsid w:val="003D6B0B"/>
    <w:rsid w:val="003D6BC8"/>
    <w:rsid w:val="003D6F63"/>
    <w:rsid w:val="003D7BB2"/>
    <w:rsid w:val="003E2A35"/>
    <w:rsid w:val="003E7727"/>
    <w:rsid w:val="003F04B5"/>
    <w:rsid w:val="003F0D8E"/>
    <w:rsid w:val="003F1483"/>
    <w:rsid w:val="00402435"/>
    <w:rsid w:val="00402A9C"/>
    <w:rsid w:val="00403267"/>
    <w:rsid w:val="00403CD1"/>
    <w:rsid w:val="00406056"/>
    <w:rsid w:val="00406E20"/>
    <w:rsid w:val="0041552A"/>
    <w:rsid w:val="004177D2"/>
    <w:rsid w:val="004203B2"/>
    <w:rsid w:val="00421D45"/>
    <w:rsid w:val="00424E9F"/>
    <w:rsid w:val="00427048"/>
    <w:rsid w:val="00427AA4"/>
    <w:rsid w:val="00431511"/>
    <w:rsid w:val="004317A1"/>
    <w:rsid w:val="00432AAD"/>
    <w:rsid w:val="00433B6D"/>
    <w:rsid w:val="00433D77"/>
    <w:rsid w:val="00434DED"/>
    <w:rsid w:val="004360B6"/>
    <w:rsid w:val="00436141"/>
    <w:rsid w:val="00437695"/>
    <w:rsid w:val="00437CF5"/>
    <w:rsid w:val="004406B0"/>
    <w:rsid w:val="004410D7"/>
    <w:rsid w:val="004428D4"/>
    <w:rsid w:val="00442F68"/>
    <w:rsid w:val="0044467E"/>
    <w:rsid w:val="00447BB8"/>
    <w:rsid w:val="00450D94"/>
    <w:rsid w:val="00451A05"/>
    <w:rsid w:val="00452268"/>
    <w:rsid w:val="00452AF0"/>
    <w:rsid w:val="0045527B"/>
    <w:rsid w:val="00455C3F"/>
    <w:rsid w:val="004565DF"/>
    <w:rsid w:val="00457AC2"/>
    <w:rsid w:val="00460059"/>
    <w:rsid w:val="0046013B"/>
    <w:rsid w:val="004611AE"/>
    <w:rsid w:val="00462FAB"/>
    <w:rsid w:val="00463306"/>
    <w:rsid w:val="00464AC4"/>
    <w:rsid w:val="00464B30"/>
    <w:rsid w:val="004667DD"/>
    <w:rsid w:val="00466926"/>
    <w:rsid w:val="00466BD2"/>
    <w:rsid w:val="00470B97"/>
    <w:rsid w:val="004738A1"/>
    <w:rsid w:val="00477939"/>
    <w:rsid w:val="00480295"/>
    <w:rsid w:val="00480D6C"/>
    <w:rsid w:val="00480F78"/>
    <w:rsid w:val="00481469"/>
    <w:rsid w:val="00482F7C"/>
    <w:rsid w:val="0048377F"/>
    <w:rsid w:val="00487962"/>
    <w:rsid w:val="00490342"/>
    <w:rsid w:val="00493AFB"/>
    <w:rsid w:val="00494E3B"/>
    <w:rsid w:val="0049681E"/>
    <w:rsid w:val="004A13D5"/>
    <w:rsid w:val="004A1E95"/>
    <w:rsid w:val="004A4FE2"/>
    <w:rsid w:val="004A7FE9"/>
    <w:rsid w:val="004B0363"/>
    <w:rsid w:val="004B2E85"/>
    <w:rsid w:val="004B52ED"/>
    <w:rsid w:val="004C00FD"/>
    <w:rsid w:val="004C0E03"/>
    <w:rsid w:val="004C11DA"/>
    <w:rsid w:val="004C15EA"/>
    <w:rsid w:val="004C18AE"/>
    <w:rsid w:val="004C2325"/>
    <w:rsid w:val="004C3306"/>
    <w:rsid w:val="004C33D7"/>
    <w:rsid w:val="004C3AA7"/>
    <w:rsid w:val="004C3AB3"/>
    <w:rsid w:val="004C3B8D"/>
    <w:rsid w:val="004C445E"/>
    <w:rsid w:val="004C504B"/>
    <w:rsid w:val="004C573D"/>
    <w:rsid w:val="004C6F92"/>
    <w:rsid w:val="004D1657"/>
    <w:rsid w:val="004D1D33"/>
    <w:rsid w:val="004D2095"/>
    <w:rsid w:val="004D2333"/>
    <w:rsid w:val="004D3D22"/>
    <w:rsid w:val="004D3F91"/>
    <w:rsid w:val="004E2586"/>
    <w:rsid w:val="004E359A"/>
    <w:rsid w:val="004E49BD"/>
    <w:rsid w:val="004E4AA9"/>
    <w:rsid w:val="004E4AB0"/>
    <w:rsid w:val="004E4DEB"/>
    <w:rsid w:val="004E7927"/>
    <w:rsid w:val="004F07B0"/>
    <w:rsid w:val="004F1054"/>
    <w:rsid w:val="004F1214"/>
    <w:rsid w:val="004F23C8"/>
    <w:rsid w:val="004F2C4A"/>
    <w:rsid w:val="004F7B8D"/>
    <w:rsid w:val="005008B3"/>
    <w:rsid w:val="00502734"/>
    <w:rsid w:val="005040B7"/>
    <w:rsid w:val="00505189"/>
    <w:rsid w:val="005066CB"/>
    <w:rsid w:val="00507AC9"/>
    <w:rsid w:val="005105F7"/>
    <w:rsid w:val="00512714"/>
    <w:rsid w:val="00514133"/>
    <w:rsid w:val="00515A4A"/>
    <w:rsid w:val="00515DB6"/>
    <w:rsid w:val="00516E0E"/>
    <w:rsid w:val="0051713C"/>
    <w:rsid w:val="0051758C"/>
    <w:rsid w:val="00520D45"/>
    <w:rsid w:val="00522E63"/>
    <w:rsid w:val="00525C66"/>
    <w:rsid w:val="00526682"/>
    <w:rsid w:val="00526958"/>
    <w:rsid w:val="005270CA"/>
    <w:rsid w:val="005315B6"/>
    <w:rsid w:val="00531AF8"/>
    <w:rsid w:val="00532EFD"/>
    <w:rsid w:val="005362B1"/>
    <w:rsid w:val="00540D1C"/>
    <w:rsid w:val="00542CC1"/>
    <w:rsid w:val="005438ED"/>
    <w:rsid w:val="00543F48"/>
    <w:rsid w:val="00544B2E"/>
    <w:rsid w:val="00553860"/>
    <w:rsid w:val="005552D4"/>
    <w:rsid w:val="00556147"/>
    <w:rsid w:val="00557DA0"/>
    <w:rsid w:val="005600B9"/>
    <w:rsid w:val="00560E15"/>
    <w:rsid w:val="005610FF"/>
    <w:rsid w:val="0056165E"/>
    <w:rsid w:val="005627D8"/>
    <w:rsid w:val="005632E1"/>
    <w:rsid w:val="00564349"/>
    <w:rsid w:val="00567B23"/>
    <w:rsid w:val="0057042C"/>
    <w:rsid w:val="00571A4E"/>
    <w:rsid w:val="00571B9B"/>
    <w:rsid w:val="00573806"/>
    <w:rsid w:val="00573F31"/>
    <w:rsid w:val="00575329"/>
    <w:rsid w:val="005758F3"/>
    <w:rsid w:val="00576293"/>
    <w:rsid w:val="0058112A"/>
    <w:rsid w:val="005818FD"/>
    <w:rsid w:val="00582D8A"/>
    <w:rsid w:val="00583160"/>
    <w:rsid w:val="00583295"/>
    <w:rsid w:val="00584B66"/>
    <w:rsid w:val="00584EF4"/>
    <w:rsid w:val="00587D0A"/>
    <w:rsid w:val="00590054"/>
    <w:rsid w:val="005901EA"/>
    <w:rsid w:val="00590774"/>
    <w:rsid w:val="00593433"/>
    <w:rsid w:val="00595DBA"/>
    <w:rsid w:val="00596139"/>
    <w:rsid w:val="00596750"/>
    <w:rsid w:val="00597F9C"/>
    <w:rsid w:val="005A2098"/>
    <w:rsid w:val="005A3469"/>
    <w:rsid w:val="005A5735"/>
    <w:rsid w:val="005B212B"/>
    <w:rsid w:val="005B3C40"/>
    <w:rsid w:val="005B4ABD"/>
    <w:rsid w:val="005C077B"/>
    <w:rsid w:val="005C17F0"/>
    <w:rsid w:val="005C1A31"/>
    <w:rsid w:val="005C1B2E"/>
    <w:rsid w:val="005C40C1"/>
    <w:rsid w:val="005C61BB"/>
    <w:rsid w:val="005C6D06"/>
    <w:rsid w:val="005C717D"/>
    <w:rsid w:val="005C7C58"/>
    <w:rsid w:val="005D0E55"/>
    <w:rsid w:val="005D1F05"/>
    <w:rsid w:val="005D49F5"/>
    <w:rsid w:val="005D5345"/>
    <w:rsid w:val="005D5FC3"/>
    <w:rsid w:val="005D605B"/>
    <w:rsid w:val="005D615E"/>
    <w:rsid w:val="005D67C2"/>
    <w:rsid w:val="005E0403"/>
    <w:rsid w:val="005E0684"/>
    <w:rsid w:val="005E32A8"/>
    <w:rsid w:val="005E6A99"/>
    <w:rsid w:val="005E73EA"/>
    <w:rsid w:val="005E74CF"/>
    <w:rsid w:val="005E7622"/>
    <w:rsid w:val="005F0319"/>
    <w:rsid w:val="005F0A93"/>
    <w:rsid w:val="005F265F"/>
    <w:rsid w:val="005F3115"/>
    <w:rsid w:val="005F5A0B"/>
    <w:rsid w:val="005F67AC"/>
    <w:rsid w:val="005F77EC"/>
    <w:rsid w:val="00600B5C"/>
    <w:rsid w:val="006012CB"/>
    <w:rsid w:val="00601BC9"/>
    <w:rsid w:val="00603733"/>
    <w:rsid w:val="0060541D"/>
    <w:rsid w:val="00606424"/>
    <w:rsid w:val="006067C7"/>
    <w:rsid w:val="00606C6B"/>
    <w:rsid w:val="00607B31"/>
    <w:rsid w:val="00610E22"/>
    <w:rsid w:val="00611F3F"/>
    <w:rsid w:val="0061225E"/>
    <w:rsid w:val="006124E6"/>
    <w:rsid w:val="00613F54"/>
    <w:rsid w:val="006158B2"/>
    <w:rsid w:val="00616460"/>
    <w:rsid w:val="00616A2D"/>
    <w:rsid w:val="00617649"/>
    <w:rsid w:val="006207A5"/>
    <w:rsid w:val="0062122A"/>
    <w:rsid w:val="006215FD"/>
    <w:rsid w:val="0062323C"/>
    <w:rsid w:val="00625853"/>
    <w:rsid w:val="006258E9"/>
    <w:rsid w:val="00631342"/>
    <w:rsid w:val="00631738"/>
    <w:rsid w:val="00631C1A"/>
    <w:rsid w:val="00635AEB"/>
    <w:rsid w:val="00635DF2"/>
    <w:rsid w:val="00636F70"/>
    <w:rsid w:val="006373AE"/>
    <w:rsid w:val="0064245B"/>
    <w:rsid w:val="0064308D"/>
    <w:rsid w:val="00643F10"/>
    <w:rsid w:val="006459D1"/>
    <w:rsid w:val="006460A2"/>
    <w:rsid w:val="00653CA3"/>
    <w:rsid w:val="00655D96"/>
    <w:rsid w:val="0065618A"/>
    <w:rsid w:val="00661A58"/>
    <w:rsid w:val="0066229B"/>
    <w:rsid w:val="00665BB2"/>
    <w:rsid w:val="00665BF0"/>
    <w:rsid w:val="00667252"/>
    <w:rsid w:val="0067070F"/>
    <w:rsid w:val="0067145D"/>
    <w:rsid w:val="00672335"/>
    <w:rsid w:val="00672DC2"/>
    <w:rsid w:val="00673657"/>
    <w:rsid w:val="00680905"/>
    <w:rsid w:val="00680ABE"/>
    <w:rsid w:val="006810B4"/>
    <w:rsid w:val="0068237C"/>
    <w:rsid w:val="0068471C"/>
    <w:rsid w:val="00685B90"/>
    <w:rsid w:val="00687C1E"/>
    <w:rsid w:val="00691FDC"/>
    <w:rsid w:val="006936E4"/>
    <w:rsid w:val="006937AF"/>
    <w:rsid w:val="00693B3D"/>
    <w:rsid w:val="00693FA7"/>
    <w:rsid w:val="0069505A"/>
    <w:rsid w:val="00695072"/>
    <w:rsid w:val="0069679F"/>
    <w:rsid w:val="00696C8A"/>
    <w:rsid w:val="00697913"/>
    <w:rsid w:val="006A0682"/>
    <w:rsid w:val="006A08D5"/>
    <w:rsid w:val="006A1260"/>
    <w:rsid w:val="006A12A9"/>
    <w:rsid w:val="006A27E9"/>
    <w:rsid w:val="006A3B0D"/>
    <w:rsid w:val="006A3D9A"/>
    <w:rsid w:val="006A438E"/>
    <w:rsid w:val="006A5C05"/>
    <w:rsid w:val="006A5CD8"/>
    <w:rsid w:val="006A5DB8"/>
    <w:rsid w:val="006A6702"/>
    <w:rsid w:val="006A677A"/>
    <w:rsid w:val="006B0D7C"/>
    <w:rsid w:val="006B2255"/>
    <w:rsid w:val="006B2891"/>
    <w:rsid w:val="006B3940"/>
    <w:rsid w:val="006B3D0A"/>
    <w:rsid w:val="006B5128"/>
    <w:rsid w:val="006B7200"/>
    <w:rsid w:val="006C5485"/>
    <w:rsid w:val="006C5E82"/>
    <w:rsid w:val="006C734B"/>
    <w:rsid w:val="006C7F63"/>
    <w:rsid w:val="006D0A0A"/>
    <w:rsid w:val="006D3CE1"/>
    <w:rsid w:val="006D5772"/>
    <w:rsid w:val="006D672F"/>
    <w:rsid w:val="006D76AD"/>
    <w:rsid w:val="006E043C"/>
    <w:rsid w:val="006E17D6"/>
    <w:rsid w:val="006E2BCA"/>
    <w:rsid w:val="006E3A84"/>
    <w:rsid w:val="006E4D54"/>
    <w:rsid w:val="006E5A63"/>
    <w:rsid w:val="006E5EBB"/>
    <w:rsid w:val="006F1FCA"/>
    <w:rsid w:val="006F224C"/>
    <w:rsid w:val="006F5282"/>
    <w:rsid w:val="006F56BB"/>
    <w:rsid w:val="006F5E76"/>
    <w:rsid w:val="006F7FC9"/>
    <w:rsid w:val="0070192A"/>
    <w:rsid w:val="00702AAF"/>
    <w:rsid w:val="0070343D"/>
    <w:rsid w:val="00707FEF"/>
    <w:rsid w:val="00710D91"/>
    <w:rsid w:val="00711738"/>
    <w:rsid w:val="00713DC8"/>
    <w:rsid w:val="0071465A"/>
    <w:rsid w:val="00715C97"/>
    <w:rsid w:val="00715DF8"/>
    <w:rsid w:val="007166D2"/>
    <w:rsid w:val="00716835"/>
    <w:rsid w:val="00716DB0"/>
    <w:rsid w:val="00717369"/>
    <w:rsid w:val="00720266"/>
    <w:rsid w:val="00724A7C"/>
    <w:rsid w:val="00726ACA"/>
    <w:rsid w:val="00727CE1"/>
    <w:rsid w:val="007305EE"/>
    <w:rsid w:val="00731B10"/>
    <w:rsid w:val="00733060"/>
    <w:rsid w:val="0073306D"/>
    <w:rsid w:val="007338BD"/>
    <w:rsid w:val="00740DD7"/>
    <w:rsid w:val="007431D7"/>
    <w:rsid w:val="0074661A"/>
    <w:rsid w:val="00747F0C"/>
    <w:rsid w:val="00750815"/>
    <w:rsid w:val="007514BE"/>
    <w:rsid w:val="007514DF"/>
    <w:rsid w:val="007515F9"/>
    <w:rsid w:val="0075344C"/>
    <w:rsid w:val="00754E4B"/>
    <w:rsid w:val="00755F77"/>
    <w:rsid w:val="00761D00"/>
    <w:rsid w:val="00762F5A"/>
    <w:rsid w:val="00763455"/>
    <w:rsid w:val="00763A00"/>
    <w:rsid w:val="00766A85"/>
    <w:rsid w:val="0077070E"/>
    <w:rsid w:val="007710EA"/>
    <w:rsid w:val="0077120C"/>
    <w:rsid w:val="00772D20"/>
    <w:rsid w:val="00774926"/>
    <w:rsid w:val="0077552E"/>
    <w:rsid w:val="00777A40"/>
    <w:rsid w:val="007802DE"/>
    <w:rsid w:val="00780B28"/>
    <w:rsid w:val="007826B3"/>
    <w:rsid w:val="0078348D"/>
    <w:rsid w:val="00784C24"/>
    <w:rsid w:val="00784CFF"/>
    <w:rsid w:val="00784F75"/>
    <w:rsid w:val="00790A5B"/>
    <w:rsid w:val="00790E1B"/>
    <w:rsid w:val="00793E65"/>
    <w:rsid w:val="00794BFD"/>
    <w:rsid w:val="00795D75"/>
    <w:rsid w:val="007A0200"/>
    <w:rsid w:val="007A11F7"/>
    <w:rsid w:val="007A1D77"/>
    <w:rsid w:val="007A2CF9"/>
    <w:rsid w:val="007A38E4"/>
    <w:rsid w:val="007A4D8B"/>
    <w:rsid w:val="007A5397"/>
    <w:rsid w:val="007A5F13"/>
    <w:rsid w:val="007A6426"/>
    <w:rsid w:val="007B06CB"/>
    <w:rsid w:val="007B16F9"/>
    <w:rsid w:val="007C0A9A"/>
    <w:rsid w:val="007C0E15"/>
    <w:rsid w:val="007C1B4C"/>
    <w:rsid w:val="007C2924"/>
    <w:rsid w:val="007C7A39"/>
    <w:rsid w:val="007C7F93"/>
    <w:rsid w:val="007D2326"/>
    <w:rsid w:val="007D2CB1"/>
    <w:rsid w:val="007D3170"/>
    <w:rsid w:val="007D32EC"/>
    <w:rsid w:val="007D4908"/>
    <w:rsid w:val="007D4A8B"/>
    <w:rsid w:val="007D58D4"/>
    <w:rsid w:val="007E0551"/>
    <w:rsid w:val="007E0868"/>
    <w:rsid w:val="007E2D83"/>
    <w:rsid w:val="007E486C"/>
    <w:rsid w:val="007E53D5"/>
    <w:rsid w:val="007E58A2"/>
    <w:rsid w:val="007E6D84"/>
    <w:rsid w:val="007E741C"/>
    <w:rsid w:val="007F20C7"/>
    <w:rsid w:val="007F5C25"/>
    <w:rsid w:val="007F5C93"/>
    <w:rsid w:val="007F5E12"/>
    <w:rsid w:val="007F6187"/>
    <w:rsid w:val="007F6FEA"/>
    <w:rsid w:val="007F7737"/>
    <w:rsid w:val="00801222"/>
    <w:rsid w:val="00803042"/>
    <w:rsid w:val="008034A5"/>
    <w:rsid w:val="00803838"/>
    <w:rsid w:val="00805C1D"/>
    <w:rsid w:val="008102A8"/>
    <w:rsid w:val="00811E27"/>
    <w:rsid w:val="00813716"/>
    <w:rsid w:val="008140FB"/>
    <w:rsid w:val="008156EC"/>
    <w:rsid w:val="008210BE"/>
    <w:rsid w:val="00821852"/>
    <w:rsid w:val="008220AF"/>
    <w:rsid w:val="0082489D"/>
    <w:rsid w:val="00824FF0"/>
    <w:rsid w:val="008251C6"/>
    <w:rsid w:val="008301E7"/>
    <w:rsid w:val="00831606"/>
    <w:rsid w:val="0083174C"/>
    <w:rsid w:val="008346B2"/>
    <w:rsid w:val="008359AF"/>
    <w:rsid w:val="008361F6"/>
    <w:rsid w:val="00837A9F"/>
    <w:rsid w:val="00841505"/>
    <w:rsid w:val="00842239"/>
    <w:rsid w:val="00842FCD"/>
    <w:rsid w:val="00843125"/>
    <w:rsid w:val="00844162"/>
    <w:rsid w:val="008443CC"/>
    <w:rsid w:val="0084465F"/>
    <w:rsid w:val="00844F12"/>
    <w:rsid w:val="00845760"/>
    <w:rsid w:val="00845B63"/>
    <w:rsid w:val="008462EF"/>
    <w:rsid w:val="00846EB1"/>
    <w:rsid w:val="00847B01"/>
    <w:rsid w:val="00847E92"/>
    <w:rsid w:val="00850F1A"/>
    <w:rsid w:val="00851083"/>
    <w:rsid w:val="00851C3A"/>
    <w:rsid w:val="00852C0E"/>
    <w:rsid w:val="00853EB5"/>
    <w:rsid w:val="00854261"/>
    <w:rsid w:val="00855303"/>
    <w:rsid w:val="0086069C"/>
    <w:rsid w:val="00863277"/>
    <w:rsid w:val="00865397"/>
    <w:rsid w:val="00867410"/>
    <w:rsid w:val="00871FCC"/>
    <w:rsid w:val="008720E9"/>
    <w:rsid w:val="00872C61"/>
    <w:rsid w:val="00872D06"/>
    <w:rsid w:val="00873EC1"/>
    <w:rsid w:val="0087466F"/>
    <w:rsid w:val="00876164"/>
    <w:rsid w:val="0087637A"/>
    <w:rsid w:val="00880657"/>
    <w:rsid w:val="00880EDF"/>
    <w:rsid w:val="00882412"/>
    <w:rsid w:val="008824B8"/>
    <w:rsid w:val="00882B6F"/>
    <w:rsid w:val="00884D5B"/>
    <w:rsid w:val="008860F5"/>
    <w:rsid w:val="0088645D"/>
    <w:rsid w:val="008864E5"/>
    <w:rsid w:val="008901BB"/>
    <w:rsid w:val="008922EA"/>
    <w:rsid w:val="00892E14"/>
    <w:rsid w:val="00893F68"/>
    <w:rsid w:val="008943F0"/>
    <w:rsid w:val="00895933"/>
    <w:rsid w:val="00895CED"/>
    <w:rsid w:val="00897D4F"/>
    <w:rsid w:val="008A00FF"/>
    <w:rsid w:val="008A02DA"/>
    <w:rsid w:val="008A05AD"/>
    <w:rsid w:val="008A0D39"/>
    <w:rsid w:val="008A19B2"/>
    <w:rsid w:val="008A1E0D"/>
    <w:rsid w:val="008A28FD"/>
    <w:rsid w:val="008A4513"/>
    <w:rsid w:val="008B021F"/>
    <w:rsid w:val="008B11A6"/>
    <w:rsid w:val="008B3C60"/>
    <w:rsid w:val="008B498E"/>
    <w:rsid w:val="008B575C"/>
    <w:rsid w:val="008B6334"/>
    <w:rsid w:val="008B6B40"/>
    <w:rsid w:val="008B7150"/>
    <w:rsid w:val="008B75B6"/>
    <w:rsid w:val="008C061B"/>
    <w:rsid w:val="008C1F77"/>
    <w:rsid w:val="008C2CD4"/>
    <w:rsid w:val="008C6CF3"/>
    <w:rsid w:val="008D0063"/>
    <w:rsid w:val="008D0738"/>
    <w:rsid w:val="008D079F"/>
    <w:rsid w:val="008D2246"/>
    <w:rsid w:val="008D3C4C"/>
    <w:rsid w:val="008D5E5C"/>
    <w:rsid w:val="008D6380"/>
    <w:rsid w:val="008E153C"/>
    <w:rsid w:val="008E1B0D"/>
    <w:rsid w:val="008E1F34"/>
    <w:rsid w:val="008E2D30"/>
    <w:rsid w:val="008E3668"/>
    <w:rsid w:val="008E49FE"/>
    <w:rsid w:val="008E4E0C"/>
    <w:rsid w:val="008E4E71"/>
    <w:rsid w:val="008F0596"/>
    <w:rsid w:val="008F0A2B"/>
    <w:rsid w:val="008F478A"/>
    <w:rsid w:val="008F59A6"/>
    <w:rsid w:val="008F63B7"/>
    <w:rsid w:val="008F683B"/>
    <w:rsid w:val="008F7A5C"/>
    <w:rsid w:val="009007E7"/>
    <w:rsid w:val="00901C17"/>
    <w:rsid w:val="00902199"/>
    <w:rsid w:val="009042B6"/>
    <w:rsid w:val="00911B01"/>
    <w:rsid w:val="00912428"/>
    <w:rsid w:val="009124A0"/>
    <w:rsid w:val="009165CA"/>
    <w:rsid w:val="009169FA"/>
    <w:rsid w:val="00920070"/>
    <w:rsid w:val="0092181F"/>
    <w:rsid w:val="00923D07"/>
    <w:rsid w:val="00923F79"/>
    <w:rsid w:val="00924217"/>
    <w:rsid w:val="00925566"/>
    <w:rsid w:val="009266AE"/>
    <w:rsid w:val="009330B9"/>
    <w:rsid w:val="009339EE"/>
    <w:rsid w:val="00935048"/>
    <w:rsid w:val="009356DF"/>
    <w:rsid w:val="00936C85"/>
    <w:rsid w:val="0093769E"/>
    <w:rsid w:val="00940AA5"/>
    <w:rsid w:val="0094104B"/>
    <w:rsid w:val="0094215F"/>
    <w:rsid w:val="00942F07"/>
    <w:rsid w:val="009465E1"/>
    <w:rsid w:val="009467C7"/>
    <w:rsid w:val="00947DBC"/>
    <w:rsid w:val="00950864"/>
    <w:rsid w:val="00950FA4"/>
    <w:rsid w:val="00960016"/>
    <w:rsid w:val="0096267A"/>
    <w:rsid w:val="00963010"/>
    <w:rsid w:val="009649F2"/>
    <w:rsid w:val="0096752D"/>
    <w:rsid w:val="00971FB9"/>
    <w:rsid w:val="00975855"/>
    <w:rsid w:val="00975A7F"/>
    <w:rsid w:val="009771AA"/>
    <w:rsid w:val="00977A1E"/>
    <w:rsid w:val="009804DD"/>
    <w:rsid w:val="00980E9A"/>
    <w:rsid w:val="0098115D"/>
    <w:rsid w:val="00982965"/>
    <w:rsid w:val="00982F39"/>
    <w:rsid w:val="00983828"/>
    <w:rsid w:val="00984A01"/>
    <w:rsid w:val="00985E25"/>
    <w:rsid w:val="00986692"/>
    <w:rsid w:val="00990D7A"/>
    <w:rsid w:val="00991AA1"/>
    <w:rsid w:val="0099284A"/>
    <w:rsid w:val="0099588C"/>
    <w:rsid w:val="009968F2"/>
    <w:rsid w:val="009A3FDD"/>
    <w:rsid w:val="009A4DA0"/>
    <w:rsid w:val="009A63BE"/>
    <w:rsid w:val="009A7350"/>
    <w:rsid w:val="009A7CE6"/>
    <w:rsid w:val="009B3ABE"/>
    <w:rsid w:val="009B4732"/>
    <w:rsid w:val="009B4CC4"/>
    <w:rsid w:val="009B574B"/>
    <w:rsid w:val="009B5E43"/>
    <w:rsid w:val="009C42FE"/>
    <w:rsid w:val="009C5426"/>
    <w:rsid w:val="009C6690"/>
    <w:rsid w:val="009C6DD0"/>
    <w:rsid w:val="009D0E77"/>
    <w:rsid w:val="009D1B6F"/>
    <w:rsid w:val="009D3E0B"/>
    <w:rsid w:val="009D4A9A"/>
    <w:rsid w:val="009D4DB0"/>
    <w:rsid w:val="009D5FEE"/>
    <w:rsid w:val="009D7925"/>
    <w:rsid w:val="009D7A84"/>
    <w:rsid w:val="009D7C47"/>
    <w:rsid w:val="009E3EF1"/>
    <w:rsid w:val="009E5A91"/>
    <w:rsid w:val="009E5ABB"/>
    <w:rsid w:val="009E65CF"/>
    <w:rsid w:val="009E6BCA"/>
    <w:rsid w:val="009E6FAC"/>
    <w:rsid w:val="009F1373"/>
    <w:rsid w:val="009F1BF0"/>
    <w:rsid w:val="009F4D96"/>
    <w:rsid w:val="009F5833"/>
    <w:rsid w:val="009F5F80"/>
    <w:rsid w:val="009F62EC"/>
    <w:rsid w:val="009F7444"/>
    <w:rsid w:val="00A031E8"/>
    <w:rsid w:val="00A03C14"/>
    <w:rsid w:val="00A054A9"/>
    <w:rsid w:val="00A06E64"/>
    <w:rsid w:val="00A07714"/>
    <w:rsid w:val="00A11222"/>
    <w:rsid w:val="00A11BE9"/>
    <w:rsid w:val="00A11C8C"/>
    <w:rsid w:val="00A11D8F"/>
    <w:rsid w:val="00A145AC"/>
    <w:rsid w:val="00A15013"/>
    <w:rsid w:val="00A15179"/>
    <w:rsid w:val="00A167F8"/>
    <w:rsid w:val="00A16E5D"/>
    <w:rsid w:val="00A2178D"/>
    <w:rsid w:val="00A2464E"/>
    <w:rsid w:val="00A26C50"/>
    <w:rsid w:val="00A304FA"/>
    <w:rsid w:val="00A31BC9"/>
    <w:rsid w:val="00A32123"/>
    <w:rsid w:val="00A34198"/>
    <w:rsid w:val="00A36799"/>
    <w:rsid w:val="00A37FFD"/>
    <w:rsid w:val="00A403F5"/>
    <w:rsid w:val="00A45F60"/>
    <w:rsid w:val="00A46BE3"/>
    <w:rsid w:val="00A4742F"/>
    <w:rsid w:val="00A50258"/>
    <w:rsid w:val="00A507F8"/>
    <w:rsid w:val="00A52EC8"/>
    <w:rsid w:val="00A53BBD"/>
    <w:rsid w:val="00A54ABF"/>
    <w:rsid w:val="00A55A9E"/>
    <w:rsid w:val="00A568BA"/>
    <w:rsid w:val="00A579D0"/>
    <w:rsid w:val="00A60600"/>
    <w:rsid w:val="00A62C93"/>
    <w:rsid w:val="00A65F51"/>
    <w:rsid w:val="00A661A0"/>
    <w:rsid w:val="00A70322"/>
    <w:rsid w:val="00A71E12"/>
    <w:rsid w:val="00A73FC7"/>
    <w:rsid w:val="00A744C2"/>
    <w:rsid w:val="00A760F0"/>
    <w:rsid w:val="00A76750"/>
    <w:rsid w:val="00A82203"/>
    <w:rsid w:val="00A83D1B"/>
    <w:rsid w:val="00A85035"/>
    <w:rsid w:val="00A93930"/>
    <w:rsid w:val="00A93F1B"/>
    <w:rsid w:val="00A95447"/>
    <w:rsid w:val="00A96B77"/>
    <w:rsid w:val="00AA1B05"/>
    <w:rsid w:val="00AA234F"/>
    <w:rsid w:val="00AA244B"/>
    <w:rsid w:val="00AA2CAF"/>
    <w:rsid w:val="00AA2FF3"/>
    <w:rsid w:val="00AA3B80"/>
    <w:rsid w:val="00AA3CE8"/>
    <w:rsid w:val="00AA5191"/>
    <w:rsid w:val="00AA5B53"/>
    <w:rsid w:val="00AA63F3"/>
    <w:rsid w:val="00AA7436"/>
    <w:rsid w:val="00AA7618"/>
    <w:rsid w:val="00AB00A6"/>
    <w:rsid w:val="00AB080E"/>
    <w:rsid w:val="00AB0FC1"/>
    <w:rsid w:val="00AB1FA2"/>
    <w:rsid w:val="00AB22FE"/>
    <w:rsid w:val="00AB37A7"/>
    <w:rsid w:val="00AB39E0"/>
    <w:rsid w:val="00AB4BC0"/>
    <w:rsid w:val="00AB5A5E"/>
    <w:rsid w:val="00AB746C"/>
    <w:rsid w:val="00AC06C2"/>
    <w:rsid w:val="00AC1192"/>
    <w:rsid w:val="00AC644C"/>
    <w:rsid w:val="00AC6F3B"/>
    <w:rsid w:val="00AD0160"/>
    <w:rsid w:val="00AD0E1A"/>
    <w:rsid w:val="00AD0E74"/>
    <w:rsid w:val="00AD1E59"/>
    <w:rsid w:val="00AD2FA8"/>
    <w:rsid w:val="00AD39FC"/>
    <w:rsid w:val="00AD3C25"/>
    <w:rsid w:val="00AD3C63"/>
    <w:rsid w:val="00AD68AF"/>
    <w:rsid w:val="00AD7887"/>
    <w:rsid w:val="00AE34A1"/>
    <w:rsid w:val="00AE40FA"/>
    <w:rsid w:val="00AE5D23"/>
    <w:rsid w:val="00AE6EAC"/>
    <w:rsid w:val="00AF03AB"/>
    <w:rsid w:val="00AF1289"/>
    <w:rsid w:val="00AF3028"/>
    <w:rsid w:val="00AF346F"/>
    <w:rsid w:val="00AF6046"/>
    <w:rsid w:val="00AF6671"/>
    <w:rsid w:val="00B0078F"/>
    <w:rsid w:val="00B0104A"/>
    <w:rsid w:val="00B013B8"/>
    <w:rsid w:val="00B01651"/>
    <w:rsid w:val="00B01DA1"/>
    <w:rsid w:val="00B029C4"/>
    <w:rsid w:val="00B02B5F"/>
    <w:rsid w:val="00B03A21"/>
    <w:rsid w:val="00B04CE7"/>
    <w:rsid w:val="00B10E78"/>
    <w:rsid w:val="00B11DAD"/>
    <w:rsid w:val="00B12008"/>
    <w:rsid w:val="00B13BDD"/>
    <w:rsid w:val="00B14B5B"/>
    <w:rsid w:val="00B15203"/>
    <w:rsid w:val="00B1520B"/>
    <w:rsid w:val="00B16071"/>
    <w:rsid w:val="00B1767F"/>
    <w:rsid w:val="00B17DF6"/>
    <w:rsid w:val="00B223D3"/>
    <w:rsid w:val="00B22A7D"/>
    <w:rsid w:val="00B25B50"/>
    <w:rsid w:val="00B271ED"/>
    <w:rsid w:val="00B27D79"/>
    <w:rsid w:val="00B3066B"/>
    <w:rsid w:val="00B30714"/>
    <w:rsid w:val="00B32FA7"/>
    <w:rsid w:val="00B34465"/>
    <w:rsid w:val="00B3616E"/>
    <w:rsid w:val="00B36AFE"/>
    <w:rsid w:val="00B37F12"/>
    <w:rsid w:val="00B42F1F"/>
    <w:rsid w:val="00B43FE3"/>
    <w:rsid w:val="00B45805"/>
    <w:rsid w:val="00B50277"/>
    <w:rsid w:val="00B50FD2"/>
    <w:rsid w:val="00B51F86"/>
    <w:rsid w:val="00B51F9E"/>
    <w:rsid w:val="00B52F2F"/>
    <w:rsid w:val="00B55644"/>
    <w:rsid w:val="00B56044"/>
    <w:rsid w:val="00B572E7"/>
    <w:rsid w:val="00B610FC"/>
    <w:rsid w:val="00B6128D"/>
    <w:rsid w:val="00B61647"/>
    <w:rsid w:val="00B617FC"/>
    <w:rsid w:val="00B626E4"/>
    <w:rsid w:val="00B62809"/>
    <w:rsid w:val="00B67711"/>
    <w:rsid w:val="00B679AC"/>
    <w:rsid w:val="00B727F2"/>
    <w:rsid w:val="00B73B89"/>
    <w:rsid w:val="00B76FEF"/>
    <w:rsid w:val="00B8203F"/>
    <w:rsid w:val="00B83042"/>
    <w:rsid w:val="00B83BDE"/>
    <w:rsid w:val="00B845F2"/>
    <w:rsid w:val="00B84CA9"/>
    <w:rsid w:val="00B86CFE"/>
    <w:rsid w:val="00B912EE"/>
    <w:rsid w:val="00B91DF0"/>
    <w:rsid w:val="00B941B3"/>
    <w:rsid w:val="00B949FF"/>
    <w:rsid w:val="00BA1238"/>
    <w:rsid w:val="00BA312A"/>
    <w:rsid w:val="00BA43CE"/>
    <w:rsid w:val="00BA47C7"/>
    <w:rsid w:val="00BA69C4"/>
    <w:rsid w:val="00BA73A1"/>
    <w:rsid w:val="00BA7929"/>
    <w:rsid w:val="00BA7A99"/>
    <w:rsid w:val="00BB0A9D"/>
    <w:rsid w:val="00BB13B1"/>
    <w:rsid w:val="00BB2CC5"/>
    <w:rsid w:val="00BB349F"/>
    <w:rsid w:val="00BB4CD8"/>
    <w:rsid w:val="00BB64DA"/>
    <w:rsid w:val="00BB7967"/>
    <w:rsid w:val="00BC0CCD"/>
    <w:rsid w:val="00BC13DC"/>
    <w:rsid w:val="00BC147A"/>
    <w:rsid w:val="00BC149D"/>
    <w:rsid w:val="00BC16A2"/>
    <w:rsid w:val="00BC2AFF"/>
    <w:rsid w:val="00BC4B83"/>
    <w:rsid w:val="00BC6BA1"/>
    <w:rsid w:val="00BD01A8"/>
    <w:rsid w:val="00BD0A5C"/>
    <w:rsid w:val="00BD0B1E"/>
    <w:rsid w:val="00BE03FD"/>
    <w:rsid w:val="00BE1266"/>
    <w:rsid w:val="00BE13F8"/>
    <w:rsid w:val="00BE18D2"/>
    <w:rsid w:val="00BE1E30"/>
    <w:rsid w:val="00BE25AF"/>
    <w:rsid w:val="00BE3BF1"/>
    <w:rsid w:val="00BE3E95"/>
    <w:rsid w:val="00BE58DB"/>
    <w:rsid w:val="00BF156F"/>
    <w:rsid w:val="00BF18BE"/>
    <w:rsid w:val="00BF4864"/>
    <w:rsid w:val="00BF4CA8"/>
    <w:rsid w:val="00BF74A0"/>
    <w:rsid w:val="00BF7938"/>
    <w:rsid w:val="00C000EB"/>
    <w:rsid w:val="00C01622"/>
    <w:rsid w:val="00C03DCF"/>
    <w:rsid w:val="00C05F89"/>
    <w:rsid w:val="00C07E64"/>
    <w:rsid w:val="00C12BCD"/>
    <w:rsid w:val="00C130BF"/>
    <w:rsid w:val="00C13B3C"/>
    <w:rsid w:val="00C163D8"/>
    <w:rsid w:val="00C17C09"/>
    <w:rsid w:val="00C201EE"/>
    <w:rsid w:val="00C20D65"/>
    <w:rsid w:val="00C22F3E"/>
    <w:rsid w:val="00C23837"/>
    <w:rsid w:val="00C25153"/>
    <w:rsid w:val="00C25433"/>
    <w:rsid w:val="00C2575D"/>
    <w:rsid w:val="00C26BA9"/>
    <w:rsid w:val="00C26EBA"/>
    <w:rsid w:val="00C275FE"/>
    <w:rsid w:val="00C30BF3"/>
    <w:rsid w:val="00C315EA"/>
    <w:rsid w:val="00C34432"/>
    <w:rsid w:val="00C36262"/>
    <w:rsid w:val="00C36AD1"/>
    <w:rsid w:val="00C37D32"/>
    <w:rsid w:val="00C4001B"/>
    <w:rsid w:val="00C41106"/>
    <w:rsid w:val="00C41B85"/>
    <w:rsid w:val="00C42526"/>
    <w:rsid w:val="00C42582"/>
    <w:rsid w:val="00C42AE9"/>
    <w:rsid w:val="00C42D28"/>
    <w:rsid w:val="00C44CA9"/>
    <w:rsid w:val="00C45D56"/>
    <w:rsid w:val="00C45F42"/>
    <w:rsid w:val="00C47033"/>
    <w:rsid w:val="00C531E3"/>
    <w:rsid w:val="00C532DA"/>
    <w:rsid w:val="00C53CF3"/>
    <w:rsid w:val="00C549BD"/>
    <w:rsid w:val="00C558AE"/>
    <w:rsid w:val="00C55B1E"/>
    <w:rsid w:val="00C56FA4"/>
    <w:rsid w:val="00C60148"/>
    <w:rsid w:val="00C61A0C"/>
    <w:rsid w:val="00C62910"/>
    <w:rsid w:val="00C640B9"/>
    <w:rsid w:val="00C64FA3"/>
    <w:rsid w:val="00C6716B"/>
    <w:rsid w:val="00C70B4B"/>
    <w:rsid w:val="00C7186B"/>
    <w:rsid w:val="00C730B5"/>
    <w:rsid w:val="00C73F7F"/>
    <w:rsid w:val="00C75F08"/>
    <w:rsid w:val="00C76D0A"/>
    <w:rsid w:val="00C76DCB"/>
    <w:rsid w:val="00C8256F"/>
    <w:rsid w:val="00C83300"/>
    <w:rsid w:val="00C84B2A"/>
    <w:rsid w:val="00C853D9"/>
    <w:rsid w:val="00C866C4"/>
    <w:rsid w:val="00C87172"/>
    <w:rsid w:val="00C925AF"/>
    <w:rsid w:val="00C929FB"/>
    <w:rsid w:val="00C93CCA"/>
    <w:rsid w:val="00C96266"/>
    <w:rsid w:val="00C96584"/>
    <w:rsid w:val="00C96B7F"/>
    <w:rsid w:val="00C97460"/>
    <w:rsid w:val="00CA4151"/>
    <w:rsid w:val="00CA7563"/>
    <w:rsid w:val="00CB09DC"/>
    <w:rsid w:val="00CB24FA"/>
    <w:rsid w:val="00CB2B0D"/>
    <w:rsid w:val="00CB3F71"/>
    <w:rsid w:val="00CB4466"/>
    <w:rsid w:val="00CB59D7"/>
    <w:rsid w:val="00CB69AC"/>
    <w:rsid w:val="00CB6AE2"/>
    <w:rsid w:val="00CC0C51"/>
    <w:rsid w:val="00CC2905"/>
    <w:rsid w:val="00CC313B"/>
    <w:rsid w:val="00CC5A43"/>
    <w:rsid w:val="00CC6423"/>
    <w:rsid w:val="00CC68DD"/>
    <w:rsid w:val="00CC78A0"/>
    <w:rsid w:val="00CD15D9"/>
    <w:rsid w:val="00CD54FD"/>
    <w:rsid w:val="00CD76FE"/>
    <w:rsid w:val="00CD7A08"/>
    <w:rsid w:val="00CE130E"/>
    <w:rsid w:val="00CE3CCD"/>
    <w:rsid w:val="00CE43E7"/>
    <w:rsid w:val="00CE47A1"/>
    <w:rsid w:val="00CE597D"/>
    <w:rsid w:val="00CE5A58"/>
    <w:rsid w:val="00CE62F5"/>
    <w:rsid w:val="00CE6406"/>
    <w:rsid w:val="00CE7314"/>
    <w:rsid w:val="00CF4A74"/>
    <w:rsid w:val="00CF4B7F"/>
    <w:rsid w:val="00CF4F3F"/>
    <w:rsid w:val="00CF79B8"/>
    <w:rsid w:val="00D0192C"/>
    <w:rsid w:val="00D01D18"/>
    <w:rsid w:val="00D01F11"/>
    <w:rsid w:val="00D02E61"/>
    <w:rsid w:val="00D02EBA"/>
    <w:rsid w:val="00D03BAC"/>
    <w:rsid w:val="00D0474C"/>
    <w:rsid w:val="00D05BD6"/>
    <w:rsid w:val="00D05F34"/>
    <w:rsid w:val="00D107F2"/>
    <w:rsid w:val="00D10AE5"/>
    <w:rsid w:val="00D11D1A"/>
    <w:rsid w:val="00D14C16"/>
    <w:rsid w:val="00D15202"/>
    <w:rsid w:val="00D16857"/>
    <w:rsid w:val="00D17351"/>
    <w:rsid w:val="00D21CFC"/>
    <w:rsid w:val="00D2287C"/>
    <w:rsid w:val="00D232B4"/>
    <w:rsid w:val="00D24174"/>
    <w:rsid w:val="00D248BF"/>
    <w:rsid w:val="00D24F39"/>
    <w:rsid w:val="00D30589"/>
    <w:rsid w:val="00D31BBC"/>
    <w:rsid w:val="00D328AC"/>
    <w:rsid w:val="00D33217"/>
    <w:rsid w:val="00D33642"/>
    <w:rsid w:val="00D34810"/>
    <w:rsid w:val="00D34BD9"/>
    <w:rsid w:val="00D35C0D"/>
    <w:rsid w:val="00D36C01"/>
    <w:rsid w:val="00D401F5"/>
    <w:rsid w:val="00D43083"/>
    <w:rsid w:val="00D437B5"/>
    <w:rsid w:val="00D443DC"/>
    <w:rsid w:val="00D44CF6"/>
    <w:rsid w:val="00D44D5D"/>
    <w:rsid w:val="00D50D03"/>
    <w:rsid w:val="00D5337B"/>
    <w:rsid w:val="00D53920"/>
    <w:rsid w:val="00D5406D"/>
    <w:rsid w:val="00D551CC"/>
    <w:rsid w:val="00D55F0A"/>
    <w:rsid w:val="00D6409A"/>
    <w:rsid w:val="00D65A68"/>
    <w:rsid w:val="00D66368"/>
    <w:rsid w:val="00D7095A"/>
    <w:rsid w:val="00D71E05"/>
    <w:rsid w:val="00D77346"/>
    <w:rsid w:val="00D806B7"/>
    <w:rsid w:val="00D823E9"/>
    <w:rsid w:val="00D856B7"/>
    <w:rsid w:val="00D856EA"/>
    <w:rsid w:val="00D87E5F"/>
    <w:rsid w:val="00D90A3A"/>
    <w:rsid w:val="00D91D7E"/>
    <w:rsid w:val="00D92B20"/>
    <w:rsid w:val="00D938CE"/>
    <w:rsid w:val="00D9691F"/>
    <w:rsid w:val="00D96A42"/>
    <w:rsid w:val="00D97A8B"/>
    <w:rsid w:val="00DA0E91"/>
    <w:rsid w:val="00DA2343"/>
    <w:rsid w:val="00DA2F84"/>
    <w:rsid w:val="00DA51B0"/>
    <w:rsid w:val="00DA5CF0"/>
    <w:rsid w:val="00DB1CB1"/>
    <w:rsid w:val="00DB2C0F"/>
    <w:rsid w:val="00DB3AB7"/>
    <w:rsid w:val="00DB4286"/>
    <w:rsid w:val="00DB42A0"/>
    <w:rsid w:val="00DB50C7"/>
    <w:rsid w:val="00DB60CD"/>
    <w:rsid w:val="00DB646E"/>
    <w:rsid w:val="00DB691A"/>
    <w:rsid w:val="00DC1803"/>
    <w:rsid w:val="00DC20EA"/>
    <w:rsid w:val="00DC321E"/>
    <w:rsid w:val="00DC3D3B"/>
    <w:rsid w:val="00DC3ED7"/>
    <w:rsid w:val="00DC5081"/>
    <w:rsid w:val="00DC5178"/>
    <w:rsid w:val="00DC6003"/>
    <w:rsid w:val="00DC6FB4"/>
    <w:rsid w:val="00DD105B"/>
    <w:rsid w:val="00DD4918"/>
    <w:rsid w:val="00DD79F0"/>
    <w:rsid w:val="00DE0401"/>
    <w:rsid w:val="00DE0955"/>
    <w:rsid w:val="00DE1630"/>
    <w:rsid w:val="00DE46C8"/>
    <w:rsid w:val="00DE486D"/>
    <w:rsid w:val="00DE5D5A"/>
    <w:rsid w:val="00DE60FE"/>
    <w:rsid w:val="00DE63EA"/>
    <w:rsid w:val="00DE72DB"/>
    <w:rsid w:val="00DF272C"/>
    <w:rsid w:val="00DF2A63"/>
    <w:rsid w:val="00DF3860"/>
    <w:rsid w:val="00DF554D"/>
    <w:rsid w:val="00DF6EE2"/>
    <w:rsid w:val="00DF6FB5"/>
    <w:rsid w:val="00E01207"/>
    <w:rsid w:val="00E01542"/>
    <w:rsid w:val="00E0310B"/>
    <w:rsid w:val="00E03DC1"/>
    <w:rsid w:val="00E07C46"/>
    <w:rsid w:val="00E10028"/>
    <w:rsid w:val="00E101CA"/>
    <w:rsid w:val="00E11AE9"/>
    <w:rsid w:val="00E12C52"/>
    <w:rsid w:val="00E14B3C"/>
    <w:rsid w:val="00E15F2B"/>
    <w:rsid w:val="00E16411"/>
    <w:rsid w:val="00E21E31"/>
    <w:rsid w:val="00E22B5C"/>
    <w:rsid w:val="00E24A8A"/>
    <w:rsid w:val="00E2764D"/>
    <w:rsid w:val="00E30E43"/>
    <w:rsid w:val="00E31BF3"/>
    <w:rsid w:val="00E33BC5"/>
    <w:rsid w:val="00E3410B"/>
    <w:rsid w:val="00E35F72"/>
    <w:rsid w:val="00E36503"/>
    <w:rsid w:val="00E37C71"/>
    <w:rsid w:val="00E40266"/>
    <w:rsid w:val="00E43E93"/>
    <w:rsid w:val="00E43F04"/>
    <w:rsid w:val="00E4451C"/>
    <w:rsid w:val="00E507F8"/>
    <w:rsid w:val="00E52E5F"/>
    <w:rsid w:val="00E53800"/>
    <w:rsid w:val="00E539D9"/>
    <w:rsid w:val="00E54A3C"/>
    <w:rsid w:val="00E55B5C"/>
    <w:rsid w:val="00E60AC2"/>
    <w:rsid w:val="00E60B04"/>
    <w:rsid w:val="00E632A8"/>
    <w:rsid w:val="00E66A4A"/>
    <w:rsid w:val="00E673DE"/>
    <w:rsid w:val="00E700D1"/>
    <w:rsid w:val="00E70127"/>
    <w:rsid w:val="00E722EA"/>
    <w:rsid w:val="00E77129"/>
    <w:rsid w:val="00E80502"/>
    <w:rsid w:val="00E80CD8"/>
    <w:rsid w:val="00E81C6D"/>
    <w:rsid w:val="00E831EC"/>
    <w:rsid w:val="00E837FB"/>
    <w:rsid w:val="00E84925"/>
    <w:rsid w:val="00E862F6"/>
    <w:rsid w:val="00E86F2A"/>
    <w:rsid w:val="00E8738C"/>
    <w:rsid w:val="00E87EA8"/>
    <w:rsid w:val="00E90089"/>
    <w:rsid w:val="00E93295"/>
    <w:rsid w:val="00E943BA"/>
    <w:rsid w:val="00E9655D"/>
    <w:rsid w:val="00E97E1E"/>
    <w:rsid w:val="00EA2EA9"/>
    <w:rsid w:val="00EA6C6F"/>
    <w:rsid w:val="00EA6E41"/>
    <w:rsid w:val="00EA6FBE"/>
    <w:rsid w:val="00EA711F"/>
    <w:rsid w:val="00EB196B"/>
    <w:rsid w:val="00EB20D0"/>
    <w:rsid w:val="00EB23FA"/>
    <w:rsid w:val="00EB2CE9"/>
    <w:rsid w:val="00EB2F59"/>
    <w:rsid w:val="00EB3C5B"/>
    <w:rsid w:val="00EB63F2"/>
    <w:rsid w:val="00EC264E"/>
    <w:rsid w:val="00EC3649"/>
    <w:rsid w:val="00EC3D12"/>
    <w:rsid w:val="00EC3E57"/>
    <w:rsid w:val="00EC4C68"/>
    <w:rsid w:val="00EC4E3C"/>
    <w:rsid w:val="00EC5B1D"/>
    <w:rsid w:val="00EC5C7F"/>
    <w:rsid w:val="00EC5E90"/>
    <w:rsid w:val="00ED00FD"/>
    <w:rsid w:val="00ED0604"/>
    <w:rsid w:val="00ED0694"/>
    <w:rsid w:val="00ED0D43"/>
    <w:rsid w:val="00ED0EF6"/>
    <w:rsid w:val="00ED23CC"/>
    <w:rsid w:val="00ED26B7"/>
    <w:rsid w:val="00ED39FC"/>
    <w:rsid w:val="00ED43C0"/>
    <w:rsid w:val="00ED69FA"/>
    <w:rsid w:val="00EE0D4A"/>
    <w:rsid w:val="00EE24FE"/>
    <w:rsid w:val="00EE5139"/>
    <w:rsid w:val="00EE6F6B"/>
    <w:rsid w:val="00EF08B8"/>
    <w:rsid w:val="00EF1035"/>
    <w:rsid w:val="00EF16DA"/>
    <w:rsid w:val="00EF312E"/>
    <w:rsid w:val="00EF4058"/>
    <w:rsid w:val="00EF55B8"/>
    <w:rsid w:val="00EF6F2E"/>
    <w:rsid w:val="00F01294"/>
    <w:rsid w:val="00F01E24"/>
    <w:rsid w:val="00F02B86"/>
    <w:rsid w:val="00F10DF9"/>
    <w:rsid w:val="00F131A7"/>
    <w:rsid w:val="00F14EE2"/>
    <w:rsid w:val="00F1639B"/>
    <w:rsid w:val="00F1686D"/>
    <w:rsid w:val="00F222C4"/>
    <w:rsid w:val="00F231FA"/>
    <w:rsid w:val="00F238AA"/>
    <w:rsid w:val="00F26AE5"/>
    <w:rsid w:val="00F26B40"/>
    <w:rsid w:val="00F27550"/>
    <w:rsid w:val="00F31B02"/>
    <w:rsid w:val="00F33F70"/>
    <w:rsid w:val="00F34D37"/>
    <w:rsid w:val="00F372F6"/>
    <w:rsid w:val="00F37B71"/>
    <w:rsid w:val="00F40479"/>
    <w:rsid w:val="00F44399"/>
    <w:rsid w:val="00F45C04"/>
    <w:rsid w:val="00F46DF3"/>
    <w:rsid w:val="00F46EB8"/>
    <w:rsid w:val="00F47CEF"/>
    <w:rsid w:val="00F51EF1"/>
    <w:rsid w:val="00F522E3"/>
    <w:rsid w:val="00F5389A"/>
    <w:rsid w:val="00F56130"/>
    <w:rsid w:val="00F62388"/>
    <w:rsid w:val="00F62CD8"/>
    <w:rsid w:val="00F63653"/>
    <w:rsid w:val="00F655D1"/>
    <w:rsid w:val="00F6766A"/>
    <w:rsid w:val="00F71201"/>
    <w:rsid w:val="00F722F8"/>
    <w:rsid w:val="00F748CA"/>
    <w:rsid w:val="00F76205"/>
    <w:rsid w:val="00F7627F"/>
    <w:rsid w:val="00F76E96"/>
    <w:rsid w:val="00F8194F"/>
    <w:rsid w:val="00F8199E"/>
    <w:rsid w:val="00F823A6"/>
    <w:rsid w:val="00F82A03"/>
    <w:rsid w:val="00F82E15"/>
    <w:rsid w:val="00F83329"/>
    <w:rsid w:val="00F868CA"/>
    <w:rsid w:val="00F86F19"/>
    <w:rsid w:val="00F904EC"/>
    <w:rsid w:val="00F9127E"/>
    <w:rsid w:val="00F924AD"/>
    <w:rsid w:val="00F94ACB"/>
    <w:rsid w:val="00F94F74"/>
    <w:rsid w:val="00F9715F"/>
    <w:rsid w:val="00F97555"/>
    <w:rsid w:val="00FA0452"/>
    <w:rsid w:val="00FA39F6"/>
    <w:rsid w:val="00FA64AC"/>
    <w:rsid w:val="00FA6930"/>
    <w:rsid w:val="00FA7A11"/>
    <w:rsid w:val="00FB3487"/>
    <w:rsid w:val="00FB4982"/>
    <w:rsid w:val="00FB58A0"/>
    <w:rsid w:val="00FB72FE"/>
    <w:rsid w:val="00FC12BC"/>
    <w:rsid w:val="00FC2BA7"/>
    <w:rsid w:val="00FC3C2E"/>
    <w:rsid w:val="00FC4C97"/>
    <w:rsid w:val="00FC58F0"/>
    <w:rsid w:val="00FC60D6"/>
    <w:rsid w:val="00FC61E0"/>
    <w:rsid w:val="00FC679B"/>
    <w:rsid w:val="00FD277F"/>
    <w:rsid w:val="00FD6EEB"/>
    <w:rsid w:val="00FE1F1B"/>
    <w:rsid w:val="00FE3CAC"/>
    <w:rsid w:val="00FE452D"/>
    <w:rsid w:val="00FE4AD7"/>
    <w:rsid w:val="00FE66BC"/>
    <w:rsid w:val="00FE74B5"/>
    <w:rsid w:val="00FE75DE"/>
    <w:rsid w:val="00FE7844"/>
    <w:rsid w:val="00FF0DE5"/>
    <w:rsid w:val="00FF1971"/>
    <w:rsid w:val="00FF1D35"/>
    <w:rsid w:val="00FF2F1F"/>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colormenu v:ext="edit" fillcolor="none [3212]"/>
    </o:shapedefaults>
    <o:shapelayout v:ext="edit">
      <o:idmap v:ext="edit" data="1"/>
    </o:shapelayout>
  </w:shapeDefaults>
  <w:decimalSymbol w:val="."/>
  <w:listSeparator w:val=","/>
  <w14:docId w14:val="41A61644"/>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7E741C"/>
    <w:pPr>
      <w:keepNext/>
      <w:keepLines/>
      <w:numPr>
        <w:numId w:val="1"/>
      </w:numPr>
      <w:spacing w:before="480" w:after="0"/>
      <w:ind w:left="0" w:hanging="567"/>
      <w:outlineLvl w:val="0"/>
    </w:pPr>
    <w:rPr>
      <w:rFonts w:ascii="Calibri" w:eastAsiaTheme="majorEastAsia" w:hAnsi="Calibri" w:cs="Calibri"/>
      <w:b/>
      <w:bCs/>
      <w:sz w:val="28"/>
      <w:szCs w:val="28"/>
    </w:rPr>
  </w:style>
  <w:style w:type="paragraph" w:styleId="Heading2">
    <w:name w:val="heading 2"/>
    <w:basedOn w:val="Normal"/>
    <w:next w:val="Normal"/>
    <w:link w:val="Heading2Char"/>
    <w:uiPriority w:val="9"/>
    <w:unhideWhenUsed/>
    <w:qFormat/>
    <w:rsid w:val="009771AA"/>
    <w:pPr>
      <w:keepNext/>
      <w:keepLines/>
      <w:numPr>
        <w:ilvl w:val="1"/>
        <w:numId w:val="1"/>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D02EBA"/>
    <w:pPr>
      <w:keepNext/>
      <w:keepLines/>
      <w:numPr>
        <w:ilvl w:val="2"/>
        <w:numId w:val="1"/>
      </w:numPr>
      <w:spacing w:before="200" w:after="0"/>
      <w:outlineLvl w:val="2"/>
    </w:pPr>
    <w:rPr>
      <w:rFonts w:ascii="Swis721 BT" w:eastAsiaTheme="majorEastAsia" w:hAnsi="Swis721 BT" w:cs="Calibri"/>
      <w:b/>
      <w:bCs/>
      <w:szCs w:val="24"/>
    </w:rPr>
  </w:style>
  <w:style w:type="paragraph" w:styleId="Heading4">
    <w:name w:val="heading 4"/>
    <w:basedOn w:val="Normal"/>
    <w:next w:val="Normal"/>
    <w:link w:val="Heading4Char"/>
    <w:uiPriority w:val="9"/>
    <w:unhideWhenUsed/>
    <w:qFormat/>
    <w:rsid w:val="009771AA"/>
    <w:pPr>
      <w:keepNext/>
      <w:keepLines/>
      <w:numPr>
        <w:ilvl w:val="3"/>
        <w:numId w:val="1"/>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41C"/>
    <w:rPr>
      <w:rFonts w:ascii="Calibri" w:eastAsiaTheme="majorEastAsia" w:hAnsi="Calibri" w:cs="Calibri"/>
      <w:b/>
      <w:bCs/>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127C18"/>
    <w:pPr>
      <w:spacing w:after="100"/>
    </w:pPr>
  </w:style>
  <w:style w:type="character" w:styleId="Hyperlink">
    <w:name w:val="Hyperlink"/>
    <w:basedOn w:val="DefaultParagraphFont"/>
    <w:uiPriority w:val="99"/>
    <w:unhideWhenUsed/>
    <w:rsid w:val="007A38E4"/>
    <w:rPr>
      <w:color w:val="auto"/>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D02EBA"/>
    <w:rPr>
      <w:rFonts w:ascii="Swis721 BT" w:eastAsiaTheme="majorEastAsia" w:hAnsi="Swis721 BT" w:cs="Calibri"/>
      <w:b/>
      <w:bCs/>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9D7A84"/>
    <w:pPr>
      <w:numPr>
        <w:ilvl w:val="4"/>
        <w:numId w:val="1"/>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9D7A84"/>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 w:type="character" w:styleId="CommentReference">
    <w:name w:val="annotation reference"/>
    <w:basedOn w:val="DefaultParagraphFont"/>
    <w:uiPriority w:val="99"/>
    <w:semiHidden/>
    <w:unhideWhenUsed/>
    <w:rsid w:val="00DB60CD"/>
    <w:rPr>
      <w:sz w:val="16"/>
      <w:szCs w:val="16"/>
    </w:rPr>
  </w:style>
  <w:style w:type="paragraph" w:styleId="CommentText">
    <w:name w:val="annotation text"/>
    <w:basedOn w:val="Normal"/>
    <w:link w:val="CommentTextChar"/>
    <w:uiPriority w:val="99"/>
    <w:semiHidden/>
    <w:unhideWhenUsed/>
    <w:rsid w:val="00DB60CD"/>
    <w:pPr>
      <w:spacing w:line="240" w:lineRule="auto"/>
    </w:pPr>
    <w:rPr>
      <w:sz w:val="20"/>
      <w:szCs w:val="20"/>
    </w:rPr>
  </w:style>
  <w:style w:type="character" w:customStyle="1" w:styleId="CommentTextChar">
    <w:name w:val="Comment Text Char"/>
    <w:basedOn w:val="DefaultParagraphFont"/>
    <w:link w:val="CommentText"/>
    <w:uiPriority w:val="99"/>
    <w:semiHidden/>
    <w:rsid w:val="00DB60CD"/>
    <w:rPr>
      <w:sz w:val="20"/>
      <w:szCs w:val="20"/>
    </w:rPr>
  </w:style>
  <w:style w:type="paragraph" w:styleId="CommentSubject">
    <w:name w:val="annotation subject"/>
    <w:basedOn w:val="CommentText"/>
    <w:next w:val="CommentText"/>
    <w:link w:val="CommentSubjectChar"/>
    <w:uiPriority w:val="99"/>
    <w:semiHidden/>
    <w:unhideWhenUsed/>
    <w:rsid w:val="00DB60CD"/>
    <w:rPr>
      <w:b/>
      <w:bCs/>
    </w:rPr>
  </w:style>
  <w:style w:type="character" w:customStyle="1" w:styleId="CommentSubjectChar">
    <w:name w:val="Comment Subject Char"/>
    <w:basedOn w:val="CommentTextChar"/>
    <w:link w:val="CommentSubject"/>
    <w:uiPriority w:val="99"/>
    <w:semiHidden/>
    <w:rsid w:val="00DB60CD"/>
    <w:rPr>
      <w:b/>
      <w:bCs/>
      <w:sz w:val="20"/>
      <w:szCs w:val="20"/>
    </w:rPr>
  </w:style>
  <w:style w:type="character" w:styleId="UnresolvedMention">
    <w:name w:val="Unresolved Mention"/>
    <w:basedOn w:val="DefaultParagraphFont"/>
    <w:uiPriority w:val="99"/>
    <w:semiHidden/>
    <w:unhideWhenUsed/>
    <w:rsid w:val="002C4984"/>
    <w:rPr>
      <w:color w:val="605E5C"/>
      <w:shd w:val="clear" w:color="auto" w:fill="E1DFDD"/>
    </w:rPr>
  </w:style>
  <w:style w:type="paragraph" w:styleId="Revision">
    <w:name w:val="Revision"/>
    <w:hidden/>
    <w:uiPriority w:val="99"/>
    <w:semiHidden/>
    <w:rsid w:val="00BD0A5C"/>
    <w:pPr>
      <w:spacing w:after="0" w:line="240" w:lineRule="auto"/>
    </w:pPr>
    <w:rPr>
      <w:sz w:val="24"/>
    </w:rPr>
  </w:style>
  <w:style w:type="paragraph" w:styleId="EndnoteText">
    <w:name w:val="endnote text"/>
    <w:basedOn w:val="Normal"/>
    <w:link w:val="EndnoteTextChar"/>
    <w:uiPriority w:val="99"/>
    <w:semiHidden/>
    <w:unhideWhenUsed/>
    <w:rsid w:val="00CC31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313B"/>
    <w:rPr>
      <w:sz w:val="20"/>
      <w:szCs w:val="20"/>
    </w:rPr>
  </w:style>
  <w:style w:type="character" w:styleId="EndnoteReference">
    <w:name w:val="endnote reference"/>
    <w:basedOn w:val="DefaultParagraphFont"/>
    <w:uiPriority w:val="99"/>
    <w:semiHidden/>
    <w:unhideWhenUsed/>
    <w:rsid w:val="00CC31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ignatedsites.naturalengland.org.uk/SiteDetail.aspx?SiteCode=s1000737" TargetMode="External"/><Relationship Id="rId18" Type="http://schemas.openxmlformats.org/officeDocument/2006/relationships/hyperlink" Target="https://historicengland.org.uk/listing/the-list/list-entry/1212969" TargetMode="External"/><Relationship Id="rId26" Type="http://schemas.openxmlformats.org/officeDocument/2006/relationships/header" Target="header2.xml"/><Relationship Id="rId21" Type="http://schemas.openxmlformats.org/officeDocument/2006/relationships/hyperlink" Target="https://historicengland.org.uk/listing/the-list/list-entry/1370123" TargetMode="External"/><Relationship Id="rId34" Type="http://schemas.openxmlformats.org/officeDocument/2006/relationships/hyperlink" Target="https://www.bassetlaw.gov.uk/media/8085/appendix-5-habitats-regulations-assessment.pd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historicengland.org.uk/listing/the-list/list-entry/1212946" TargetMode="External"/><Relationship Id="rId25" Type="http://schemas.openxmlformats.org/officeDocument/2006/relationships/header" Target="header1.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historicengland.org.uk/listing/the-list/list-entry/1045688" TargetMode="External"/><Relationship Id="rId20" Type="http://schemas.openxmlformats.org/officeDocument/2006/relationships/hyperlink" Target="https://historicengland.org.uk/listing/the-list/list-entry/137012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assetlaw.gov.uk/media/gxyjczty/east-drayton-pre-submission-draft-neighbourhood-plan.pdf" TargetMode="External"/><Relationship Id="rId24" Type="http://schemas.openxmlformats.org/officeDocument/2006/relationships/image" Target="media/image3.jpe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historicengland.org.uk/listing/the-list/list-entry/1045687" TargetMode="External"/><Relationship Id="rId23" Type="http://schemas.openxmlformats.org/officeDocument/2006/relationships/hyperlink" Target="http://www.mansfield.gov.uk/CHttpHandler.ashx?id=7529&amp;p=0"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s://www.bassetlaw.gov.uk/planning-and-building-control/planning-policy/bassetlaw-local-plan-2020-2038/" TargetMode="External"/><Relationship Id="rId19" Type="http://schemas.openxmlformats.org/officeDocument/2006/relationships/hyperlink" Target="https://historicengland.org.uk/listing/the-list/list-entry/1213011" TargetMode="Externa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esignatedsites.naturalengland.org.uk/SiteDetail.aspx?SiteCode=s1001921" TargetMode="External"/><Relationship Id="rId22" Type="http://schemas.openxmlformats.org/officeDocument/2006/relationships/hyperlink" Target="https://www.eastdrayton.org/media/Council%20Documents/Local%20Plan/East%20Drayton%20-%20FINAL%20Jan%2024.pdf"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mailto:consultations@naturalengland.org.uk"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038396-BEDE-407A-A5A4-1A999FF9A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29</Pages>
  <Words>7170</Words>
  <Characters>40870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East Drayton Neighbourhood Plan - Strategic Environmental Assessment and Habitats Regulation Assessment Screening Statement (Consultation Draft)</vt:lpstr>
    </vt:vector>
  </TitlesOfParts>
  <Company/>
  <LinksUpToDate>false</LinksUpToDate>
  <CharactersWithSpaces>47945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Drayton Neighbourhood Plan - Strategic Environmental Assessment and Habitats Regulation Assessment Screening Statement (Consultation Draft)</dc:title>
  <dc:subject>Sturton Ward Neighbourhood Plan (Review)</dc:subject>
  <dc:creator>Will.Wilson@bassetlaw.gov.uk</dc:creator>
  <cp:keywords>East Drayton Neighbourhood Plan</cp:keywords>
  <cp:lastModifiedBy>Will Wilson</cp:lastModifiedBy>
  <cp:revision>6</cp:revision>
  <cp:lastPrinted>2016-09-14T14:25:00Z</cp:lastPrinted>
  <dcterms:created xsi:type="dcterms:W3CDTF">2025-08-01T09:39:00Z</dcterms:created>
  <dcterms:modified xsi:type="dcterms:W3CDTF">2025-08-01T10:45:00Z</dcterms:modified>
</cp:coreProperties>
</file>