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14:paraId="63163309" w14:textId="77777777"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14:paraId="65B0D6CE" w14:textId="77777777"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14:paraId="4C2D8450" w14:textId="77777777"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6FF103DD" wp14:editId="0C2E2349">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14:paraId="0939C4FC" w14:textId="77777777" w:rsidR="00442F68" w:rsidRPr="00442F68" w:rsidRDefault="00442F68" w:rsidP="00442F68">
              <w:pPr>
                <w:rPr>
                  <w:rFonts w:ascii="Swis721 BT" w:eastAsia="Times New Roman" w:hAnsi="Swis721 BT" w:cs="Times New Roman"/>
                  <w:b/>
                  <w:sz w:val="56"/>
                  <w:szCs w:val="80"/>
                </w:rPr>
              </w:pPr>
            </w:p>
            <w:p w14:paraId="0846BBCF" w14:textId="77777777" w:rsidR="00442F68" w:rsidRPr="00D02EBA" w:rsidRDefault="00442F68" w:rsidP="00442F68">
              <w:pPr>
                <w:rPr>
                  <w:rFonts w:eastAsia="Times New Roman" w:cs="Calibri"/>
                  <w:b/>
                  <w:sz w:val="56"/>
                  <w:szCs w:val="80"/>
                </w:rPr>
              </w:pPr>
              <w:r w:rsidRPr="00D02EBA">
                <w:rPr>
                  <w:rFonts w:eastAsia="Times New Roman" w:cs="Calibri"/>
                  <w:b/>
                  <w:sz w:val="56"/>
                  <w:szCs w:val="80"/>
                </w:rPr>
                <w:t>Strategic Environmental Assessment &amp; Habitat Regulations Assessment Screening</w:t>
              </w:r>
              <w:r w:rsidR="00C55B1E" w:rsidRPr="00D02EBA">
                <w:rPr>
                  <w:rFonts w:eastAsia="Times New Roman" w:cs="Calibri"/>
                  <w:b/>
                  <w:sz w:val="56"/>
                  <w:szCs w:val="80"/>
                </w:rPr>
                <w:t xml:space="preserve"> </w:t>
              </w:r>
              <w:r w:rsidR="001847D1" w:rsidRPr="00D02EBA">
                <w:rPr>
                  <w:rFonts w:eastAsia="Times New Roman" w:cs="Calibri"/>
                  <w:b/>
                  <w:sz w:val="56"/>
                  <w:szCs w:val="80"/>
                </w:rPr>
                <w:t>Statement</w:t>
              </w:r>
              <w:r w:rsidR="008922EA">
                <w:rPr>
                  <w:rFonts w:eastAsia="Times New Roman" w:cs="Calibri"/>
                  <w:b/>
                  <w:sz w:val="56"/>
                  <w:szCs w:val="80"/>
                </w:rPr>
                <w:t xml:space="preserve"> </w:t>
              </w:r>
            </w:p>
            <w:p w14:paraId="1C9FB9E3" w14:textId="77777777" w:rsidR="00442F68" w:rsidRPr="00D02EBA" w:rsidRDefault="00442F68" w:rsidP="00442F68">
              <w:pPr>
                <w:rPr>
                  <w:rFonts w:eastAsia="Times New Roman" w:cs="Calibri"/>
                  <w:b/>
                  <w:sz w:val="56"/>
                  <w:szCs w:val="80"/>
                </w:rPr>
              </w:pPr>
            </w:p>
            <w:p w14:paraId="36AAEA18" w14:textId="77777777" w:rsidR="00104A3E" w:rsidRPr="00D02EBA" w:rsidRDefault="00317632" w:rsidP="00442F68">
              <w:pPr>
                <w:rPr>
                  <w:rFonts w:eastAsia="Times New Roman" w:cs="Calibri"/>
                  <w:sz w:val="56"/>
                  <w:szCs w:val="80"/>
                </w:rPr>
              </w:pPr>
              <w:r>
                <w:rPr>
                  <w:rFonts w:eastAsia="Times New Roman" w:cs="Calibri"/>
                  <w:sz w:val="56"/>
                  <w:szCs w:val="80"/>
                </w:rPr>
                <w:t>Misson</w:t>
              </w:r>
              <w:r w:rsidR="00442F68" w:rsidRPr="00D02EBA">
                <w:rPr>
                  <w:rFonts w:eastAsia="Times New Roman" w:cs="Calibri"/>
                  <w:sz w:val="56"/>
                  <w:szCs w:val="80"/>
                </w:rPr>
                <w:t xml:space="preserve"> Neighbourhood Plan</w:t>
              </w:r>
              <w:r w:rsidR="00D02EBA" w:rsidRPr="00D02EBA">
                <w:rPr>
                  <w:rFonts w:eastAsia="Times New Roman" w:cs="Calibri"/>
                  <w:sz w:val="56"/>
                  <w:szCs w:val="80"/>
                </w:rPr>
                <w:t xml:space="preserve"> (Review)</w:t>
              </w:r>
            </w:p>
            <w:p w14:paraId="55E37023" w14:textId="4ED09957" w:rsidR="00D61CC2" w:rsidRDefault="00846785" w:rsidP="00F31B02">
              <w:pPr>
                <w:spacing w:before="2040"/>
                <w:rPr>
                  <w:rFonts w:eastAsia="Times New Roman" w:cs="Calibri"/>
                  <w:sz w:val="36"/>
                  <w:szCs w:val="36"/>
                </w:rPr>
              </w:pPr>
              <w:r>
                <w:rPr>
                  <w:rFonts w:eastAsia="Times New Roman" w:cs="Calibri"/>
                  <w:sz w:val="36"/>
                  <w:szCs w:val="36"/>
                </w:rPr>
                <w:t>April</w:t>
              </w:r>
              <w:r w:rsidR="001C1900" w:rsidRPr="008922EA">
                <w:rPr>
                  <w:rFonts w:eastAsia="Times New Roman" w:cs="Calibri"/>
                  <w:sz w:val="36"/>
                  <w:szCs w:val="36"/>
                </w:rPr>
                <w:t xml:space="preserve"> </w:t>
              </w:r>
              <w:r w:rsidR="00B0292E">
                <w:rPr>
                  <w:rFonts w:eastAsia="Times New Roman" w:cs="Calibri"/>
                  <w:sz w:val="36"/>
                  <w:szCs w:val="36"/>
                </w:rPr>
                <w:t>2024</w:t>
              </w:r>
              <w:bookmarkStart w:id="0" w:name="_GoBack"/>
              <w:bookmarkEnd w:id="0"/>
            </w:p>
            <w:p w14:paraId="1151CB41" w14:textId="77777777" w:rsidR="00FE74B5" w:rsidRPr="00F31B02" w:rsidRDefault="00846785" w:rsidP="00F31B02">
              <w:pPr>
                <w:spacing w:before="2040"/>
                <w:rPr>
                  <w:rFonts w:eastAsia="Times New Roman" w:cs="Calibri"/>
                  <w:sz w:val="56"/>
                  <w:szCs w:val="80"/>
                </w:rPr>
              </w:pPr>
            </w:p>
          </w:sdtContent>
        </w:sdt>
        <w:bookmarkStart w:id="1" w:name="_Toc121826526" w:displacedByCustomXml="next"/>
        <w:bookmarkStart w:id="2" w:name="_Toc121825771" w:displacedByCustomXml="next"/>
        <w:bookmarkStart w:id="3" w:name="_Toc162520892" w:displacedByCustomXml="next"/>
        <w:sdt>
          <w:sdtPr>
            <w:rPr>
              <w:rFonts w:ascii="Calibri" w:eastAsiaTheme="minorHAnsi" w:hAnsi="Calibri" w:cs="Calibri"/>
              <w:b w:val="0"/>
              <w:bCs w:val="0"/>
              <w:sz w:val="24"/>
              <w:szCs w:val="22"/>
            </w:rPr>
            <w:id w:val="1588346371"/>
            <w:docPartObj>
              <w:docPartGallery w:val="Table of Contents"/>
              <w:docPartUnique/>
            </w:docPartObj>
          </w:sdtPr>
          <w:sdtEndPr>
            <w:rPr>
              <w:noProof/>
              <w:sz w:val="22"/>
            </w:rPr>
          </w:sdtEndPr>
          <w:sdtContent>
            <w:p w14:paraId="09EF3C9B" w14:textId="77777777" w:rsidR="0057042C" w:rsidRDefault="00FE74B5" w:rsidP="0057042C">
              <w:pPr>
                <w:pStyle w:val="Heading1"/>
                <w:numPr>
                  <w:ilvl w:val="0"/>
                  <w:numId w:val="0"/>
                </w:numPr>
                <w:ind w:left="431" w:hanging="431"/>
                <w:jc w:val="center"/>
                <w:rPr>
                  <w:rStyle w:val="NoSpacingChar"/>
                  <w:rFonts w:ascii="Calibri" w:hAnsi="Calibri" w:cs="Calibri"/>
                </w:rPr>
              </w:pPr>
              <w:r w:rsidRPr="00D02EBA">
                <w:rPr>
                  <w:rStyle w:val="NoSpacingChar"/>
                  <w:rFonts w:ascii="Calibri" w:hAnsi="Calibri" w:cs="Calibri"/>
                </w:rPr>
                <w:t>Table of Contents</w:t>
              </w:r>
              <w:bookmarkEnd w:id="3"/>
              <w:bookmarkEnd w:id="2"/>
              <w:bookmarkEnd w:id="1"/>
            </w:p>
            <w:p w14:paraId="77C6C763" w14:textId="6BAB81DD" w:rsidR="00A74FA8" w:rsidRDefault="00FE74B5">
              <w:pPr>
                <w:pStyle w:val="TOC1"/>
                <w:tabs>
                  <w:tab w:val="right" w:leader="dot" w:pos="9016"/>
                </w:tabs>
                <w:rPr>
                  <w:rFonts w:asciiTheme="minorHAnsi" w:eastAsiaTheme="minorEastAsia" w:hAnsiTheme="minorHAnsi"/>
                  <w:noProof/>
                  <w:lang w:eastAsia="en-GB"/>
                </w:rPr>
              </w:pPr>
              <w:r w:rsidRPr="0057042C">
                <w:rPr>
                  <w:rFonts w:cs="Calibri"/>
                </w:rPr>
                <w:fldChar w:fldCharType="begin"/>
              </w:r>
              <w:r w:rsidRPr="0057042C">
                <w:rPr>
                  <w:rFonts w:cs="Calibri"/>
                </w:rPr>
                <w:instrText xml:space="preserve"> TOC \o "1-3" \h \z \u </w:instrText>
              </w:r>
              <w:r w:rsidRPr="0057042C">
                <w:rPr>
                  <w:rFonts w:cs="Calibri"/>
                </w:rPr>
                <w:fldChar w:fldCharType="separate"/>
              </w:r>
              <w:hyperlink w:anchor="_Toc162520892" w:history="1"/>
            </w:p>
            <w:p w14:paraId="1FDC109C" w14:textId="22DFB41D"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893" w:history="1">
                <w:r w:rsidR="00A74FA8" w:rsidRPr="009D5A7C">
                  <w:rPr>
                    <w:rStyle w:val="Hyperlink"/>
                    <w:rFonts w:cs="Calibri"/>
                    <w:noProof/>
                  </w:rPr>
                  <w:t>1</w:t>
                </w:r>
                <w:r w:rsidR="00A74FA8">
                  <w:rPr>
                    <w:rFonts w:asciiTheme="minorHAnsi" w:eastAsiaTheme="minorEastAsia" w:hAnsiTheme="minorHAnsi"/>
                    <w:noProof/>
                    <w:lang w:eastAsia="en-GB"/>
                  </w:rPr>
                  <w:tab/>
                </w:r>
                <w:r w:rsidR="00A74FA8" w:rsidRPr="009D5A7C">
                  <w:rPr>
                    <w:rStyle w:val="Hyperlink"/>
                    <w:rFonts w:cs="Calibri"/>
                    <w:noProof/>
                  </w:rPr>
                  <w:t>Introduction</w:t>
                </w:r>
                <w:r w:rsidR="00A74FA8">
                  <w:rPr>
                    <w:noProof/>
                    <w:webHidden/>
                  </w:rPr>
                  <w:tab/>
                </w:r>
                <w:r w:rsidR="00A74FA8">
                  <w:rPr>
                    <w:noProof/>
                    <w:webHidden/>
                  </w:rPr>
                  <w:fldChar w:fldCharType="begin"/>
                </w:r>
                <w:r w:rsidR="00A74FA8">
                  <w:rPr>
                    <w:noProof/>
                    <w:webHidden/>
                  </w:rPr>
                  <w:instrText xml:space="preserve"> PAGEREF _Toc162520893 \h </w:instrText>
                </w:r>
                <w:r w:rsidR="00A74FA8">
                  <w:rPr>
                    <w:noProof/>
                    <w:webHidden/>
                  </w:rPr>
                </w:r>
                <w:r w:rsidR="00A74FA8">
                  <w:rPr>
                    <w:noProof/>
                    <w:webHidden/>
                  </w:rPr>
                  <w:fldChar w:fldCharType="separate"/>
                </w:r>
                <w:r w:rsidR="00A74FA8">
                  <w:rPr>
                    <w:noProof/>
                    <w:webHidden/>
                  </w:rPr>
                  <w:t>2</w:t>
                </w:r>
                <w:r w:rsidR="00A74FA8">
                  <w:rPr>
                    <w:noProof/>
                    <w:webHidden/>
                  </w:rPr>
                  <w:fldChar w:fldCharType="end"/>
                </w:r>
              </w:hyperlink>
            </w:p>
            <w:p w14:paraId="5875FD06" w14:textId="75756C8B" w:rsidR="00A74FA8" w:rsidRDefault="00846785">
              <w:pPr>
                <w:pStyle w:val="TOC3"/>
                <w:tabs>
                  <w:tab w:val="right" w:leader="dot" w:pos="9016"/>
                </w:tabs>
                <w:rPr>
                  <w:rFonts w:asciiTheme="minorHAnsi" w:eastAsiaTheme="minorEastAsia" w:hAnsiTheme="minorHAnsi"/>
                  <w:noProof/>
                  <w:lang w:eastAsia="en-GB"/>
                </w:rPr>
              </w:pPr>
              <w:hyperlink w:anchor="_Toc162520894" w:history="1">
                <w:r w:rsidR="00A74FA8" w:rsidRPr="009D5A7C">
                  <w:rPr>
                    <w:rStyle w:val="Hyperlink"/>
                    <w:noProof/>
                  </w:rPr>
                  <w:t>Strategic Environmental Assessment (SEA)</w:t>
                </w:r>
                <w:r w:rsidR="00A74FA8">
                  <w:rPr>
                    <w:noProof/>
                    <w:webHidden/>
                  </w:rPr>
                  <w:tab/>
                </w:r>
                <w:r w:rsidR="00A74FA8">
                  <w:rPr>
                    <w:noProof/>
                    <w:webHidden/>
                  </w:rPr>
                  <w:fldChar w:fldCharType="begin"/>
                </w:r>
                <w:r w:rsidR="00A74FA8">
                  <w:rPr>
                    <w:noProof/>
                    <w:webHidden/>
                  </w:rPr>
                  <w:instrText xml:space="preserve"> PAGEREF _Toc162520894 \h </w:instrText>
                </w:r>
                <w:r w:rsidR="00A74FA8">
                  <w:rPr>
                    <w:noProof/>
                    <w:webHidden/>
                  </w:rPr>
                </w:r>
                <w:r w:rsidR="00A74FA8">
                  <w:rPr>
                    <w:noProof/>
                    <w:webHidden/>
                  </w:rPr>
                  <w:fldChar w:fldCharType="separate"/>
                </w:r>
                <w:r w:rsidR="00A74FA8">
                  <w:rPr>
                    <w:noProof/>
                    <w:webHidden/>
                  </w:rPr>
                  <w:t>2</w:t>
                </w:r>
                <w:r w:rsidR="00A74FA8">
                  <w:rPr>
                    <w:noProof/>
                    <w:webHidden/>
                  </w:rPr>
                  <w:fldChar w:fldCharType="end"/>
                </w:r>
              </w:hyperlink>
            </w:p>
            <w:p w14:paraId="4178AC8A" w14:textId="1F81F965" w:rsidR="00A74FA8" w:rsidRDefault="00846785">
              <w:pPr>
                <w:pStyle w:val="TOC3"/>
                <w:tabs>
                  <w:tab w:val="right" w:leader="dot" w:pos="9016"/>
                </w:tabs>
                <w:rPr>
                  <w:rFonts w:asciiTheme="minorHAnsi" w:eastAsiaTheme="minorEastAsia" w:hAnsiTheme="minorHAnsi"/>
                  <w:noProof/>
                  <w:lang w:eastAsia="en-GB"/>
                </w:rPr>
              </w:pPr>
              <w:hyperlink w:anchor="_Toc162520895" w:history="1">
                <w:r w:rsidR="00A74FA8" w:rsidRPr="009D5A7C">
                  <w:rPr>
                    <w:rStyle w:val="Hyperlink"/>
                    <w:noProof/>
                  </w:rPr>
                  <w:t>Habitat Regulations Assessment</w:t>
                </w:r>
                <w:r w:rsidR="00A74FA8">
                  <w:rPr>
                    <w:noProof/>
                    <w:webHidden/>
                  </w:rPr>
                  <w:tab/>
                </w:r>
                <w:r w:rsidR="00A74FA8">
                  <w:rPr>
                    <w:noProof/>
                    <w:webHidden/>
                  </w:rPr>
                  <w:fldChar w:fldCharType="begin"/>
                </w:r>
                <w:r w:rsidR="00A74FA8">
                  <w:rPr>
                    <w:noProof/>
                    <w:webHidden/>
                  </w:rPr>
                  <w:instrText xml:space="preserve"> PAGEREF _Toc162520895 \h </w:instrText>
                </w:r>
                <w:r w:rsidR="00A74FA8">
                  <w:rPr>
                    <w:noProof/>
                    <w:webHidden/>
                  </w:rPr>
                </w:r>
                <w:r w:rsidR="00A74FA8">
                  <w:rPr>
                    <w:noProof/>
                    <w:webHidden/>
                  </w:rPr>
                  <w:fldChar w:fldCharType="separate"/>
                </w:r>
                <w:r w:rsidR="00A74FA8">
                  <w:rPr>
                    <w:noProof/>
                    <w:webHidden/>
                  </w:rPr>
                  <w:t>3</w:t>
                </w:r>
                <w:r w:rsidR="00A74FA8">
                  <w:rPr>
                    <w:noProof/>
                    <w:webHidden/>
                  </w:rPr>
                  <w:fldChar w:fldCharType="end"/>
                </w:r>
              </w:hyperlink>
            </w:p>
            <w:p w14:paraId="4D801069" w14:textId="10A3F592" w:rsidR="00A74FA8" w:rsidRDefault="00846785">
              <w:pPr>
                <w:pStyle w:val="TOC3"/>
                <w:tabs>
                  <w:tab w:val="right" w:leader="dot" w:pos="9016"/>
                </w:tabs>
                <w:rPr>
                  <w:rFonts w:asciiTheme="minorHAnsi" w:eastAsiaTheme="minorEastAsia" w:hAnsiTheme="minorHAnsi"/>
                  <w:noProof/>
                  <w:lang w:eastAsia="en-GB"/>
                </w:rPr>
              </w:pPr>
              <w:hyperlink w:anchor="_Toc162520896" w:history="1">
                <w:r w:rsidR="00A74FA8" w:rsidRPr="009D5A7C">
                  <w:rPr>
                    <w:rStyle w:val="Hyperlink"/>
                    <w:noProof/>
                  </w:rPr>
                  <w:t>Summary of Findings</w:t>
                </w:r>
                <w:r w:rsidR="00A74FA8">
                  <w:rPr>
                    <w:noProof/>
                    <w:webHidden/>
                  </w:rPr>
                  <w:tab/>
                </w:r>
                <w:r w:rsidR="00A74FA8">
                  <w:rPr>
                    <w:noProof/>
                    <w:webHidden/>
                  </w:rPr>
                  <w:fldChar w:fldCharType="begin"/>
                </w:r>
                <w:r w:rsidR="00A74FA8">
                  <w:rPr>
                    <w:noProof/>
                    <w:webHidden/>
                  </w:rPr>
                  <w:instrText xml:space="preserve"> PAGEREF _Toc162520896 \h </w:instrText>
                </w:r>
                <w:r w:rsidR="00A74FA8">
                  <w:rPr>
                    <w:noProof/>
                    <w:webHidden/>
                  </w:rPr>
                </w:r>
                <w:r w:rsidR="00A74FA8">
                  <w:rPr>
                    <w:noProof/>
                    <w:webHidden/>
                  </w:rPr>
                  <w:fldChar w:fldCharType="separate"/>
                </w:r>
                <w:r w:rsidR="00A74FA8">
                  <w:rPr>
                    <w:noProof/>
                    <w:webHidden/>
                  </w:rPr>
                  <w:t>3</w:t>
                </w:r>
                <w:r w:rsidR="00A74FA8">
                  <w:rPr>
                    <w:noProof/>
                    <w:webHidden/>
                  </w:rPr>
                  <w:fldChar w:fldCharType="end"/>
                </w:r>
              </w:hyperlink>
            </w:p>
            <w:p w14:paraId="450263A9" w14:textId="4121ECA6"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897" w:history="1">
                <w:r w:rsidR="00A74FA8" w:rsidRPr="009D5A7C">
                  <w:rPr>
                    <w:rStyle w:val="Hyperlink"/>
                    <w:rFonts w:cs="Calibri"/>
                    <w:noProof/>
                  </w:rPr>
                  <w:t>2</w:t>
                </w:r>
                <w:r w:rsidR="00A74FA8">
                  <w:rPr>
                    <w:rFonts w:asciiTheme="minorHAnsi" w:eastAsiaTheme="minorEastAsia" w:hAnsiTheme="minorHAnsi"/>
                    <w:noProof/>
                    <w:lang w:eastAsia="en-GB"/>
                  </w:rPr>
                  <w:tab/>
                </w:r>
                <w:r w:rsidR="00A74FA8" w:rsidRPr="009D5A7C">
                  <w:rPr>
                    <w:rStyle w:val="Hyperlink"/>
                    <w:rFonts w:cs="Calibri"/>
                    <w:noProof/>
                  </w:rPr>
                  <w:t>The Misson Neighbourhood Plan</w:t>
                </w:r>
                <w:r w:rsidR="00A74FA8">
                  <w:rPr>
                    <w:noProof/>
                    <w:webHidden/>
                  </w:rPr>
                  <w:tab/>
                </w:r>
                <w:r w:rsidR="00A74FA8">
                  <w:rPr>
                    <w:noProof/>
                    <w:webHidden/>
                  </w:rPr>
                  <w:fldChar w:fldCharType="begin"/>
                </w:r>
                <w:r w:rsidR="00A74FA8">
                  <w:rPr>
                    <w:noProof/>
                    <w:webHidden/>
                  </w:rPr>
                  <w:instrText xml:space="preserve"> PAGEREF _Toc162520897 \h </w:instrText>
                </w:r>
                <w:r w:rsidR="00A74FA8">
                  <w:rPr>
                    <w:noProof/>
                    <w:webHidden/>
                  </w:rPr>
                </w:r>
                <w:r w:rsidR="00A74FA8">
                  <w:rPr>
                    <w:noProof/>
                    <w:webHidden/>
                  </w:rPr>
                  <w:fldChar w:fldCharType="separate"/>
                </w:r>
                <w:r w:rsidR="00A74FA8">
                  <w:rPr>
                    <w:noProof/>
                    <w:webHidden/>
                  </w:rPr>
                  <w:t>4</w:t>
                </w:r>
                <w:r w:rsidR="00A74FA8">
                  <w:rPr>
                    <w:noProof/>
                    <w:webHidden/>
                  </w:rPr>
                  <w:fldChar w:fldCharType="end"/>
                </w:r>
              </w:hyperlink>
            </w:p>
            <w:p w14:paraId="07B62A3B" w14:textId="2EF55427" w:rsidR="00A74FA8" w:rsidRDefault="00846785">
              <w:pPr>
                <w:pStyle w:val="TOC3"/>
                <w:tabs>
                  <w:tab w:val="right" w:leader="dot" w:pos="9016"/>
                </w:tabs>
                <w:rPr>
                  <w:rFonts w:asciiTheme="minorHAnsi" w:eastAsiaTheme="minorEastAsia" w:hAnsiTheme="minorHAnsi"/>
                  <w:noProof/>
                  <w:lang w:eastAsia="en-GB"/>
                </w:rPr>
              </w:pPr>
              <w:hyperlink w:anchor="_Toc162520898" w:history="1">
                <w:r w:rsidR="00A74FA8" w:rsidRPr="009D5A7C">
                  <w:rPr>
                    <w:rStyle w:val="Hyperlink"/>
                    <w:noProof/>
                  </w:rPr>
                  <w:t>Plan Overview</w:t>
                </w:r>
                <w:r w:rsidR="00A74FA8">
                  <w:rPr>
                    <w:noProof/>
                    <w:webHidden/>
                  </w:rPr>
                  <w:tab/>
                </w:r>
                <w:r w:rsidR="00A74FA8">
                  <w:rPr>
                    <w:noProof/>
                    <w:webHidden/>
                  </w:rPr>
                  <w:fldChar w:fldCharType="begin"/>
                </w:r>
                <w:r w:rsidR="00A74FA8">
                  <w:rPr>
                    <w:noProof/>
                    <w:webHidden/>
                  </w:rPr>
                  <w:instrText xml:space="preserve"> PAGEREF _Toc162520898 \h </w:instrText>
                </w:r>
                <w:r w:rsidR="00A74FA8">
                  <w:rPr>
                    <w:noProof/>
                    <w:webHidden/>
                  </w:rPr>
                </w:r>
                <w:r w:rsidR="00A74FA8">
                  <w:rPr>
                    <w:noProof/>
                    <w:webHidden/>
                  </w:rPr>
                  <w:fldChar w:fldCharType="separate"/>
                </w:r>
                <w:r w:rsidR="00A74FA8">
                  <w:rPr>
                    <w:noProof/>
                    <w:webHidden/>
                  </w:rPr>
                  <w:t>5</w:t>
                </w:r>
                <w:r w:rsidR="00A74FA8">
                  <w:rPr>
                    <w:noProof/>
                    <w:webHidden/>
                  </w:rPr>
                  <w:fldChar w:fldCharType="end"/>
                </w:r>
              </w:hyperlink>
            </w:p>
            <w:p w14:paraId="727ED91F" w14:textId="59DDF1DD" w:rsidR="00A74FA8" w:rsidRDefault="00846785">
              <w:pPr>
                <w:pStyle w:val="TOC3"/>
                <w:tabs>
                  <w:tab w:val="right" w:leader="dot" w:pos="9016"/>
                </w:tabs>
                <w:rPr>
                  <w:rFonts w:asciiTheme="minorHAnsi" w:eastAsiaTheme="minorEastAsia" w:hAnsiTheme="minorHAnsi"/>
                  <w:noProof/>
                  <w:lang w:eastAsia="en-GB"/>
                </w:rPr>
              </w:pPr>
              <w:hyperlink w:anchor="_Toc162520899" w:history="1">
                <w:r w:rsidR="00A74FA8" w:rsidRPr="009D5A7C">
                  <w:rPr>
                    <w:rStyle w:val="Hyperlink"/>
                    <w:noProof/>
                  </w:rPr>
                  <w:t>Vision</w:t>
                </w:r>
                <w:r w:rsidR="00A74FA8">
                  <w:rPr>
                    <w:noProof/>
                    <w:webHidden/>
                  </w:rPr>
                  <w:tab/>
                </w:r>
                <w:r w:rsidR="00A74FA8">
                  <w:rPr>
                    <w:noProof/>
                    <w:webHidden/>
                  </w:rPr>
                  <w:fldChar w:fldCharType="begin"/>
                </w:r>
                <w:r w:rsidR="00A74FA8">
                  <w:rPr>
                    <w:noProof/>
                    <w:webHidden/>
                  </w:rPr>
                  <w:instrText xml:space="preserve"> PAGEREF _Toc162520899 \h </w:instrText>
                </w:r>
                <w:r w:rsidR="00A74FA8">
                  <w:rPr>
                    <w:noProof/>
                    <w:webHidden/>
                  </w:rPr>
                </w:r>
                <w:r w:rsidR="00A74FA8">
                  <w:rPr>
                    <w:noProof/>
                    <w:webHidden/>
                  </w:rPr>
                  <w:fldChar w:fldCharType="separate"/>
                </w:r>
                <w:r w:rsidR="00A74FA8">
                  <w:rPr>
                    <w:noProof/>
                    <w:webHidden/>
                  </w:rPr>
                  <w:t>5</w:t>
                </w:r>
                <w:r w:rsidR="00A74FA8">
                  <w:rPr>
                    <w:noProof/>
                    <w:webHidden/>
                  </w:rPr>
                  <w:fldChar w:fldCharType="end"/>
                </w:r>
              </w:hyperlink>
            </w:p>
            <w:p w14:paraId="075C633D" w14:textId="664A719F" w:rsidR="00A74FA8" w:rsidRDefault="00846785">
              <w:pPr>
                <w:pStyle w:val="TOC3"/>
                <w:tabs>
                  <w:tab w:val="right" w:leader="dot" w:pos="9016"/>
                </w:tabs>
                <w:rPr>
                  <w:rFonts w:asciiTheme="minorHAnsi" w:eastAsiaTheme="minorEastAsia" w:hAnsiTheme="minorHAnsi"/>
                  <w:noProof/>
                  <w:lang w:eastAsia="en-GB"/>
                </w:rPr>
              </w:pPr>
              <w:hyperlink w:anchor="_Toc162520900" w:history="1">
                <w:r w:rsidR="00A74FA8" w:rsidRPr="009D5A7C">
                  <w:rPr>
                    <w:rStyle w:val="Hyperlink"/>
                    <w:noProof/>
                  </w:rPr>
                  <w:t>Community Objectives</w:t>
                </w:r>
                <w:r w:rsidR="00A74FA8">
                  <w:rPr>
                    <w:noProof/>
                    <w:webHidden/>
                  </w:rPr>
                  <w:tab/>
                </w:r>
                <w:r w:rsidR="00A74FA8">
                  <w:rPr>
                    <w:noProof/>
                    <w:webHidden/>
                  </w:rPr>
                  <w:fldChar w:fldCharType="begin"/>
                </w:r>
                <w:r w:rsidR="00A74FA8">
                  <w:rPr>
                    <w:noProof/>
                    <w:webHidden/>
                  </w:rPr>
                  <w:instrText xml:space="preserve"> PAGEREF _Toc162520900 \h </w:instrText>
                </w:r>
                <w:r w:rsidR="00A74FA8">
                  <w:rPr>
                    <w:noProof/>
                    <w:webHidden/>
                  </w:rPr>
                </w:r>
                <w:r w:rsidR="00A74FA8">
                  <w:rPr>
                    <w:noProof/>
                    <w:webHidden/>
                  </w:rPr>
                  <w:fldChar w:fldCharType="separate"/>
                </w:r>
                <w:r w:rsidR="00A74FA8">
                  <w:rPr>
                    <w:noProof/>
                    <w:webHidden/>
                  </w:rPr>
                  <w:t>5</w:t>
                </w:r>
                <w:r w:rsidR="00A74FA8">
                  <w:rPr>
                    <w:noProof/>
                    <w:webHidden/>
                  </w:rPr>
                  <w:fldChar w:fldCharType="end"/>
                </w:r>
              </w:hyperlink>
            </w:p>
            <w:p w14:paraId="7E57E111" w14:textId="7554885C" w:rsidR="00A74FA8" w:rsidRDefault="00846785">
              <w:pPr>
                <w:pStyle w:val="TOC3"/>
                <w:tabs>
                  <w:tab w:val="right" w:leader="dot" w:pos="9016"/>
                </w:tabs>
                <w:rPr>
                  <w:rFonts w:asciiTheme="minorHAnsi" w:eastAsiaTheme="minorEastAsia" w:hAnsiTheme="minorHAnsi"/>
                  <w:noProof/>
                  <w:lang w:eastAsia="en-GB"/>
                </w:rPr>
              </w:pPr>
              <w:hyperlink w:anchor="_Toc162520901" w:history="1">
                <w:r w:rsidR="00A74FA8" w:rsidRPr="009D5A7C">
                  <w:rPr>
                    <w:rStyle w:val="Hyperlink"/>
                    <w:noProof/>
                  </w:rPr>
                  <w:t>Development Management Policies</w:t>
                </w:r>
                <w:r w:rsidR="00A74FA8">
                  <w:rPr>
                    <w:noProof/>
                    <w:webHidden/>
                  </w:rPr>
                  <w:tab/>
                </w:r>
                <w:r w:rsidR="00A74FA8">
                  <w:rPr>
                    <w:noProof/>
                    <w:webHidden/>
                  </w:rPr>
                  <w:fldChar w:fldCharType="begin"/>
                </w:r>
                <w:r w:rsidR="00A74FA8">
                  <w:rPr>
                    <w:noProof/>
                    <w:webHidden/>
                  </w:rPr>
                  <w:instrText xml:space="preserve"> PAGEREF _Toc162520901 \h </w:instrText>
                </w:r>
                <w:r w:rsidR="00A74FA8">
                  <w:rPr>
                    <w:noProof/>
                    <w:webHidden/>
                  </w:rPr>
                </w:r>
                <w:r w:rsidR="00A74FA8">
                  <w:rPr>
                    <w:noProof/>
                    <w:webHidden/>
                  </w:rPr>
                  <w:fldChar w:fldCharType="separate"/>
                </w:r>
                <w:r w:rsidR="00A74FA8">
                  <w:rPr>
                    <w:noProof/>
                    <w:webHidden/>
                  </w:rPr>
                  <w:t>6</w:t>
                </w:r>
                <w:r w:rsidR="00A74FA8">
                  <w:rPr>
                    <w:noProof/>
                    <w:webHidden/>
                  </w:rPr>
                  <w:fldChar w:fldCharType="end"/>
                </w:r>
              </w:hyperlink>
            </w:p>
            <w:p w14:paraId="0C623513" w14:textId="39CA0616"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902" w:history="1">
                <w:r w:rsidR="00A74FA8" w:rsidRPr="009D5A7C">
                  <w:rPr>
                    <w:rStyle w:val="Hyperlink"/>
                    <w:rFonts w:cs="Calibri"/>
                    <w:noProof/>
                  </w:rPr>
                  <w:t>3</w:t>
                </w:r>
                <w:r w:rsidR="00A74FA8">
                  <w:rPr>
                    <w:rFonts w:asciiTheme="minorHAnsi" w:eastAsiaTheme="minorEastAsia" w:hAnsiTheme="minorHAnsi"/>
                    <w:noProof/>
                    <w:lang w:eastAsia="en-GB"/>
                  </w:rPr>
                  <w:tab/>
                </w:r>
                <w:r w:rsidR="00A74FA8" w:rsidRPr="009D5A7C">
                  <w:rPr>
                    <w:rStyle w:val="Hyperlink"/>
                    <w:rFonts w:cs="Calibri"/>
                    <w:noProof/>
                  </w:rPr>
                  <w:t>SEA Screening – Assessment</w:t>
                </w:r>
                <w:r w:rsidR="00A74FA8">
                  <w:rPr>
                    <w:noProof/>
                    <w:webHidden/>
                  </w:rPr>
                  <w:tab/>
                </w:r>
                <w:r w:rsidR="00A74FA8">
                  <w:rPr>
                    <w:noProof/>
                    <w:webHidden/>
                  </w:rPr>
                  <w:fldChar w:fldCharType="begin"/>
                </w:r>
                <w:r w:rsidR="00A74FA8">
                  <w:rPr>
                    <w:noProof/>
                    <w:webHidden/>
                  </w:rPr>
                  <w:instrText xml:space="preserve"> PAGEREF _Toc162520902 \h </w:instrText>
                </w:r>
                <w:r w:rsidR="00A74FA8">
                  <w:rPr>
                    <w:noProof/>
                    <w:webHidden/>
                  </w:rPr>
                </w:r>
                <w:r w:rsidR="00A74FA8">
                  <w:rPr>
                    <w:noProof/>
                    <w:webHidden/>
                  </w:rPr>
                  <w:fldChar w:fldCharType="separate"/>
                </w:r>
                <w:r w:rsidR="00A74FA8">
                  <w:rPr>
                    <w:noProof/>
                    <w:webHidden/>
                  </w:rPr>
                  <w:t>7</w:t>
                </w:r>
                <w:r w:rsidR="00A74FA8">
                  <w:rPr>
                    <w:noProof/>
                    <w:webHidden/>
                  </w:rPr>
                  <w:fldChar w:fldCharType="end"/>
                </w:r>
              </w:hyperlink>
            </w:p>
            <w:p w14:paraId="2E9AE2F5" w14:textId="608C71DA" w:rsidR="00A74FA8" w:rsidRDefault="00846785">
              <w:pPr>
                <w:pStyle w:val="TOC3"/>
                <w:tabs>
                  <w:tab w:val="right" w:leader="dot" w:pos="9016"/>
                </w:tabs>
                <w:rPr>
                  <w:rFonts w:asciiTheme="minorHAnsi" w:eastAsiaTheme="minorEastAsia" w:hAnsiTheme="minorHAnsi"/>
                  <w:noProof/>
                  <w:lang w:eastAsia="en-GB"/>
                </w:rPr>
              </w:pPr>
              <w:hyperlink w:anchor="_Toc162520903" w:history="1">
                <w:r w:rsidR="00A74FA8" w:rsidRPr="009D5A7C">
                  <w:rPr>
                    <w:rStyle w:val="Hyperlink"/>
                    <w:noProof/>
                  </w:rPr>
                  <w:t>SEA Assessment</w:t>
                </w:r>
                <w:r w:rsidR="00A74FA8">
                  <w:rPr>
                    <w:noProof/>
                    <w:webHidden/>
                  </w:rPr>
                  <w:tab/>
                </w:r>
                <w:r w:rsidR="00A74FA8">
                  <w:rPr>
                    <w:noProof/>
                    <w:webHidden/>
                  </w:rPr>
                  <w:fldChar w:fldCharType="begin"/>
                </w:r>
                <w:r w:rsidR="00A74FA8">
                  <w:rPr>
                    <w:noProof/>
                    <w:webHidden/>
                  </w:rPr>
                  <w:instrText xml:space="preserve"> PAGEREF _Toc162520903 \h </w:instrText>
                </w:r>
                <w:r w:rsidR="00A74FA8">
                  <w:rPr>
                    <w:noProof/>
                    <w:webHidden/>
                  </w:rPr>
                </w:r>
                <w:r w:rsidR="00A74FA8">
                  <w:rPr>
                    <w:noProof/>
                    <w:webHidden/>
                  </w:rPr>
                  <w:fldChar w:fldCharType="separate"/>
                </w:r>
                <w:r w:rsidR="00A74FA8">
                  <w:rPr>
                    <w:noProof/>
                    <w:webHidden/>
                  </w:rPr>
                  <w:t>7</w:t>
                </w:r>
                <w:r w:rsidR="00A74FA8">
                  <w:rPr>
                    <w:noProof/>
                    <w:webHidden/>
                  </w:rPr>
                  <w:fldChar w:fldCharType="end"/>
                </w:r>
              </w:hyperlink>
            </w:p>
            <w:p w14:paraId="0701AEAB" w14:textId="03E87492"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904" w:history="1">
                <w:r w:rsidR="00A74FA8" w:rsidRPr="009D5A7C">
                  <w:rPr>
                    <w:rStyle w:val="Hyperlink"/>
                    <w:rFonts w:cs="Calibri"/>
                    <w:noProof/>
                  </w:rPr>
                  <w:t>4</w:t>
                </w:r>
                <w:r w:rsidR="00A74FA8">
                  <w:rPr>
                    <w:rFonts w:asciiTheme="minorHAnsi" w:eastAsiaTheme="minorEastAsia" w:hAnsiTheme="minorHAnsi"/>
                    <w:noProof/>
                    <w:lang w:eastAsia="en-GB"/>
                  </w:rPr>
                  <w:tab/>
                </w:r>
                <w:r w:rsidR="00A74FA8" w:rsidRPr="009D5A7C">
                  <w:rPr>
                    <w:rStyle w:val="Hyperlink"/>
                    <w:rFonts w:cs="Calibri"/>
                    <w:noProof/>
                  </w:rPr>
                  <w:t>HRA Screening – Assessment</w:t>
                </w:r>
                <w:r w:rsidR="00A74FA8">
                  <w:rPr>
                    <w:noProof/>
                    <w:webHidden/>
                  </w:rPr>
                  <w:tab/>
                </w:r>
                <w:r w:rsidR="00A74FA8">
                  <w:rPr>
                    <w:noProof/>
                    <w:webHidden/>
                  </w:rPr>
                  <w:fldChar w:fldCharType="begin"/>
                </w:r>
                <w:r w:rsidR="00A74FA8">
                  <w:rPr>
                    <w:noProof/>
                    <w:webHidden/>
                  </w:rPr>
                  <w:instrText xml:space="preserve"> PAGEREF _Toc162520904 \h </w:instrText>
                </w:r>
                <w:r w:rsidR="00A74FA8">
                  <w:rPr>
                    <w:noProof/>
                    <w:webHidden/>
                  </w:rPr>
                </w:r>
                <w:r w:rsidR="00A74FA8">
                  <w:rPr>
                    <w:noProof/>
                    <w:webHidden/>
                  </w:rPr>
                  <w:fldChar w:fldCharType="separate"/>
                </w:r>
                <w:r w:rsidR="00A74FA8">
                  <w:rPr>
                    <w:noProof/>
                    <w:webHidden/>
                  </w:rPr>
                  <w:t>12</w:t>
                </w:r>
                <w:r w:rsidR="00A74FA8">
                  <w:rPr>
                    <w:noProof/>
                    <w:webHidden/>
                  </w:rPr>
                  <w:fldChar w:fldCharType="end"/>
                </w:r>
              </w:hyperlink>
            </w:p>
            <w:p w14:paraId="66968B8B" w14:textId="35A6B879" w:rsidR="00A74FA8" w:rsidRDefault="00846785">
              <w:pPr>
                <w:pStyle w:val="TOC3"/>
                <w:tabs>
                  <w:tab w:val="right" w:leader="dot" w:pos="9016"/>
                </w:tabs>
                <w:rPr>
                  <w:rFonts w:asciiTheme="minorHAnsi" w:eastAsiaTheme="minorEastAsia" w:hAnsiTheme="minorHAnsi"/>
                  <w:noProof/>
                  <w:lang w:eastAsia="en-GB"/>
                </w:rPr>
              </w:pPr>
              <w:hyperlink w:anchor="_Toc162520905" w:history="1">
                <w:r w:rsidR="00A74FA8" w:rsidRPr="009D5A7C">
                  <w:rPr>
                    <w:rStyle w:val="Hyperlink"/>
                    <w:noProof/>
                  </w:rPr>
                  <w:t>HRA Screening Matrix</w:t>
                </w:r>
                <w:r w:rsidR="00A74FA8">
                  <w:rPr>
                    <w:noProof/>
                    <w:webHidden/>
                  </w:rPr>
                  <w:tab/>
                </w:r>
                <w:r w:rsidR="00A74FA8">
                  <w:rPr>
                    <w:noProof/>
                    <w:webHidden/>
                  </w:rPr>
                  <w:fldChar w:fldCharType="begin"/>
                </w:r>
                <w:r w:rsidR="00A74FA8">
                  <w:rPr>
                    <w:noProof/>
                    <w:webHidden/>
                  </w:rPr>
                  <w:instrText xml:space="preserve"> PAGEREF _Toc162520905 \h </w:instrText>
                </w:r>
                <w:r w:rsidR="00A74FA8">
                  <w:rPr>
                    <w:noProof/>
                    <w:webHidden/>
                  </w:rPr>
                </w:r>
                <w:r w:rsidR="00A74FA8">
                  <w:rPr>
                    <w:noProof/>
                    <w:webHidden/>
                  </w:rPr>
                  <w:fldChar w:fldCharType="separate"/>
                </w:r>
                <w:r w:rsidR="00A74FA8">
                  <w:rPr>
                    <w:noProof/>
                    <w:webHidden/>
                  </w:rPr>
                  <w:t>14</w:t>
                </w:r>
                <w:r w:rsidR="00A74FA8">
                  <w:rPr>
                    <w:noProof/>
                    <w:webHidden/>
                  </w:rPr>
                  <w:fldChar w:fldCharType="end"/>
                </w:r>
              </w:hyperlink>
            </w:p>
            <w:p w14:paraId="387440E4" w14:textId="37109D43"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906" w:history="1">
                <w:r w:rsidR="00A74FA8" w:rsidRPr="009D5A7C">
                  <w:rPr>
                    <w:rStyle w:val="Hyperlink"/>
                    <w:rFonts w:cs="Calibri"/>
                    <w:noProof/>
                  </w:rPr>
                  <w:t>5</w:t>
                </w:r>
                <w:r w:rsidR="00A74FA8">
                  <w:rPr>
                    <w:rFonts w:asciiTheme="minorHAnsi" w:eastAsiaTheme="minorEastAsia" w:hAnsiTheme="minorHAnsi"/>
                    <w:noProof/>
                    <w:lang w:eastAsia="en-GB"/>
                  </w:rPr>
                  <w:tab/>
                </w:r>
                <w:r w:rsidR="00A74FA8" w:rsidRPr="009D5A7C">
                  <w:rPr>
                    <w:rStyle w:val="Hyperlink"/>
                    <w:rFonts w:cs="Calibri"/>
                    <w:noProof/>
                  </w:rPr>
                  <w:t>In-combination Effects</w:t>
                </w:r>
                <w:r w:rsidR="00A74FA8">
                  <w:rPr>
                    <w:noProof/>
                    <w:webHidden/>
                  </w:rPr>
                  <w:tab/>
                </w:r>
                <w:r w:rsidR="00A74FA8">
                  <w:rPr>
                    <w:noProof/>
                    <w:webHidden/>
                  </w:rPr>
                  <w:fldChar w:fldCharType="begin"/>
                </w:r>
                <w:r w:rsidR="00A74FA8">
                  <w:rPr>
                    <w:noProof/>
                    <w:webHidden/>
                  </w:rPr>
                  <w:instrText xml:space="preserve"> PAGEREF _Toc162520906 \h </w:instrText>
                </w:r>
                <w:r w:rsidR="00A74FA8">
                  <w:rPr>
                    <w:noProof/>
                    <w:webHidden/>
                  </w:rPr>
                </w:r>
                <w:r w:rsidR="00A74FA8">
                  <w:rPr>
                    <w:noProof/>
                    <w:webHidden/>
                  </w:rPr>
                  <w:fldChar w:fldCharType="separate"/>
                </w:r>
                <w:r w:rsidR="00A74FA8">
                  <w:rPr>
                    <w:noProof/>
                    <w:webHidden/>
                  </w:rPr>
                  <w:t>20</w:t>
                </w:r>
                <w:r w:rsidR="00A74FA8">
                  <w:rPr>
                    <w:noProof/>
                    <w:webHidden/>
                  </w:rPr>
                  <w:fldChar w:fldCharType="end"/>
                </w:r>
              </w:hyperlink>
            </w:p>
            <w:p w14:paraId="5EEA4C29" w14:textId="4FC1D441" w:rsidR="00A74FA8" w:rsidRDefault="00846785">
              <w:pPr>
                <w:pStyle w:val="TOC1"/>
                <w:tabs>
                  <w:tab w:val="left" w:pos="480"/>
                  <w:tab w:val="right" w:leader="dot" w:pos="9016"/>
                </w:tabs>
                <w:rPr>
                  <w:rFonts w:asciiTheme="minorHAnsi" w:eastAsiaTheme="minorEastAsia" w:hAnsiTheme="minorHAnsi"/>
                  <w:noProof/>
                  <w:lang w:eastAsia="en-GB"/>
                </w:rPr>
              </w:pPr>
              <w:hyperlink w:anchor="_Toc162520907" w:history="1">
                <w:r w:rsidR="00A74FA8" w:rsidRPr="009D5A7C">
                  <w:rPr>
                    <w:rStyle w:val="Hyperlink"/>
                    <w:rFonts w:cs="Calibri"/>
                    <w:noProof/>
                  </w:rPr>
                  <w:t>6</w:t>
                </w:r>
                <w:r w:rsidR="00A74FA8">
                  <w:rPr>
                    <w:rFonts w:asciiTheme="minorHAnsi" w:eastAsiaTheme="minorEastAsia" w:hAnsiTheme="minorHAnsi"/>
                    <w:noProof/>
                    <w:lang w:eastAsia="en-GB"/>
                  </w:rPr>
                  <w:tab/>
                </w:r>
                <w:r w:rsidR="00A74FA8" w:rsidRPr="009D5A7C">
                  <w:rPr>
                    <w:rStyle w:val="Hyperlink"/>
                    <w:rFonts w:cs="Calibri"/>
                    <w:noProof/>
                  </w:rPr>
                  <w:t>Conclusions</w:t>
                </w:r>
                <w:r w:rsidR="00A74FA8">
                  <w:rPr>
                    <w:noProof/>
                    <w:webHidden/>
                  </w:rPr>
                  <w:tab/>
                </w:r>
                <w:r w:rsidR="00A74FA8">
                  <w:rPr>
                    <w:noProof/>
                    <w:webHidden/>
                  </w:rPr>
                  <w:fldChar w:fldCharType="begin"/>
                </w:r>
                <w:r w:rsidR="00A74FA8">
                  <w:rPr>
                    <w:noProof/>
                    <w:webHidden/>
                  </w:rPr>
                  <w:instrText xml:space="preserve"> PAGEREF _Toc162520907 \h </w:instrText>
                </w:r>
                <w:r w:rsidR="00A74FA8">
                  <w:rPr>
                    <w:noProof/>
                    <w:webHidden/>
                  </w:rPr>
                </w:r>
                <w:r w:rsidR="00A74FA8">
                  <w:rPr>
                    <w:noProof/>
                    <w:webHidden/>
                  </w:rPr>
                  <w:fldChar w:fldCharType="separate"/>
                </w:r>
                <w:r w:rsidR="00A74FA8">
                  <w:rPr>
                    <w:noProof/>
                    <w:webHidden/>
                  </w:rPr>
                  <w:t>21</w:t>
                </w:r>
                <w:r w:rsidR="00A74FA8">
                  <w:rPr>
                    <w:noProof/>
                    <w:webHidden/>
                  </w:rPr>
                  <w:fldChar w:fldCharType="end"/>
                </w:r>
              </w:hyperlink>
            </w:p>
            <w:p w14:paraId="5D7898DC" w14:textId="04B37EF3" w:rsidR="00A74FA8" w:rsidRDefault="00846785">
              <w:pPr>
                <w:pStyle w:val="TOC3"/>
                <w:tabs>
                  <w:tab w:val="right" w:leader="dot" w:pos="9016"/>
                </w:tabs>
                <w:rPr>
                  <w:rFonts w:asciiTheme="minorHAnsi" w:eastAsiaTheme="minorEastAsia" w:hAnsiTheme="minorHAnsi"/>
                  <w:noProof/>
                  <w:lang w:eastAsia="en-GB"/>
                </w:rPr>
              </w:pPr>
              <w:hyperlink w:anchor="_Toc162520908" w:history="1">
                <w:r w:rsidR="00A74FA8" w:rsidRPr="009D5A7C">
                  <w:rPr>
                    <w:rStyle w:val="Hyperlink"/>
                    <w:noProof/>
                  </w:rPr>
                  <w:t>Consultation</w:t>
                </w:r>
                <w:r w:rsidR="00A74FA8">
                  <w:rPr>
                    <w:noProof/>
                    <w:webHidden/>
                  </w:rPr>
                  <w:tab/>
                </w:r>
                <w:r w:rsidR="00A74FA8">
                  <w:rPr>
                    <w:noProof/>
                    <w:webHidden/>
                  </w:rPr>
                  <w:fldChar w:fldCharType="begin"/>
                </w:r>
                <w:r w:rsidR="00A74FA8">
                  <w:rPr>
                    <w:noProof/>
                    <w:webHidden/>
                  </w:rPr>
                  <w:instrText xml:space="preserve"> PAGEREF _Toc162520908 \h </w:instrText>
                </w:r>
                <w:r w:rsidR="00A74FA8">
                  <w:rPr>
                    <w:noProof/>
                    <w:webHidden/>
                  </w:rPr>
                </w:r>
                <w:r w:rsidR="00A74FA8">
                  <w:rPr>
                    <w:noProof/>
                    <w:webHidden/>
                  </w:rPr>
                  <w:fldChar w:fldCharType="separate"/>
                </w:r>
                <w:r w:rsidR="00A74FA8">
                  <w:rPr>
                    <w:noProof/>
                    <w:webHidden/>
                  </w:rPr>
                  <w:t>21</w:t>
                </w:r>
                <w:r w:rsidR="00A74FA8">
                  <w:rPr>
                    <w:noProof/>
                    <w:webHidden/>
                  </w:rPr>
                  <w:fldChar w:fldCharType="end"/>
                </w:r>
              </w:hyperlink>
            </w:p>
            <w:p w14:paraId="768D1333" w14:textId="03458E3F" w:rsidR="00A74FA8" w:rsidRDefault="00846785">
              <w:pPr>
                <w:pStyle w:val="TOC3"/>
                <w:tabs>
                  <w:tab w:val="right" w:leader="dot" w:pos="9016"/>
                </w:tabs>
                <w:rPr>
                  <w:rFonts w:asciiTheme="minorHAnsi" w:eastAsiaTheme="minorEastAsia" w:hAnsiTheme="minorHAnsi"/>
                  <w:noProof/>
                  <w:lang w:eastAsia="en-GB"/>
                </w:rPr>
              </w:pPr>
              <w:hyperlink w:anchor="_Toc162520909" w:history="1">
                <w:r w:rsidR="00A74FA8" w:rsidRPr="009D5A7C">
                  <w:rPr>
                    <w:rStyle w:val="Hyperlink"/>
                    <w:noProof/>
                  </w:rPr>
                  <w:t>SEA Screening</w:t>
                </w:r>
                <w:r w:rsidR="00A74FA8">
                  <w:rPr>
                    <w:noProof/>
                    <w:webHidden/>
                  </w:rPr>
                  <w:tab/>
                </w:r>
                <w:r w:rsidR="00A74FA8">
                  <w:rPr>
                    <w:noProof/>
                    <w:webHidden/>
                  </w:rPr>
                  <w:fldChar w:fldCharType="begin"/>
                </w:r>
                <w:r w:rsidR="00A74FA8">
                  <w:rPr>
                    <w:noProof/>
                    <w:webHidden/>
                  </w:rPr>
                  <w:instrText xml:space="preserve"> PAGEREF _Toc162520909 \h </w:instrText>
                </w:r>
                <w:r w:rsidR="00A74FA8">
                  <w:rPr>
                    <w:noProof/>
                    <w:webHidden/>
                  </w:rPr>
                </w:r>
                <w:r w:rsidR="00A74FA8">
                  <w:rPr>
                    <w:noProof/>
                    <w:webHidden/>
                  </w:rPr>
                  <w:fldChar w:fldCharType="separate"/>
                </w:r>
                <w:r w:rsidR="00A74FA8">
                  <w:rPr>
                    <w:noProof/>
                    <w:webHidden/>
                  </w:rPr>
                  <w:t>21</w:t>
                </w:r>
                <w:r w:rsidR="00A74FA8">
                  <w:rPr>
                    <w:noProof/>
                    <w:webHidden/>
                  </w:rPr>
                  <w:fldChar w:fldCharType="end"/>
                </w:r>
              </w:hyperlink>
            </w:p>
            <w:p w14:paraId="1D267F38" w14:textId="5B52B32E" w:rsidR="00A74FA8" w:rsidRDefault="00846785">
              <w:pPr>
                <w:pStyle w:val="TOC3"/>
                <w:tabs>
                  <w:tab w:val="right" w:leader="dot" w:pos="9016"/>
                </w:tabs>
                <w:rPr>
                  <w:rFonts w:asciiTheme="minorHAnsi" w:eastAsiaTheme="minorEastAsia" w:hAnsiTheme="minorHAnsi"/>
                  <w:noProof/>
                  <w:lang w:eastAsia="en-GB"/>
                </w:rPr>
              </w:pPr>
              <w:hyperlink w:anchor="_Toc162520910" w:history="1">
                <w:r w:rsidR="00A74FA8" w:rsidRPr="009D5A7C">
                  <w:rPr>
                    <w:rStyle w:val="Hyperlink"/>
                    <w:noProof/>
                  </w:rPr>
                  <w:t>HRA Screening</w:t>
                </w:r>
                <w:r w:rsidR="00A74FA8">
                  <w:rPr>
                    <w:noProof/>
                    <w:webHidden/>
                  </w:rPr>
                  <w:tab/>
                </w:r>
                <w:r w:rsidR="00A74FA8">
                  <w:rPr>
                    <w:noProof/>
                    <w:webHidden/>
                  </w:rPr>
                  <w:fldChar w:fldCharType="begin"/>
                </w:r>
                <w:r w:rsidR="00A74FA8">
                  <w:rPr>
                    <w:noProof/>
                    <w:webHidden/>
                  </w:rPr>
                  <w:instrText xml:space="preserve"> PAGEREF _Toc162520910 \h </w:instrText>
                </w:r>
                <w:r w:rsidR="00A74FA8">
                  <w:rPr>
                    <w:noProof/>
                    <w:webHidden/>
                  </w:rPr>
                </w:r>
                <w:r w:rsidR="00A74FA8">
                  <w:rPr>
                    <w:noProof/>
                    <w:webHidden/>
                  </w:rPr>
                  <w:fldChar w:fldCharType="separate"/>
                </w:r>
                <w:r w:rsidR="00A74FA8">
                  <w:rPr>
                    <w:noProof/>
                    <w:webHidden/>
                  </w:rPr>
                  <w:t>21</w:t>
                </w:r>
                <w:r w:rsidR="00A74FA8">
                  <w:rPr>
                    <w:noProof/>
                    <w:webHidden/>
                  </w:rPr>
                  <w:fldChar w:fldCharType="end"/>
                </w:r>
              </w:hyperlink>
            </w:p>
            <w:p w14:paraId="68EB4C33" w14:textId="1A266602" w:rsidR="00A74FA8" w:rsidRDefault="00846785">
              <w:pPr>
                <w:pStyle w:val="TOC1"/>
                <w:tabs>
                  <w:tab w:val="right" w:leader="dot" w:pos="9016"/>
                </w:tabs>
                <w:rPr>
                  <w:rFonts w:asciiTheme="minorHAnsi" w:eastAsiaTheme="minorEastAsia" w:hAnsiTheme="minorHAnsi"/>
                  <w:noProof/>
                  <w:lang w:eastAsia="en-GB"/>
                </w:rPr>
              </w:pPr>
              <w:hyperlink w:anchor="_Toc162520911" w:history="1">
                <w:r w:rsidR="00A74FA8" w:rsidRPr="009D5A7C">
                  <w:rPr>
                    <w:rStyle w:val="Hyperlink"/>
                    <w:rFonts w:cs="Calibri"/>
                    <w:noProof/>
                  </w:rPr>
                  <w:t>Appendix 1: Consultation Responses</w:t>
                </w:r>
                <w:r w:rsidR="00A74FA8">
                  <w:rPr>
                    <w:noProof/>
                    <w:webHidden/>
                  </w:rPr>
                  <w:tab/>
                </w:r>
                <w:r w:rsidR="00A74FA8">
                  <w:rPr>
                    <w:noProof/>
                    <w:webHidden/>
                  </w:rPr>
                  <w:fldChar w:fldCharType="begin"/>
                </w:r>
                <w:r w:rsidR="00A74FA8">
                  <w:rPr>
                    <w:noProof/>
                    <w:webHidden/>
                  </w:rPr>
                  <w:instrText xml:space="preserve"> PAGEREF _Toc162520911 \h </w:instrText>
                </w:r>
                <w:r w:rsidR="00A74FA8">
                  <w:rPr>
                    <w:noProof/>
                    <w:webHidden/>
                  </w:rPr>
                </w:r>
                <w:r w:rsidR="00A74FA8">
                  <w:rPr>
                    <w:noProof/>
                    <w:webHidden/>
                  </w:rPr>
                  <w:fldChar w:fldCharType="separate"/>
                </w:r>
                <w:r w:rsidR="00A74FA8">
                  <w:rPr>
                    <w:noProof/>
                    <w:webHidden/>
                  </w:rPr>
                  <w:t>22</w:t>
                </w:r>
                <w:r w:rsidR="00A74FA8">
                  <w:rPr>
                    <w:noProof/>
                    <w:webHidden/>
                  </w:rPr>
                  <w:fldChar w:fldCharType="end"/>
                </w:r>
              </w:hyperlink>
            </w:p>
            <w:p w14:paraId="25D73DF6" w14:textId="600FF34F" w:rsidR="00A74FA8" w:rsidRDefault="00846785">
              <w:pPr>
                <w:pStyle w:val="TOC1"/>
                <w:tabs>
                  <w:tab w:val="right" w:leader="dot" w:pos="9016"/>
                </w:tabs>
                <w:rPr>
                  <w:rFonts w:asciiTheme="minorHAnsi" w:eastAsiaTheme="minorEastAsia" w:hAnsiTheme="minorHAnsi"/>
                  <w:noProof/>
                  <w:lang w:eastAsia="en-GB"/>
                </w:rPr>
              </w:pPr>
              <w:hyperlink w:anchor="_Toc162520912" w:history="1">
                <w:r w:rsidR="00A74FA8" w:rsidRPr="009D5A7C">
                  <w:rPr>
                    <w:rStyle w:val="Hyperlink"/>
                    <w:rFonts w:cs="Calibri"/>
                    <w:noProof/>
                  </w:rPr>
                  <w:t>Appendix 2: Ecological attributes of the European sites</w:t>
                </w:r>
                <w:r w:rsidR="00A74FA8">
                  <w:rPr>
                    <w:noProof/>
                    <w:webHidden/>
                  </w:rPr>
                  <w:tab/>
                </w:r>
                <w:r w:rsidR="00A74FA8">
                  <w:rPr>
                    <w:noProof/>
                    <w:webHidden/>
                  </w:rPr>
                  <w:fldChar w:fldCharType="begin"/>
                </w:r>
                <w:r w:rsidR="00A74FA8">
                  <w:rPr>
                    <w:noProof/>
                    <w:webHidden/>
                  </w:rPr>
                  <w:instrText xml:space="preserve"> PAGEREF _Toc162520912 \h </w:instrText>
                </w:r>
                <w:r w:rsidR="00A74FA8">
                  <w:rPr>
                    <w:noProof/>
                    <w:webHidden/>
                  </w:rPr>
                </w:r>
                <w:r w:rsidR="00A74FA8">
                  <w:rPr>
                    <w:noProof/>
                    <w:webHidden/>
                  </w:rPr>
                  <w:fldChar w:fldCharType="separate"/>
                </w:r>
                <w:r w:rsidR="00A74FA8">
                  <w:rPr>
                    <w:noProof/>
                    <w:webHidden/>
                  </w:rPr>
                  <w:t>25</w:t>
                </w:r>
                <w:r w:rsidR="00A74FA8">
                  <w:rPr>
                    <w:noProof/>
                    <w:webHidden/>
                  </w:rPr>
                  <w:fldChar w:fldCharType="end"/>
                </w:r>
              </w:hyperlink>
            </w:p>
            <w:p w14:paraId="1FACE259" w14:textId="77777777" w:rsidR="00FE74B5" w:rsidRPr="0057042C" w:rsidRDefault="00FE74B5">
              <w:pPr>
                <w:rPr>
                  <w:rFonts w:cs="Calibri"/>
                </w:rPr>
              </w:pPr>
              <w:r w:rsidRPr="0057042C">
                <w:rPr>
                  <w:rFonts w:cs="Calibri"/>
                  <w:b/>
                  <w:bCs/>
                  <w:noProof/>
                </w:rPr>
                <w:fldChar w:fldCharType="end"/>
              </w:r>
            </w:p>
          </w:sdtContent>
        </w:sdt>
        <w:p w14:paraId="46742E4C" w14:textId="77777777" w:rsidR="00042892" w:rsidRPr="00D02EBA" w:rsidRDefault="00042892" w:rsidP="00442F68">
          <w:pPr>
            <w:rPr>
              <w:rFonts w:eastAsiaTheme="majorEastAsia" w:cs="Calibri"/>
              <w:color w:val="759AA5" w:themeColor="accent1"/>
              <w:sz w:val="56"/>
              <w:szCs w:val="80"/>
            </w:rPr>
          </w:pPr>
          <w:r w:rsidRPr="00D02EBA">
            <w:rPr>
              <w:rFonts w:eastAsiaTheme="majorEastAsia" w:cs="Calibri"/>
              <w:color w:val="759AA5" w:themeColor="accent1"/>
              <w:sz w:val="56"/>
              <w:szCs w:val="80"/>
            </w:rPr>
            <w:br w:type="page"/>
          </w:r>
        </w:p>
      </w:sdtContent>
    </w:sdt>
    <w:p w14:paraId="7220FBC3" w14:textId="77777777" w:rsidR="00FA7A11" w:rsidRPr="00D02EBA" w:rsidRDefault="00FA7A11" w:rsidP="003C2504">
      <w:pPr>
        <w:pStyle w:val="Heading1"/>
        <w:numPr>
          <w:ilvl w:val="0"/>
          <w:numId w:val="6"/>
        </w:numPr>
        <w:rPr>
          <w:rFonts w:ascii="Calibri" w:hAnsi="Calibri" w:cs="Calibri"/>
        </w:rPr>
      </w:pPr>
      <w:bookmarkStart w:id="4" w:name="_Toc459379954"/>
      <w:bookmarkStart w:id="5" w:name="_Toc162520893"/>
      <w:r w:rsidRPr="00D02EBA">
        <w:rPr>
          <w:rFonts w:ascii="Calibri" w:hAnsi="Calibri" w:cs="Calibri"/>
        </w:rPr>
        <w:lastRenderedPageBreak/>
        <w:t>Introduction</w:t>
      </w:r>
      <w:bookmarkEnd w:id="4"/>
      <w:bookmarkEnd w:id="5"/>
    </w:p>
    <w:p w14:paraId="76676617" w14:textId="77777777" w:rsidR="00042892" w:rsidRPr="00D02EBA" w:rsidRDefault="005901EA" w:rsidP="00D92B20">
      <w:pPr>
        <w:pStyle w:val="NumberedParagraph"/>
        <w:rPr>
          <w:rFonts w:cs="Calibri"/>
          <w:szCs w:val="22"/>
        </w:rPr>
      </w:pPr>
      <w:r w:rsidRPr="00D02EBA">
        <w:rPr>
          <w:rFonts w:cs="Calibri"/>
          <w:szCs w:val="22"/>
        </w:rPr>
        <w:t>This document contains t</w:t>
      </w:r>
      <w:r w:rsidR="00A93930" w:rsidRPr="00D02EBA">
        <w:rPr>
          <w:rFonts w:cs="Calibri"/>
          <w:szCs w:val="22"/>
        </w:rPr>
        <w:t xml:space="preserve">he Screening Statements for </w:t>
      </w:r>
      <w:r w:rsidR="00A62C93" w:rsidRPr="00D02EBA">
        <w:rPr>
          <w:rFonts w:cs="Calibri"/>
          <w:szCs w:val="22"/>
        </w:rPr>
        <w:t xml:space="preserve">the </w:t>
      </w:r>
      <w:r w:rsidR="00317632">
        <w:rPr>
          <w:rFonts w:cs="Calibri"/>
          <w:szCs w:val="22"/>
        </w:rPr>
        <w:t>Misson</w:t>
      </w:r>
      <w:r w:rsidR="00267FAA" w:rsidRPr="00D02EBA">
        <w:rPr>
          <w:rFonts w:cs="Calibri"/>
          <w:szCs w:val="22"/>
        </w:rPr>
        <w:t xml:space="preserve"> </w:t>
      </w:r>
      <w:r w:rsidRPr="00D02EBA">
        <w:rPr>
          <w:rFonts w:cs="Calibri"/>
          <w:szCs w:val="22"/>
        </w:rPr>
        <w:t>Neighbourh</w:t>
      </w:r>
      <w:r w:rsidR="00330426" w:rsidRPr="00D02EBA">
        <w:rPr>
          <w:rFonts w:cs="Calibri"/>
          <w:szCs w:val="22"/>
        </w:rPr>
        <w:t>ood Plan</w:t>
      </w:r>
      <w:r w:rsidR="00D02EBA">
        <w:rPr>
          <w:rFonts w:cs="Calibri"/>
          <w:szCs w:val="22"/>
        </w:rPr>
        <w:t xml:space="preserve"> (Review)</w:t>
      </w:r>
      <w:r w:rsidR="009649F2" w:rsidRPr="00D02EBA">
        <w:rPr>
          <w:rFonts w:cs="Calibri"/>
          <w:szCs w:val="22"/>
        </w:rPr>
        <w:t xml:space="preserve"> - (the Plan) - </w:t>
      </w:r>
      <w:r w:rsidR="00330426" w:rsidRPr="00D02EBA">
        <w:rPr>
          <w:rFonts w:cs="Calibri"/>
          <w:szCs w:val="22"/>
        </w:rPr>
        <w:t>with regard</w:t>
      </w:r>
      <w:r w:rsidRPr="00D02EBA">
        <w:rPr>
          <w:rFonts w:cs="Calibri"/>
          <w:szCs w:val="22"/>
        </w:rPr>
        <w:t xml:space="preserve"> to whether a Strategic Environmental Assessment (SEA) and</w:t>
      </w:r>
      <w:r w:rsidR="00330426" w:rsidRPr="00D02EBA">
        <w:rPr>
          <w:rFonts w:cs="Calibri"/>
          <w:szCs w:val="22"/>
        </w:rPr>
        <w:t xml:space="preserve"> </w:t>
      </w:r>
      <w:r w:rsidRPr="00D02EBA">
        <w:rPr>
          <w:rFonts w:cs="Calibri"/>
          <w:szCs w:val="22"/>
        </w:rPr>
        <w:t>/</w:t>
      </w:r>
      <w:r w:rsidR="00330426" w:rsidRPr="00D02EBA">
        <w:rPr>
          <w:rFonts w:cs="Calibri"/>
          <w:szCs w:val="22"/>
        </w:rPr>
        <w:t xml:space="preserve"> </w:t>
      </w:r>
      <w:r w:rsidRPr="00D02EBA">
        <w:rPr>
          <w:rFonts w:cs="Calibri"/>
          <w:szCs w:val="22"/>
        </w:rPr>
        <w:t xml:space="preserve">or Habitat Regulations Assessment (HRA) are required to be undertaken. </w:t>
      </w:r>
      <w:r w:rsidR="005C61BB" w:rsidRPr="00D02EBA">
        <w:rPr>
          <w:rFonts w:cs="Calibri"/>
          <w:szCs w:val="22"/>
        </w:rPr>
        <w:t xml:space="preserve">The document also includes </w:t>
      </w:r>
      <w:r w:rsidR="00F131A7" w:rsidRPr="00D02EBA">
        <w:rPr>
          <w:rFonts w:cs="Calibri"/>
          <w:szCs w:val="22"/>
        </w:rPr>
        <w:t xml:space="preserve">an assessment of the </w:t>
      </w:r>
      <w:r w:rsidR="005C61BB" w:rsidRPr="00D02EBA">
        <w:rPr>
          <w:rFonts w:cs="Calibri"/>
          <w:szCs w:val="22"/>
        </w:rPr>
        <w:t>policies</w:t>
      </w:r>
      <w:r w:rsidR="00F131A7" w:rsidRPr="00D02EBA">
        <w:rPr>
          <w:rFonts w:cs="Calibri"/>
          <w:szCs w:val="22"/>
        </w:rPr>
        <w:t xml:space="preserve"> </w:t>
      </w:r>
      <w:r w:rsidR="006E2BCA" w:rsidRPr="00D02EBA">
        <w:rPr>
          <w:rFonts w:cs="Calibri"/>
          <w:szCs w:val="22"/>
        </w:rPr>
        <w:t>p</w:t>
      </w:r>
      <w:r w:rsidR="005C61BB" w:rsidRPr="00D02EBA">
        <w:rPr>
          <w:rFonts w:cs="Calibri"/>
          <w:szCs w:val="22"/>
        </w:rPr>
        <w:t>roposed in the Plan with regard</w:t>
      </w:r>
      <w:r w:rsidR="006E2BCA" w:rsidRPr="00D02EBA">
        <w:rPr>
          <w:rFonts w:cs="Calibri"/>
          <w:szCs w:val="22"/>
        </w:rPr>
        <w:t xml:space="preserve"> to Impact Risk Zones for Sites of Special Scientific Interest</w:t>
      </w:r>
      <w:r w:rsidR="005F5A0B" w:rsidRPr="00D02EBA">
        <w:rPr>
          <w:rFonts w:cs="Calibri"/>
          <w:szCs w:val="22"/>
        </w:rPr>
        <w:t xml:space="preserve"> (SSSI)</w:t>
      </w:r>
      <w:r w:rsidR="006E2BCA" w:rsidRPr="00D02EBA">
        <w:rPr>
          <w:rFonts w:cs="Calibri"/>
          <w:szCs w:val="22"/>
        </w:rPr>
        <w:t>.</w:t>
      </w:r>
    </w:p>
    <w:p w14:paraId="77C4831A" w14:textId="77777777" w:rsidR="00042892" w:rsidRPr="00D02EBA" w:rsidRDefault="00042892" w:rsidP="00042892">
      <w:pPr>
        <w:pStyle w:val="NumberedParagraph"/>
        <w:rPr>
          <w:rFonts w:cs="Calibri"/>
          <w:szCs w:val="22"/>
        </w:rPr>
      </w:pPr>
      <w:r w:rsidRPr="00D02EBA">
        <w:rPr>
          <w:rFonts w:cs="Calibri"/>
          <w:szCs w:val="22"/>
        </w:rPr>
        <w:t>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14:paraId="48E67B4C" w14:textId="77777777" w:rsidR="00042892" w:rsidRPr="00D02EBA" w:rsidRDefault="00042892" w:rsidP="00042892">
      <w:pPr>
        <w:pStyle w:val="NumberedParagraph"/>
        <w:rPr>
          <w:rFonts w:cs="Calibri"/>
          <w:szCs w:val="22"/>
        </w:rPr>
      </w:pPr>
      <w:r w:rsidRPr="00D02EBA">
        <w:rPr>
          <w:rFonts w:cs="Calibri"/>
          <w:szCs w:val="22"/>
        </w:rPr>
        <w:t>The National Planning Policy Framework (para 167) advises that assessments should be proportionate, and should not repeat policy assessment that has already taken place. In view of this, only a high level screening assessment of the Plan has</w:t>
      </w:r>
      <w:r w:rsidR="00E16411" w:rsidRPr="00D02EBA">
        <w:rPr>
          <w:rFonts w:cs="Calibri"/>
          <w:szCs w:val="22"/>
        </w:rPr>
        <w:t xml:space="preserve"> been undertaken, </w:t>
      </w:r>
      <w:r w:rsidRPr="00D02EBA">
        <w:rPr>
          <w:rFonts w:cs="Calibri"/>
          <w:szCs w:val="22"/>
        </w:rPr>
        <w:t xml:space="preserve">and this assessment should be read in conjunction with the relevant reports produced for </w:t>
      </w:r>
      <w:hyperlink r:id="rId10" w:history="1">
        <w:r w:rsidR="00F372F6" w:rsidRPr="00D02EBA">
          <w:rPr>
            <w:rStyle w:val="Hyperlink"/>
            <w:rFonts w:cs="Calibri"/>
            <w:szCs w:val="22"/>
          </w:rPr>
          <w:t>Bassetlaw</w:t>
        </w:r>
        <w:r w:rsidR="00755F77" w:rsidRPr="00D02EBA">
          <w:rPr>
            <w:rStyle w:val="Hyperlink"/>
            <w:rFonts w:cs="Calibri"/>
            <w:szCs w:val="22"/>
          </w:rPr>
          <w:t xml:space="preserve"> District Councils</w:t>
        </w:r>
        <w:r w:rsidRPr="00D02EBA">
          <w:rPr>
            <w:rStyle w:val="Hyperlink"/>
            <w:rFonts w:cs="Calibri"/>
            <w:szCs w:val="22"/>
          </w:rPr>
          <w:t xml:space="preserve"> Local Development Framework</w:t>
        </w:r>
      </w:hyperlink>
      <w:r w:rsidRPr="00D02EBA">
        <w:rPr>
          <w:rFonts w:cs="Calibri"/>
          <w:szCs w:val="22"/>
        </w:rPr>
        <w:t xml:space="preserve">.  </w:t>
      </w:r>
    </w:p>
    <w:p w14:paraId="4D150061" w14:textId="77777777" w:rsidR="00042892" w:rsidRPr="00D02EBA" w:rsidRDefault="00042892" w:rsidP="00042892">
      <w:pPr>
        <w:pStyle w:val="NumberedParagraph"/>
        <w:rPr>
          <w:rFonts w:cs="Calibri"/>
          <w:szCs w:val="22"/>
        </w:rPr>
      </w:pPr>
      <w:r w:rsidRPr="00D02EBA">
        <w:rPr>
          <w:rFonts w:cs="Calibri"/>
          <w:szCs w:val="22"/>
        </w:rPr>
        <w:t>As the responsible author</w:t>
      </w:r>
      <w:r w:rsidR="00276031" w:rsidRPr="00D02EBA">
        <w:rPr>
          <w:rFonts w:cs="Calibri"/>
          <w:szCs w:val="22"/>
        </w:rPr>
        <w:t>ity under relevant regulations</w:t>
      </w:r>
      <w:r w:rsidRPr="00D02EBA">
        <w:rPr>
          <w:rFonts w:cs="Calibri"/>
          <w:szCs w:val="22"/>
        </w:rPr>
        <w:t xml:space="preserve">, </w:t>
      </w:r>
      <w:r w:rsidR="00F372F6" w:rsidRPr="00D02EBA">
        <w:rPr>
          <w:rFonts w:cs="Calibri"/>
          <w:szCs w:val="22"/>
        </w:rPr>
        <w:t>Bassetlaw</w:t>
      </w:r>
      <w:r w:rsidR="00755F77" w:rsidRPr="00D02EBA">
        <w:rPr>
          <w:rFonts w:cs="Calibri"/>
          <w:szCs w:val="22"/>
        </w:rPr>
        <w:t xml:space="preserve"> District Council</w:t>
      </w:r>
      <w:r w:rsidR="00811E27" w:rsidRPr="00D02EBA">
        <w:rPr>
          <w:rFonts w:cs="Calibri"/>
          <w:szCs w:val="22"/>
        </w:rPr>
        <w:t xml:space="preserve"> has</w:t>
      </w:r>
      <w:r w:rsidRPr="00D02EBA">
        <w:rPr>
          <w:rFonts w:cs="Calibri"/>
          <w:szCs w:val="22"/>
        </w:rPr>
        <w:t xml:space="preserve"> undertaken </w:t>
      </w:r>
      <w:r w:rsidR="00F372F6" w:rsidRPr="00D02EBA">
        <w:rPr>
          <w:rFonts w:cs="Calibri"/>
          <w:szCs w:val="22"/>
        </w:rPr>
        <w:t>the Screening Assessment</w:t>
      </w:r>
      <w:r w:rsidRPr="00D02EBA">
        <w:rPr>
          <w:rFonts w:cs="Calibri"/>
          <w:szCs w:val="22"/>
        </w:rPr>
        <w:t xml:space="preserve"> contained in this document</w:t>
      </w:r>
      <w:r w:rsidR="00733060" w:rsidRPr="00D02EBA">
        <w:rPr>
          <w:rFonts w:cs="Calibri"/>
          <w:szCs w:val="22"/>
        </w:rPr>
        <w:t>,</w:t>
      </w:r>
      <w:r w:rsidRPr="00D02EBA">
        <w:rPr>
          <w:rFonts w:cs="Calibri"/>
          <w:szCs w:val="22"/>
        </w:rPr>
        <w:t xml:space="preserve"> working with </w:t>
      </w:r>
      <w:r w:rsidR="00F372F6" w:rsidRPr="00D02EBA">
        <w:rPr>
          <w:rFonts w:cs="Calibri"/>
          <w:szCs w:val="22"/>
        </w:rPr>
        <w:t>the</w:t>
      </w:r>
      <w:r w:rsidRPr="00D02EBA">
        <w:rPr>
          <w:rFonts w:cs="Calibri"/>
          <w:szCs w:val="22"/>
        </w:rPr>
        <w:t xml:space="preserve"> </w:t>
      </w:r>
      <w:r w:rsidR="00317632">
        <w:rPr>
          <w:rFonts w:cs="Calibri"/>
          <w:szCs w:val="22"/>
        </w:rPr>
        <w:t>Misson</w:t>
      </w:r>
      <w:r w:rsidR="00925566" w:rsidRPr="00D02EBA">
        <w:rPr>
          <w:rFonts w:cs="Calibri"/>
          <w:szCs w:val="22"/>
        </w:rPr>
        <w:t xml:space="preserve"> </w:t>
      </w:r>
      <w:r w:rsidRPr="00D02EBA">
        <w:rPr>
          <w:rFonts w:cs="Calibri"/>
          <w:szCs w:val="22"/>
        </w:rPr>
        <w:t xml:space="preserve">Neighbourhood Plan Steering Group.  </w:t>
      </w:r>
    </w:p>
    <w:p w14:paraId="39BC670D" w14:textId="77777777" w:rsidR="00FB3487" w:rsidRPr="00D02EBA" w:rsidRDefault="00FB3487" w:rsidP="003930FE">
      <w:pPr>
        <w:pStyle w:val="Heading3"/>
        <w:rPr>
          <w:rFonts w:ascii="Calibri" w:hAnsi="Calibri"/>
        </w:rPr>
      </w:pPr>
      <w:bookmarkStart w:id="6" w:name="_Toc162520894"/>
      <w:bookmarkStart w:id="7" w:name="_Toc459379956"/>
      <w:r w:rsidRPr="00D02EBA">
        <w:rPr>
          <w:rFonts w:ascii="Calibri" w:hAnsi="Calibri"/>
        </w:rPr>
        <w:t>Strategic Environmental Assessment</w:t>
      </w:r>
      <w:r w:rsidR="00811E27" w:rsidRPr="00D02EBA">
        <w:rPr>
          <w:rFonts w:ascii="Calibri" w:hAnsi="Calibri"/>
        </w:rPr>
        <w:t xml:space="preserve"> (SEA)</w:t>
      </w:r>
      <w:bookmarkEnd w:id="6"/>
    </w:p>
    <w:p w14:paraId="0BCA2116" w14:textId="77777777" w:rsidR="00FB3487" w:rsidRPr="00D02EBA" w:rsidRDefault="00FB3487" w:rsidP="00FB3487">
      <w:pPr>
        <w:pStyle w:val="NumberedParagraph"/>
        <w:rPr>
          <w:rFonts w:cs="Calibri"/>
          <w:szCs w:val="22"/>
        </w:rPr>
      </w:pPr>
      <w:r w:rsidRPr="00D02EBA">
        <w:rPr>
          <w:rFonts w:cs="Calibri"/>
          <w:szCs w:val="22"/>
        </w:rPr>
        <w:t>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is determined by a screening process, utilising a specified set of criteria</w:t>
      </w:r>
      <w:r w:rsidR="00811E27" w:rsidRPr="00D02EBA">
        <w:rPr>
          <w:rFonts w:cs="Calibri"/>
          <w:szCs w:val="22"/>
        </w:rPr>
        <w:t xml:space="preserve">, </w:t>
      </w:r>
      <w:r w:rsidRPr="00D02EBA">
        <w:rPr>
          <w:rFonts w:cs="Calibri"/>
          <w:szCs w:val="22"/>
        </w:rPr>
        <w:t>outlined in Schedule 1 of the Regulations. The resu</w:t>
      </w:r>
      <w:r w:rsidR="007C0E15" w:rsidRPr="00D02EBA">
        <w:rPr>
          <w:rFonts w:cs="Calibri"/>
          <w:szCs w:val="22"/>
        </w:rPr>
        <w:t>lts of this process must be set-</w:t>
      </w:r>
      <w:r w:rsidRPr="00D02EBA">
        <w:rPr>
          <w:rFonts w:cs="Calibri"/>
          <w:szCs w:val="22"/>
        </w:rPr>
        <w:t xml:space="preserve">out in an SEA Screening Statement, which must be publicly available. </w:t>
      </w:r>
    </w:p>
    <w:p w14:paraId="646407C8" w14:textId="77777777" w:rsidR="00FB3487" w:rsidRPr="00D02EBA" w:rsidRDefault="00276031" w:rsidP="00FB3487">
      <w:pPr>
        <w:pStyle w:val="NumberedParagraph"/>
        <w:rPr>
          <w:rFonts w:cs="Calibri"/>
          <w:szCs w:val="22"/>
        </w:rPr>
      </w:pPr>
      <w:r w:rsidRPr="00D02EBA">
        <w:rPr>
          <w:rFonts w:cs="Calibri"/>
          <w:szCs w:val="22"/>
        </w:rPr>
        <w:t>The objective of undertaking a</w:t>
      </w:r>
      <w:r w:rsidR="00FB3487" w:rsidRPr="00D02EBA">
        <w:rPr>
          <w:rFonts w:cs="Calibri"/>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D02EBA">
        <w:rPr>
          <w:rStyle w:val="FootnoteReference"/>
          <w:rFonts w:cs="Calibri"/>
          <w:szCs w:val="22"/>
        </w:rPr>
        <w:footnoteReference w:id="1"/>
      </w:r>
      <w:r w:rsidR="00FB3487" w:rsidRPr="00D02EBA">
        <w:rPr>
          <w:rFonts w:cs="Calibri"/>
          <w:szCs w:val="22"/>
        </w:rPr>
        <w:t xml:space="preserve">  </w:t>
      </w:r>
    </w:p>
    <w:p w14:paraId="6C8B65BC" w14:textId="77777777" w:rsidR="00042892" w:rsidRPr="00D02EBA" w:rsidRDefault="00042892" w:rsidP="003930FE">
      <w:pPr>
        <w:pStyle w:val="Heading3"/>
        <w:rPr>
          <w:rFonts w:ascii="Calibri" w:hAnsi="Calibri"/>
        </w:rPr>
      </w:pPr>
      <w:bookmarkStart w:id="8" w:name="_Toc162520895"/>
      <w:r w:rsidRPr="00D02EBA">
        <w:rPr>
          <w:rFonts w:ascii="Calibri" w:hAnsi="Calibri"/>
        </w:rPr>
        <w:lastRenderedPageBreak/>
        <w:t>Habitat Regulations Assessment</w:t>
      </w:r>
      <w:bookmarkEnd w:id="7"/>
      <w:bookmarkEnd w:id="8"/>
    </w:p>
    <w:p w14:paraId="3ACAD495" w14:textId="77777777" w:rsidR="00042892" w:rsidRPr="00D02EBA" w:rsidRDefault="00042892" w:rsidP="00042892">
      <w:pPr>
        <w:pStyle w:val="NumberedParagraph"/>
        <w:rPr>
          <w:rFonts w:cs="Calibri"/>
          <w:szCs w:val="22"/>
        </w:rPr>
      </w:pPr>
      <w:r w:rsidRPr="00D02EBA">
        <w:rPr>
          <w:rFonts w:cs="Calibri"/>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Ramsar sites designated under the Ramsar Convention 1975. Government guidance advises that potential SPAs (pSPA), candidate SACs (cSAC) and potential Ramsar (pRamsar) sites are also included in HRA’s. </w:t>
      </w:r>
    </w:p>
    <w:p w14:paraId="124A3891" w14:textId="77777777" w:rsidR="00042892" w:rsidRPr="00D02EBA" w:rsidRDefault="00042892" w:rsidP="00042892">
      <w:pPr>
        <w:pStyle w:val="NumberedParagraph"/>
        <w:rPr>
          <w:rFonts w:cs="Calibri"/>
          <w:szCs w:val="22"/>
        </w:rPr>
      </w:pPr>
      <w:r w:rsidRPr="00D02EBA">
        <w:rPr>
          <w:rFonts w:cs="Calibri"/>
          <w:szCs w:val="22"/>
        </w:rPr>
        <w:t xml:space="preserve">As a land use plan, an assessment of the </w:t>
      </w:r>
      <w:r w:rsidR="00317632">
        <w:rPr>
          <w:rFonts w:cs="Calibri"/>
          <w:szCs w:val="22"/>
        </w:rPr>
        <w:t>Misson</w:t>
      </w:r>
      <w:r w:rsidR="00276031" w:rsidRPr="00D02EBA">
        <w:rPr>
          <w:rFonts w:cs="Calibri"/>
          <w:szCs w:val="22"/>
        </w:rPr>
        <w:t xml:space="preserve"> Neighbourhood Plan</w:t>
      </w:r>
      <w:r w:rsidR="006E3A84" w:rsidRPr="00D02EBA">
        <w:rPr>
          <w:rFonts w:cs="Calibri"/>
          <w:szCs w:val="22"/>
        </w:rPr>
        <w:t xml:space="preserve"> </w:t>
      </w:r>
      <w:r w:rsidRPr="00D02EBA">
        <w:rPr>
          <w:rFonts w:cs="Calibri"/>
          <w:szCs w:val="22"/>
        </w:rPr>
        <w:t>may be required under the Conservation of Habitats and Species (Amendment) Regulations 2012 (the Habitat Regulations) and Article 6(3) of the EU Habitats Directive</w:t>
      </w:r>
      <w:r w:rsidRPr="00D02EBA">
        <w:rPr>
          <w:rFonts w:cs="Calibri"/>
          <w:b/>
          <w:szCs w:val="22"/>
        </w:rPr>
        <w:t xml:space="preserve"> </w:t>
      </w:r>
      <w:r w:rsidRPr="00D02EBA">
        <w:rPr>
          <w:rFonts w:cs="Calibri"/>
          <w:szCs w:val="22"/>
        </w:rPr>
        <w:t>in order to determine w</w:t>
      </w:r>
      <w:r w:rsidR="006E3A84" w:rsidRPr="00D02EBA">
        <w:rPr>
          <w:rFonts w:cs="Calibri"/>
          <w:szCs w:val="22"/>
        </w:rPr>
        <w:t xml:space="preserve">hether the Plan may result in </w:t>
      </w:r>
      <w:r w:rsidRPr="00D02EBA">
        <w:rPr>
          <w:rFonts w:cs="Calibri"/>
          <w:szCs w:val="22"/>
        </w:rPr>
        <w:t>significant effect</w:t>
      </w:r>
      <w:r w:rsidR="006E3A84" w:rsidRPr="00D02EBA">
        <w:rPr>
          <w:rFonts w:cs="Calibri"/>
          <w:szCs w:val="22"/>
        </w:rPr>
        <w:t>s</w:t>
      </w:r>
      <w:r w:rsidRPr="00D02EBA">
        <w:rPr>
          <w:rFonts w:cs="Calibri"/>
          <w:szCs w:val="22"/>
        </w:rPr>
        <w:t xml:space="preserve"> on identified sites. </w:t>
      </w:r>
    </w:p>
    <w:p w14:paraId="4468BD63" w14:textId="77777777" w:rsidR="00042892" w:rsidRPr="00D02EBA" w:rsidRDefault="00042892" w:rsidP="00042892">
      <w:pPr>
        <w:pStyle w:val="NumberedParagraph"/>
        <w:rPr>
          <w:rFonts w:cs="Calibri"/>
          <w:szCs w:val="22"/>
        </w:rPr>
      </w:pPr>
      <w:r w:rsidRPr="00D02EBA">
        <w:rPr>
          <w:rFonts w:cs="Calibri"/>
          <w:szCs w:val="22"/>
        </w:rPr>
        <w:t xml:space="preserve">As with the SEA, a screening process is </w:t>
      </w:r>
      <w:r w:rsidR="006E3A84" w:rsidRPr="00D02EBA">
        <w:rPr>
          <w:rFonts w:cs="Calibri"/>
          <w:szCs w:val="22"/>
        </w:rPr>
        <w:t>employed</w:t>
      </w:r>
      <w:r w:rsidRPr="00D02EBA">
        <w:rPr>
          <w:rFonts w:cs="Calibri"/>
          <w:szCs w:val="22"/>
        </w:rPr>
        <w:t xml:space="preserve"> to establish whether any elements of the </w:t>
      </w:r>
      <w:r w:rsidR="006E3A84" w:rsidRPr="00D02EBA">
        <w:rPr>
          <w:rFonts w:cs="Calibri"/>
          <w:szCs w:val="22"/>
        </w:rPr>
        <w:t>Draft Plan could</w:t>
      </w:r>
      <w:r w:rsidRPr="00D02EBA">
        <w:rPr>
          <w:rFonts w:cs="Calibri"/>
          <w:szCs w:val="22"/>
        </w:rPr>
        <w:t xml:space="preserve"> have a significant effect on these sites. Regulation</w:t>
      </w:r>
      <w:r w:rsidR="007C7A39" w:rsidRPr="00D02EBA">
        <w:rPr>
          <w:rFonts w:cs="Calibri"/>
          <w:szCs w:val="22"/>
        </w:rPr>
        <w:t xml:space="preserve"> 32 </w:t>
      </w:r>
      <w:r w:rsidRPr="00D02EBA">
        <w:rPr>
          <w:rFonts w:cs="Calibri"/>
          <w:szCs w:val="22"/>
        </w:rPr>
        <w:t xml:space="preserve">of the </w:t>
      </w:r>
      <w:r w:rsidR="006E3A84" w:rsidRPr="00D02EBA">
        <w:rPr>
          <w:rFonts w:cs="Calibri"/>
          <w:szCs w:val="22"/>
        </w:rPr>
        <w:t xml:space="preserve">Neighbourhood Planning (General) </w:t>
      </w:r>
      <w:r w:rsidRPr="00D02EBA">
        <w:rPr>
          <w:rFonts w:cs="Calibri"/>
          <w:szCs w:val="22"/>
        </w:rPr>
        <w:t xml:space="preserve">Regulations </w:t>
      </w:r>
      <w:r w:rsidR="006E3A84" w:rsidRPr="00D02EBA">
        <w:rPr>
          <w:rFonts w:cs="Calibri"/>
          <w:szCs w:val="22"/>
        </w:rPr>
        <w:t xml:space="preserve">2012 (as amended) </w:t>
      </w:r>
      <w:r w:rsidRPr="00D02EBA">
        <w:rPr>
          <w:rFonts w:cs="Calibri"/>
          <w:szCs w:val="22"/>
        </w:rPr>
        <w:t>further reemphasises the importance of carrying out this assessment by stating that one of the basic conditions that must be met before the Plan may be ‘made’ is that “</w:t>
      </w:r>
      <w:r w:rsidRPr="00D02EBA">
        <w:rPr>
          <w:rFonts w:cs="Calibri"/>
          <w:i/>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sidRPr="00D02EBA">
        <w:rPr>
          <w:rFonts w:cs="Calibri"/>
          <w:szCs w:val="22"/>
        </w:rPr>
        <w:t>)”</w:t>
      </w:r>
      <w:r w:rsidRPr="00D02EBA">
        <w:rPr>
          <w:rStyle w:val="FootnoteReference"/>
          <w:rFonts w:cs="Calibri"/>
          <w:szCs w:val="22"/>
        </w:rPr>
        <w:footnoteReference w:id="2"/>
      </w:r>
      <w:r w:rsidR="00101FD0" w:rsidRPr="00D02EBA">
        <w:rPr>
          <w:rFonts w:cs="Calibri"/>
          <w:szCs w:val="22"/>
        </w:rPr>
        <w:t>.</w:t>
      </w:r>
    </w:p>
    <w:p w14:paraId="013646FA" w14:textId="77777777" w:rsidR="00042892" w:rsidRPr="00D02EBA" w:rsidRDefault="00042892" w:rsidP="003930FE">
      <w:pPr>
        <w:pStyle w:val="Heading3"/>
        <w:rPr>
          <w:rFonts w:ascii="Calibri" w:hAnsi="Calibri"/>
        </w:rPr>
      </w:pPr>
      <w:bookmarkStart w:id="9" w:name="_Toc459379957"/>
      <w:bookmarkStart w:id="10" w:name="_Toc162520896"/>
      <w:r w:rsidRPr="00D02EBA">
        <w:rPr>
          <w:rFonts w:ascii="Calibri" w:hAnsi="Calibri"/>
        </w:rPr>
        <w:t>Summary of Findings</w:t>
      </w:r>
      <w:bookmarkEnd w:id="9"/>
      <w:bookmarkEnd w:id="10"/>
    </w:p>
    <w:p w14:paraId="1A4D874A" w14:textId="77777777" w:rsidR="00FB3487" w:rsidRPr="00EC4C68" w:rsidRDefault="00FB3487" w:rsidP="00FB3487">
      <w:pPr>
        <w:pStyle w:val="NumberedParagraph"/>
        <w:rPr>
          <w:rFonts w:cs="Calibri"/>
          <w:szCs w:val="22"/>
        </w:rPr>
      </w:pPr>
      <w:r w:rsidRPr="00EC4C68">
        <w:rPr>
          <w:rFonts w:cs="Calibri"/>
          <w:szCs w:val="22"/>
        </w:rPr>
        <w:t xml:space="preserve">Following the undertaking of the Screening </w:t>
      </w:r>
      <w:r w:rsidR="00DC5081" w:rsidRPr="00EC4C68">
        <w:rPr>
          <w:rFonts w:cs="Calibri"/>
          <w:szCs w:val="22"/>
        </w:rPr>
        <w:t>Assessments,</w:t>
      </w:r>
      <w:r w:rsidRPr="00EC4C68">
        <w:rPr>
          <w:rFonts w:cs="Calibri"/>
          <w:szCs w:val="22"/>
        </w:rPr>
        <w:t xml:space="preserve"> it </w:t>
      </w:r>
      <w:r w:rsidR="00A70322" w:rsidRPr="00EC4C68">
        <w:rPr>
          <w:rFonts w:cs="Calibri"/>
          <w:szCs w:val="22"/>
        </w:rPr>
        <w:t>is concluded</w:t>
      </w:r>
      <w:r w:rsidRPr="00EC4C68">
        <w:rPr>
          <w:rFonts w:cs="Calibri"/>
          <w:szCs w:val="22"/>
        </w:rPr>
        <w:t xml:space="preserve"> that the Plan</w:t>
      </w:r>
      <w:r w:rsidR="007C7A39" w:rsidRPr="00EC4C68">
        <w:rPr>
          <w:rFonts w:cs="Calibri"/>
          <w:szCs w:val="22"/>
        </w:rPr>
        <w:t>,</w:t>
      </w:r>
      <w:r w:rsidRPr="00EC4C68">
        <w:rPr>
          <w:rFonts w:cs="Calibri"/>
          <w:szCs w:val="22"/>
        </w:rPr>
        <w:t xml:space="preserve"> in its current form</w:t>
      </w:r>
      <w:r w:rsidR="007C7A39" w:rsidRPr="00EC4C68">
        <w:rPr>
          <w:rFonts w:cs="Calibri"/>
          <w:szCs w:val="22"/>
        </w:rPr>
        <w:t>,</w:t>
      </w:r>
      <w:r w:rsidRPr="00EC4C68">
        <w:rPr>
          <w:rFonts w:cs="Calibri"/>
          <w:szCs w:val="22"/>
        </w:rPr>
        <w:t xml:space="preserve"> </w:t>
      </w:r>
      <w:r w:rsidRPr="00EC4C68">
        <w:rPr>
          <w:rFonts w:cs="Calibri"/>
          <w:b/>
          <w:szCs w:val="22"/>
        </w:rPr>
        <w:t>will not have any significant negative effects on the environment or any identified European sites</w:t>
      </w:r>
      <w:r w:rsidRPr="00EC4C68">
        <w:rPr>
          <w:rFonts w:cs="Calibri"/>
          <w:szCs w:val="22"/>
        </w:rPr>
        <w:t>. It is considered</w:t>
      </w:r>
      <w:r w:rsidR="00DC5081" w:rsidRPr="00EC4C68">
        <w:rPr>
          <w:rFonts w:cs="Calibri"/>
          <w:szCs w:val="22"/>
        </w:rPr>
        <w:t>,</w:t>
      </w:r>
      <w:r w:rsidRPr="00EC4C68">
        <w:rPr>
          <w:rFonts w:cs="Calibri"/>
          <w:szCs w:val="22"/>
        </w:rPr>
        <w:t xml:space="preserve"> therefore</w:t>
      </w:r>
      <w:r w:rsidR="00DC5081" w:rsidRPr="00EC4C68">
        <w:rPr>
          <w:rFonts w:cs="Calibri"/>
          <w:szCs w:val="22"/>
        </w:rPr>
        <w:t>,</w:t>
      </w:r>
      <w:r w:rsidRPr="00EC4C68">
        <w:rPr>
          <w:rFonts w:cs="Calibri"/>
          <w:szCs w:val="22"/>
        </w:rPr>
        <w:t xml:space="preserve"> that </w:t>
      </w:r>
      <w:r w:rsidRPr="00EC4C68">
        <w:rPr>
          <w:rFonts w:cs="Calibri"/>
          <w:b/>
          <w:szCs w:val="22"/>
        </w:rPr>
        <w:t xml:space="preserve">a full environmental assessment and habitat regulations assessment is not </w:t>
      </w:r>
      <w:r w:rsidR="00613F54" w:rsidRPr="00EC4C68">
        <w:rPr>
          <w:rFonts w:cs="Calibri"/>
          <w:b/>
          <w:szCs w:val="22"/>
        </w:rPr>
        <w:t>required</w:t>
      </w:r>
      <w:r w:rsidRPr="00EC4C68">
        <w:rPr>
          <w:rFonts w:cs="Calibri"/>
          <w:b/>
          <w:szCs w:val="22"/>
        </w:rPr>
        <w:t>.</w:t>
      </w:r>
      <w:r w:rsidRPr="00EC4C68">
        <w:rPr>
          <w:rFonts w:cs="Calibri"/>
          <w:szCs w:val="22"/>
        </w:rPr>
        <w:t xml:space="preserve"> </w:t>
      </w:r>
    </w:p>
    <w:p w14:paraId="2B4BEAA4" w14:textId="40070EB2" w:rsidR="00FB3487" w:rsidRPr="00D02EBA" w:rsidRDefault="00FB3487" w:rsidP="00FB3487">
      <w:pPr>
        <w:pStyle w:val="NumberedParagraph"/>
        <w:rPr>
          <w:rFonts w:cs="Calibri"/>
          <w:szCs w:val="22"/>
        </w:rPr>
      </w:pPr>
      <w:r w:rsidRPr="001C1900">
        <w:rPr>
          <w:rFonts w:cs="Calibri"/>
          <w:szCs w:val="22"/>
        </w:rPr>
        <w:t>This determination has been reached b</w:t>
      </w:r>
      <w:r w:rsidR="00897D4F" w:rsidRPr="001C1900">
        <w:rPr>
          <w:rFonts w:cs="Calibri"/>
          <w:szCs w:val="22"/>
        </w:rPr>
        <w:t>y assessing</w:t>
      </w:r>
      <w:r w:rsidR="00E55B5C" w:rsidRPr="001C1900">
        <w:rPr>
          <w:rFonts w:cs="Calibri"/>
          <w:szCs w:val="22"/>
        </w:rPr>
        <w:t xml:space="preserve"> the contents of </w:t>
      </w:r>
      <w:r w:rsidR="001C1900" w:rsidRPr="001C1900">
        <w:rPr>
          <w:rFonts w:cs="Calibri"/>
          <w:szCs w:val="22"/>
        </w:rPr>
        <w:t xml:space="preserve">a </w:t>
      </w:r>
      <w:r w:rsidR="004E4DEB" w:rsidRPr="001C1900">
        <w:rPr>
          <w:rFonts w:cs="Calibri"/>
          <w:szCs w:val="22"/>
        </w:rPr>
        <w:t xml:space="preserve">pre-release version of the </w:t>
      </w:r>
      <w:r w:rsidR="00E55B5C" w:rsidRPr="001C1900">
        <w:rPr>
          <w:rFonts w:cs="Calibri"/>
          <w:szCs w:val="22"/>
        </w:rPr>
        <w:t xml:space="preserve">Submission Draft </w:t>
      </w:r>
      <w:r w:rsidR="001C1900" w:rsidRPr="001C1900">
        <w:rPr>
          <w:rFonts w:cs="Calibri"/>
          <w:szCs w:val="22"/>
        </w:rPr>
        <w:t xml:space="preserve">of the reviewed </w:t>
      </w:r>
      <w:r w:rsidR="009D3E0B" w:rsidRPr="001C1900">
        <w:rPr>
          <w:rFonts w:cs="Calibri"/>
          <w:szCs w:val="22"/>
        </w:rPr>
        <w:t>Neighbourhood Plan</w:t>
      </w:r>
      <w:r w:rsidR="000A1302" w:rsidRPr="001C1900">
        <w:rPr>
          <w:rFonts w:cs="Calibri"/>
          <w:szCs w:val="22"/>
        </w:rPr>
        <w:t xml:space="preserve">, </w:t>
      </w:r>
      <w:r w:rsidR="004E4DEB" w:rsidRPr="001C1900">
        <w:rPr>
          <w:rFonts w:cs="Calibri"/>
          <w:szCs w:val="22"/>
        </w:rPr>
        <w:t xml:space="preserve">issued to the District Council in </w:t>
      </w:r>
      <w:r w:rsidR="009E3C63">
        <w:rPr>
          <w:rFonts w:cs="Calibri"/>
          <w:szCs w:val="22"/>
        </w:rPr>
        <w:t>February</w:t>
      </w:r>
      <w:r w:rsidR="009D3E0B" w:rsidRPr="001C1900">
        <w:rPr>
          <w:rFonts w:cs="Calibri"/>
          <w:szCs w:val="22"/>
        </w:rPr>
        <w:t xml:space="preserve"> </w:t>
      </w:r>
      <w:r w:rsidR="001C1900" w:rsidRPr="001C1900">
        <w:rPr>
          <w:rFonts w:cs="Calibri"/>
          <w:szCs w:val="22"/>
        </w:rPr>
        <w:t>202</w:t>
      </w:r>
      <w:r w:rsidR="009E3C63">
        <w:rPr>
          <w:rFonts w:cs="Calibri"/>
          <w:szCs w:val="22"/>
        </w:rPr>
        <w:t>4</w:t>
      </w:r>
      <w:r w:rsidR="00897D4F" w:rsidRPr="001C1900">
        <w:rPr>
          <w:rFonts w:cs="Calibri"/>
          <w:szCs w:val="22"/>
        </w:rPr>
        <w:t>.</w:t>
      </w:r>
      <w:r w:rsidRPr="001C1900">
        <w:rPr>
          <w:rFonts w:cs="Calibri"/>
          <w:szCs w:val="22"/>
        </w:rPr>
        <w:t xml:space="preserve"> </w:t>
      </w:r>
      <w:r w:rsidR="00897D4F" w:rsidRPr="001C1900">
        <w:rPr>
          <w:rFonts w:cs="Calibri"/>
          <w:szCs w:val="22"/>
        </w:rPr>
        <w:t xml:space="preserve">The Plan has been assessed </w:t>
      </w:r>
      <w:r w:rsidRPr="001C1900">
        <w:rPr>
          <w:rFonts w:cs="Calibri"/>
          <w:szCs w:val="22"/>
        </w:rPr>
        <w:t xml:space="preserve">against criteria provided in Schedule 1 of the 2004 Regulations and with regard to Regulation </w:t>
      </w:r>
      <w:r w:rsidRPr="00EC4C68">
        <w:rPr>
          <w:rFonts w:cs="Calibri"/>
          <w:szCs w:val="22"/>
        </w:rPr>
        <w:t>32 of the 2015 Neighbourhood Planning Regulations &amp; the Habitat Regulations.</w:t>
      </w:r>
      <w:r w:rsidR="00F8199E" w:rsidRPr="00EC4C68">
        <w:rPr>
          <w:rFonts w:cs="Calibri"/>
          <w:szCs w:val="22"/>
        </w:rPr>
        <w:t xml:space="preserve"> The conclusions are detailed in full in Section </w:t>
      </w:r>
      <w:r w:rsidR="00EC4C68" w:rsidRPr="00EC4C68">
        <w:rPr>
          <w:rFonts w:cs="Calibri"/>
          <w:szCs w:val="22"/>
        </w:rPr>
        <w:t>6 (p28</w:t>
      </w:r>
      <w:r w:rsidR="00F8199E" w:rsidRPr="00EC4C68">
        <w:rPr>
          <w:rFonts w:cs="Calibri"/>
          <w:szCs w:val="22"/>
        </w:rPr>
        <w:t xml:space="preserve">) of this report. </w:t>
      </w:r>
      <w:r w:rsidR="00D5337B" w:rsidRPr="00EC4C68">
        <w:rPr>
          <w:rFonts w:cs="Calibri"/>
          <w:szCs w:val="22"/>
        </w:rPr>
        <w:t xml:space="preserve"> </w:t>
      </w:r>
    </w:p>
    <w:p w14:paraId="1A7562DF" w14:textId="77777777" w:rsidR="007A5397" w:rsidRPr="00D02EBA" w:rsidRDefault="003879F6" w:rsidP="003C2504">
      <w:pPr>
        <w:pStyle w:val="Heading1"/>
        <w:numPr>
          <w:ilvl w:val="0"/>
          <w:numId w:val="6"/>
        </w:numPr>
        <w:rPr>
          <w:rFonts w:ascii="Calibri" w:hAnsi="Calibri" w:cs="Calibri"/>
        </w:rPr>
      </w:pPr>
      <w:r w:rsidRPr="00D02EBA">
        <w:rPr>
          <w:rFonts w:ascii="Calibri" w:hAnsi="Calibri" w:cs="Calibri"/>
        </w:rPr>
        <w:br w:type="page"/>
      </w:r>
      <w:bookmarkStart w:id="11" w:name="_Toc459379958"/>
      <w:bookmarkStart w:id="12" w:name="_Toc162520897"/>
      <w:r w:rsidR="005E0684" w:rsidRPr="00D02EBA">
        <w:rPr>
          <w:rFonts w:ascii="Calibri" w:hAnsi="Calibri" w:cs="Calibri"/>
        </w:rPr>
        <w:lastRenderedPageBreak/>
        <w:t xml:space="preserve">The </w:t>
      </w:r>
      <w:r w:rsidR="00317632">
        <w:rPr>
          <w:rFonts w:ascii="Calibri" w:hAnsi="Calibri" w:cs="Calibri"/>
        </w:rPr>
        <w:t>Misson</w:t>
      </w:r>
      <w:r w:rsidR="001B2B99" w:rsidRPr="00D02EBA">
        <w:rPr>
          <w:rFonts w:ascii="Calibri" w:hAnsi="Calibri" w:cs="Calibri"/>
        </w:rPr>
        <w:t xml:space="preserve"> </w:t>
      </w:r>
      <w:r w:rsidR="005E0684" w:rsidRPr="00D02EBA">
        <w:rPr>
          <w:rFonts w:ascii="Calibri" w:hAnsi="Calibri" w:cs="Calibri"/>
        </w:rPr>
        <w:t>Neighbourhood Plan</w:t>
      </w:r>
      <w:bookmarkEnd w:id="11"/>
      <w:bookmarkEnd w:id="12"/>
    </w:p>
    <w:p w14:paraId="245EB335" w14:textId="77777777" w:rsidR="005E0684" w:rsidRPr="00D02EBA" w:rsidRDefault="005E0684" w:rsidP="005E0684">
      <w:pPr>
        <w:rPr>
          <w:rFonts w:cs="Calibri"/>
          <w:sz w:val="2"/>
        </w:rPr>
      </w:pPr>
    </w:p>
    <w:p w14:paraId="600DBE33" w14:textId="77777777" w:rsidR="005E73EA" w:rsidRPr="00D02EBA" w:rsidRDefault="005E0684" w:rsidP="005E0684">
      <w:pPr>
        <w:pStyle w:val="NumberedParagraph"/>
        <w:rPr>
          <w:rFonts w:cs="Calibri"/>
          <w:szCs w:val="22"/>
        </w:rPr>
      </w:pPr>
      <w:r w:rsidRPr="00D02EBA">
        <w:rPr>
          <w:rFonts w:cs="Calibri"/>
          <w:szCs w:val="22"/>
        </w:rPr>
        <w:t xml:space="preserve">The </w:t>
      </w:r>
      <w:r w:rsidR="00DA2343" w:rsidRPr="00D02EBA">
        <w:rPr>
          <w:rFonts w:cs="Calibri"/>
          <w:szCs w:val="22"/>
        </w:rPr>
        <w:t xml:space="preserve">Neighbourhood </w:t>
      </w:r>
      <w:r w:rsidRPr="00D02EBA">
        <w:rPr>
          <w:rFonts w:cs="Calibri"/>
          <w:szCs w:val="22"/>
        </w:rPr>
        <w:t xml:space="preserve">Plan is being </w:t>
      </w:r>
      <w:r w:rsidR="00A4742F" w:rsidRPr="00D02EBA">
        <w:rPr>
          <w:rFonts w:cs="Calibri"/>
          <w:szCs w:val="22"/>
        </w:rPr>
        <w:t>developed</w:t>
      </w:r>
      <w:r w:rsidRPr="00D02EBA">
        <w:rPr>
          <w:rFonts w:cs="Calibri"/>
          <w:szCs w:val="22"/>
        </w:rPr>
        <w:t xml:space="preserve"> by </w:t>
      </w:r>
      <w:r w:rsidR="00317632">
        <w:rPr>
          <w:rFonts w:cs="Calibri"/>
          <w:szCs w:val="22"/>
        </w:rPr>
        <w:t>Misson</w:t>
      </w:r>
      <w:r w:rsidR="00EB63F2">
        <w:rPr>
          <w:rFonts w:cs="Calibri"/>
          <w:szCs w:val="22"/>
        </w:rPr>
        <w:t xml:space="preserve"> </w:t>
      </w:r>
      <w:r w:rsidR="00DA2343" w:rsidRPr="00D02EBA">
        <w:rPr>
          <w:rFonts w:cs="Calibri"/>
          <w:szCs w:val="22"/>
        </w:rPr>
        <w:t xml:space="preserve">Parish Council, the Qualifying Body for the </w:t>
      </w:r>
      <w:r w:rsidR="00317632">
        <w:rPr>
          <w:rFonts w:cs="Calibri"/>
          <w:szCs w:val="22"/>
        </w:rPr>
        <w:t>Misson</w:t>
      </w:r>
      <w:r w:rsidR="00DA2343" w:rsidRPr="00D02EBA">
        <w:rPr>
          <w:rFonts w:cs="Calibri"/>
          <w:szCs w:val="22"/>
        </w:rPr>
        <w:t xml:space="preserve"> Neighbourhood Area in Bassetlaw District, Nottinghamshire, as depicted in Figure 1, below. The Plan </w:t>
      </w:r>
      <w:r w:rsidR="00FA6930" w:rsidRPr="00D02EBA">
        <w:rPr>
          <w:rFonts w:cs="Calibri"/>
          <w:szCs w:val="22"/>
        </w:rPr>
        <w:t>has been dev</w:t>
      </w:r>
      <w:r w:rsidR="000A1302" w:rsidRPr="00D02EBA">
        <w:rPr>
          <w:rFonts w:cs="Calibri"/>
          <w:szCs w:val="22"/>
        </w:rPr>
        <w:t xml:space="preserve">ised to </w:t>
      </w:r>
      <w:r w:rsidR="00457310">
        <w:rPr>
          <w:rFonts w:cs="Calibri"/>
          <w:szCs w:val="22"/>
        </w:rPr>
        <w:t>cover the period to 2031</w:t>
      </w:r>
      <w:r w:rsidR="00FA6930" w:rsidRPr="00EB63F2">
        <w:rPr>
          <w:rFonts w:cs="Calibri"/>
          <w:szCs w:val="22"/>
        </w:rPr>
        <w:t>.</w:t>
      </w:r>
    </w:p>
    <w:p w14:paraId="0A4686BB" w14:textId="77777777" w:rsidR="008B021F" w:rsidRPr="00D02EBA" w:rsidRDefault="00B1767F" w:rsidP="00C42582">
      <w:pPr>
        <w:jc w:val="both"/>
        <w:rPr>
          <w:rFonts w:cs="Calibri"/>
          <w:b/>
          <w:szCs w:val="24"/>
          <w:u w:val="single"/>
        </w:rPr>
      </w:pPr>
      <w:r w:rsidRPr="00D02EBA">
        <w:rPr>
          <w:rFonts w:cs="Calibri"/>
          <w:b/>
          <w:szCs w:val="24"/>
          <w:u w:val="single"/>
        </w:rPr>
        <w:t xml:space="preserve">Figure 1: </w:t>
      </w:r>
      <w:r w:rsidR="00BB4CD8" w:rsidRPr="00D02EBA">
        <w:rPr>
          <w:rFonts w:cs="Calibri"/>
          <w:b/>
          <w:szCs w:val="24"/>
          <w:u w:val="single"/>
        </w:rPr>
        <w:t xml:space="preserve">Designated Neighbourhood </w:t>
      </w:r>
      <w:r w:rsidRPr="00D02EBA">
        <w:rPr>
          <w:rFonts w:cs="Calibri"/>
          <w:b/>
          <w:szCs w:val="24"/>
          <w:u w:val="single"/>
        </w:rPr>
        <w:t>Area</w:t>
      </w:r>
    </w:p>
    <w:p w14:paraId="4EAB67C9" w14:textId="4DBD772A" w:rsidR="00E70127" w:rsidRPr="00D02EBA" w:rsidRDefault="00846785" w:rsidP="00FA6930">
      <w:pPr>
        <w:jc w:val="center"/>
        <w:rPr>
          <w:rFonts w:cs="Calibri"/>
          <w:b/>
          <w:szCs w:val="24"/>
          <w:u w:val="single"/>
        </w:rPr>
      </w:pPr>
      <w:r>
        <w:rPr>
          <w:noProof/>
          <w:lang w:eastAsia="en-GB"/>
        </w:rPr>
        <w:pict w14:anchorId="610C4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the boundary of the Misson Neighbourhood Area" style="width:395.25pt;height:561pt">
            <v:imagedata r:id="rId11" o:title="NP boundary"/>
          </v:shape>
        </w:pict>
      </w:r>
    </w:p>
    <w:p w14:paraId="20B9582C" w14:textId="77777777" w:rsidR="00341396" w:rsidRPr="00D02EBA" w:rsidRDefault="00D107F2" w:rsidP="00140D0F">
      <w:pPr>
        <w:pStyle w:val="Heading3"/>
        <w:rPr>
          <w:rFonts w:ascii="Calibri" w:hAnsi="Calibri"/>
        </w:rPr>
      </w:pPr>
      <w:bookmarkStart w:id="13" w:name="_Toc459379959"/>
      <w:bookmarkStart w:id="14" w:name="_Toc162520898"/>
      <w:r w:rsidRPr="00D02EBA">
        <w:rPr>
          <w:rFonts w:ascii="Calibri" w:hAnsi="Calibri"/>
        </w:rPr>
        <w:lastRenderedPageBreak/>
        <w:t>Plan Overview</w:t>
      </w:r>
      <w:bookmarkEnd w:id="13"/>
      <w:bookmarkEnd w:id="14"/>
    </w:p>
    <w:p w14:paraId="017854C6" w14:textId="2A19D7EF" w:rsidR="00D107F2" w:rsidRPr="00D02EBA" w:rsidRDefault="005610FF" w:rsidP="00D107F2">
      <w:pPr>
        <w:pStyle w:val="NumberedParagraph"/>
        <w:rPr>
          <w:rFonts w:cs="Calibri"/>
          <w:szCs w:val="22"/>
        </w:rPr>
      </w:pPr>
      <w:r w:rsidRPr="00D02EBA">
        <w:rPr>
          <w:rFonts w:cs="Calibri"/>
          <w:szCs w:val="22"/>
        </w:rPr>
        <w:t xml:space="preserve">As detailed below, the </w:t>
      </w:r>
      <w:r w:rsidR="00D107F2" w:rsidRPr="00D02EBA">
        <w:rPr>
          <w:rFonts w:cs="Calibri"/>
          <w:szCs w:val="22"/>
        </w:rPr>
        <w:t xml:space="preserve">priorities of the Plan are </w:t>
      </w:r>
      <w:r w:rsidR="00EB63F2">
        <w:rPr>
          <w:rFonts w:cs="Calibri"/>
          <w:szCs w:val="22"/>
        </w:rPr>
        <w:t>captured</w:t>
      </w:r>
      <w:r w:rsidRPr="00D02EBA">
        <w:rPr>
          <w:rFonts w:cs="Calibri"/>
          <w:szCs w:val="22"/>
        </w:rPr>
        <w:t xml:space="preserve"> </w:t>
      </w:r>
      <w:r w:rsidR="00AA2FF3" w:rsidRPr="00D02EBA">
        <w:rPr>
          <w:rFonts w:cs="Calibri"/>
          <w:szCs w:val="22"/>
        </w:rPr>
        <w:t>in the</w:t>
      </w:r>
      <w:r w:rsidR="00D107F2" w:rsidRPr="00D02EBA">
        <w:rPr>
          <w:rFonts w:cs="Calibri"/>
          <w:szCs w:val="22"/>
        </w:rPr>
        <w:t xml:space="preserve"> Vision and </w:t>
      </w:r>
      <w:r w:rsidRPr="00D02EBA">
        <w:rPr>
          <w:rFonts w:cs="Calibri"/>
          <w:szCs w:val="22"/>
        </w:rPr>
        <w:t xml:space="preserve">Community </w:t>
      </w:r>
      <w:r w:rsidR="00865397" w:rsidRPr="00D02EBA">
        <w:rPr>
          <w:rFonts w:cs="Calibri"/>
          <w:szCs w:val="22"/>
        </w:rPr>
        <w:t>Objectives</w:t>
      </w:r>
      <w:r w:rsidR="00B03A21" w:rsidRPr="00D02EBA">
        <w:rPr>
          <w:rFonts w:cs="Calibri"/>
          <w:szCs w:val="22"/>
        </w:rPr>
        <w:t xml:space="preserve"> (see </w:t>
      </w:r>
      <w:r w:rsidR="00B33442" w:rsidRPr="008F0C8F">
        <w:rPr>
          <w:rFonts w:cs="Calibri"/>
          <w:szCs w:val="22"/>
        </w:rPr>
        <w:t>page 1</w:t>
      </w:r>
      <w:r w:rsidR="008F0C8F" w:rsidRPr="008F0C8F">
        <w:rPr>
          <w:rFonts w:cs="Calibri"/>
          <w:szCs w:val="22"/>
        </w:rPr>
        <w:t>9</w:t>
      </w:r>
      <w:r w:rsidR="00D437B5" w:rsidRPr="00B12008">
        <w:rPr>
          <w:rFonts w:cs="Calibri"/>
          <w:szCs w:val="22"/>
        </w:rPr>
        <w:t xml:space="preserve"> of the Plan)</w:t>
      </w:r>
      <w:r w:rsidRPr="00B12008">
        <w:rPr>
          <w:rFonts w:cs="Calibri"/>
          <w:szCs w:val="22"/>
        </w:rPr>
        <w:t xml:space="preserve">, </w:t>
      </w:r>
      <w:r w:rsidRPr="00D02EBA">
        <w:rPr>
          <w:rFonts w:cs="Calibri"/>
          <w:szCs w:val="22"/>
        </w:rPr>
        <w:t>to be</w:t>
      </w:r>
      <w:r w:rsidRPr="00B12008">
        <w:rPr>
          <w:rFonts w:cs="Calibri"/>
          <w:szCs w:val="22"/>
        </w:rPr>
        <w:t xml:space="preserve"> delivered </w:t>
      </w:r>
      <w:r w:rsidR="00897D4F" w:rsidRPr="00B12008">
        <w:rPr>
          <w:rFonts w:cs="Calibri"/>
          <w:szCs w:val="22"/>
        </w:rPr>
        <w:t xml:space="preserve">through the application of </w:t>
      </w:r>
      <w:r w:rsidR="008F0C8F">
        <w:rPr>
          <w:rFonts w:cs="Calibri"/>
          <w:szCs w:val="22"/>
        </w:rPr>
        <w:t>1</w:t>
      </w:r>
      <w:r w:rsidR="00DC7771">
        <w:rPr>
          <w:rFonts w:cs="Calibri"/>
          <w:szCs w:val="22"/>
        </w:rPr>
        <w:t>0</w:t>
      </w:r>
      <w:r w:rsidR="009124A0" w:rsidRPr="00B12008">
        <w:rPr>
          <w:rFonts w:cs="Calibri"/>
          <w:szCs w:val="22"/>
        </w:rPr>
        <w:t xml:space="preserve"> d</w:t>
      </w:r>
      <w:r w:rsidR="00D107F2" w:rsidRPr="00B12008">
        <w:rPr>
          <w:rFonts w:cs="Calibri"/>
          <w:szCs w:val="22"/>
        </w:rPr>
        <w:t xml:space="preserve">evelopment </w:t>
      </w:r>
      <w:r w:rsidR="009124A0" w:rsidRPr="00B12008">
        <w:rPr>
          <w:rFonts w:cs="Calibri"/>
          <w:szCs w:val="22"/>
        </w:rPr>
        <w:t>m</w:t>
      </w:r>
      <w:r w:rsidR="00865397" w:rsidRPr="00B12008">
        <w:rPr>
          <w:rFonts w:cs="Calibri"/>
          <w:szCs w:val="22"/>
        </w:rPr>
        <w:t xml:space="preserve">anagement </w:t>
      </w:r>
      <w:r w:rsidR="009124A0" w:rsidRPr="00B12008">
        <w:rPr>
          <w:rFonts w:cs="Calibri"/>
          <w:szCs w:val="22"/>
        </w:rPr>
        <w:t>p</w:t>
      </w:r>
      <w:r w:rsidR="00D107F2" w:rsidRPr="00B12008">
        <w:rPr>
          <w:rFonts w:cs="Calibri"/>
          <w:szCs w:val="22"/>
        </w:rPr>
        <w:t>olicies</w:t>
      </w:r>
      <w:r w:rsidRPr="00B12008">
        <w:rPr>
          <w:rFonts w:cs="Calibri"/>
          <w:szCs w:val="22"/>
        </w:rPr>
        <w:t xml:space="preserve"> specific to the Neighbourhood Area. </w:t>
      </w:r>
      <w:r w:rsidR="00D107F2" w:rsidRPr="00B12008">
        <w:rPr>
          <w:rFonts w:cs="Calibri"/>
          <w:szCs w:val="22"/>
        </w:rPr>
        <w:t xml:space="preserve"> </w:t>
      </w:r>
    </w:p>
    <w:p w14:paraId="0058D9AB" w14:textId="77777777" w:rsidR="00B14B5B" w:rsidRPr="00D02EBA" w:rsidRDefault="00D107F2" w:rsidP="00B14B5B">
      <w:pPr>
        <w:pStyle w:val="Heading3"/>
        <w:rPr>
          <w:rFonts w:ascii="Calibri" w:hAnsi="Calibri"/>
        </w:rPr>
      </w:pPr>
      <w:bookmarkStart w:id="15" w:name="_Toc459379960"/>
      <w:bookmarkStart w:id="16" w:name="_Toc162520899"/>
      <w:r w:rsidRPr="00D02EBA">
        <w:rPr>
          <w:rFonts w:ascii="Calibri" w:hAnsi="Calibri"/>
        </w:rPr>
        <w:t>Vision</w:t>
      </w:r>
      <w:bookmarkStart w:id="17" w:name="_Toc459379961"/>
      <w:bookmarkEnd w:id="15"/>
      <w:bookmarkEnd w:id="16"/>
    </w:p>
    <w:p w14:paraId="56317ADA" w14:textId="77777777" w:rsidR="00DC7771" w:rsidRDefault="00457310" w:rsidP="00DC7771">
      <w:pPr>
        <w:autoSpaceDE w:val="0"/>
        <w:autoSpaceDN w:val="0"/>
        <w:adjustRightInd w:val="0"/>
        <w:spacing w:after="0" w:line="240" w:lineRule="auto"/>
        <w:rPr>
          <w:rFonts w:cs="Calibri"/>
        </w:rPr>
      </w:pPr>
      <w:r w:rsidRPr="00457310">
        <w:rPr>
          <w:rFonts w:cs="Calibri"/>
        </w:rPr>
        <w:t>In 20 years’, time Misson will continue to be a village and a close, friendly</w:t>
      </w:r>
      <w:r w:rsidR="00B33442">
        <w:rPr>
          <w:rFonts w:cs="Calibri"/>
        </w:rPr>
        <w:t xml:space="preserve"> </w:t>
      </w:r>
      <w:r w:rsidRPr="00457310">
        <w:rPr>
          <w:rFonts w:cs="Calibri"/>
        </w:rPr>
        <w:t>community. It will value the countryside and those that live and/or work in the</w:t>
      </w:r>
      <w:r w:rsidR="00B33442">
        <w:rPr>
          <w:rFonts w:cs="Calibri"/>
        </w:rPr>
        <w:t xml:space="preserve"> </w:t>
      </w:r>
      <w:r w:rsidRPr="00457310">
        <w:rPr>
          <w:rFonts w:cs="Calibri"/>
        </w:rPr>
        <w:t>Parish. It will provide people with the options to stay (whether leaving home or</w:t>
      </w:r>
      <w:r w:rsidR="00B33442">
        <w:rPr>
          <w:rFonts w:cs="Calibri"/>
        </w:rPr>
        <w:t xml:space="preserve"> </w:t>
      </w:r>
      <w:r w:rsidRPr="00457310">
        <w:rPr>
          <w:rFonts w:cs="Calibri"/>
        </w:rPr>
        <w:t>getting old). It will be a rural place where there are local work opportunities</w:t>
      </w:r>
      <w:r w:rsidR="00B33442">
        <w:rPr>
          <w:rFonts w:cs="Calibri"/>
        </w:rPr>
        <w:t xml:space="preserve"> </w:t>
      </w:r>
      <w:r w:rsidRPr="00457310">
        <w:rPr>
          <w:rFonts w:cs="Calibri"/>
        </w:rPr>
        <w:t>and where everyone can enjoy the rural environment</w:t>
      </w:r>
      <w:r w:rsidR="00B33442">
        <w:rPr>
          <w:rFonts w:cs="Calibri"/>
        </w:rPr>
        <w:t>.</w:t>
      </w:r>
    </w:p>
    <w:p w14:paraId="1D53CACF" w14:textId="77777777" w:rsidR="00DC7771" w:rsidRPr="00DC7771" w:rsidRDefault="00AD2FA8" w:rsidP="00DC7771">
      <w:pPr>
        <w:pStyle w:val="Heading3"/>
        <w:rPr>
          <w:rFonts w:ascii="Calibri" w:hAnsi="Calibri"/>
        </w:rPr>
      </w:pPr>
      <w:bookmarkStart w:id="18" w:name="_Toc162520900"/>
      <w:r w:rsidRPr="00DC7771">
        <w:rPr>
          <w:rFonts w:ascii="Calibri" w:hAnsi="Calibri"/>
        </w:rPr>
        <w:t xml:space="preserve">Community </w:t>
      </w:r>
      <w:r w:rsidR="00D107F2" w:rsidRPr="00DC7771">
        <w:rPr>
          <w:rFonts w:ascii="Calibri" w:hAnsi="Calibri"/>
        </w:rPr>
        <w:t>Objective</w:t>
      </w:r>
      <w:bookmarkEnd w:id="17"/>
      <w:r w:rsidR="00104A3E" w:rsidRPr="00DC7771">
        <w:rPr>
          <w:rFonts w:ascii="Calibri" w:hAnsi="Calibri"/>
        </w:rPr>
        <w:t>s</w:t>
      </w:r>
      <w:bookmarkStart w:id="19" w:name="_Toc459379962"/>
      <w:bookmarkEnd w:id="18"/>
    </w:p>
    <w:p w14:paraId="607CEF21" w14:textId="1E7C356B" w:rsidR="008F0C8F" w:rsidRPr="00DC7771" w:rsidRDefault="008F0C8F" w:rsidP="00DC7771">
      <w:pPr>
        <w:autoSpaceDE w:val="0"/>
        <w:autoSpaceDN w:val="0"/>
        <w:adjustRightInd w:val="0"/>
        <w:spacing w:after="0" w:line="240" w:lineRule="auto"/>
        <w:rPr>
          <w:rFonts w:cs="Calibri"/>
        </w:rPr>
      </w:pPr>
      <w:r w:rsidRPr="00DC7771">
        <w:rPr>
          <w:rFonts w:cs="Calibri"/>
        </w:rPr>
        <w:t>Community Objective 1: Ensuring that new development is designed to a high quality and is located so that it minimises its impact on the natural and built environment, whilst providing direct benefit to local people by:</w:t>
      </w:r>
    </w:p>
    <w:p w14:paraId="1E1A18EC" w14:textId="6E58D651" w:rsidR="00DC7771" w:rsidRPr="00DC7771" w:rsidRDefault="00DC7771" w:rsidP="00DC7771">
      <w:pPr>
        <w:autoSpaceDE w:val="0"/>
        <w:autoSpaceDN w:val="0"/>
        <w:adjustRightInd w:val="0"/>
        <w:spacing w:after="0" w:line="240" w:lineRule="auto"/>
        <w:rPr>
          <w:rFonts w:cs="Calibri"/>
        </w:rPr>
      </w:pPr>
    </w:p>
    <w:p w14:paraId="680D319F" w14:textId="484CEA2D" w:rsidR="008F0C8F" w:rsidRPr="00952CE1" w:rsidRDefault="008F0C8F" w:rsidP="003C2504">
      <w:pPr>
        <w:pStyle w:val="ListParagraph"/>
        <w:numPr>
          <w:ilvl w:val="0"/>
          <w:numId w:val="9"/>
        </w:numPr>
        <w:rPr>
          <w:rFonts w:cs="Calibri"/>
        </w:rPr>
      </w:pPr>
      <w:r w:rsidRPr="00952CE1">
        <w:rPr>
          <w:rFonts w:cs="Calibri"/>
        </w:rPr>
        <w:t>being located adjacent to or within the existing settlement;</w:t>
      </w:r>
    </w:p>
    <w:p w14:paraId="68EC4943" w14:textId="65573117" w:rsidR="008F0C8F" w:rsidRPr="00952CE1" w:rsidRDefault="008F0C8F" w:rsidP="003C2504">
      <w:pPr>
        <w:pStyle w:val="ListParagraph"/>
        <w:numPr>
          <w:ilvl w:val="0"/>
          <w:numId w:val="9"/>
        </w:numPr>
        <w:rPr>
          <w:rFonts w:cs="Calibri"/>
        </w:rPr>
      </w:pPr>
      <w:r w:rsidRPr="00952CE1">
        <w:rPr>
          <w:rFonts w:cs="Calibri"/>
        </w:rPr>
        <w:t>being suitable to meet Parish needs;</w:t>
      </w:r>
    </w:p>
    <w:p w14:paraId="2305B71E" w14:textId="4F40CBA1" w:rsidR="008F0C8F" w:rsidRPr="00952CE1" w:rsidRDefault="008F0C8F" w:rsidP="003C2504">
      <w:pPr>
        <w:pStyle w:val="ListParagraph"/>
        <w:numPr>
          <w:ilvl w:val="0"/>
          <w:numId w:val="9"/>
        </w:numPr>
        <w:rPr>
          <w:rFonts w:cs="Calibri"/>
        </w:rPr>
      </w:pPr>
      <w:r w:rsidRPr="00952CE1">
        <w:rPr>
          <w:rFonts w:cs="Calibri"/>
        </w:rPr>
        <w:t>being underpinned by extensive local consultation.</w:t>
      </w:r>
    </w:p>
    <w:p w14:paraId="2D4EBE62" w14:textId="77777777" w:rsidR="008F0C8F" w:rsidRPr="00DC7771" w:rsidRDefault="008F0C8F" w:rsidP="00DC7771">
      <w:pPr>
        <w:rPr>
          <w:rFonts w:cs="Calibri"/>
        </w:rPr>
      </w:pPr>
      <w:r w:rsidRPr="00DC7771">
        <w:rPr>
          <w:rFonts w:cs="Calibri"/>
        </w:rPr>
        <w:t>Community Objective 2: Ensuring that new housing development provides a mix of house types to meet local as well as district needs including affordable housing, which can be for either rent or sale, is for those whose needs are not met by the market. Different tenures may include social rent, affordable rent and shared ownership, among others.</w:t>
      </w:r>
    </w:p>
    <w:p w14:paraId="40EA9031" w14:textId="77777777" w:rsidR="008F0C8F" w:rsidRPr="00DC7771" w:rsidRDefault="008F0C8F" w:rsidP="00DC7771">
      <w:pPr>
        <w:rPr>
          <w:rFonts w:cs="Calibri"/>
        </w:rPr>
      </w:pPr>
      <w:r w:rsidRPr="00DC7771">
        <w:rPr>
          <w:rFonts w:cs="Calibri"/>
        </w:rPr>
        <w:t>Community Objective 3: Allocating a site at the former Misson Mill for a mixed-use development of housing, employment and leisure uses.</w:t>
      </w:r>
    </w:p>
    <w:p w14:paraId="01AA726F" w14:textId="77777777" w:rsidR="008F0C8F" w:rsidRPr="00DC7771" w:rsidRDefault="008F0C8F" w:rsidP="00DC7771">
      <w:pPr>
        <w:rPr>
          <w:rFonts w:cs="Calibri"/>
        </w:rPr>
      </w:pPr>
      <w:r w:rsidRPr="00DC7771">
        <w:rPr>
          <w:rFonts w:cs="Calibri"/>
        </w:rPr>
        <w:t>Community Objective 4: Ensuring that new development</w:t>
      </w:r>
    </w:p>
    <w:p w14:paraId="01F072D7" w14:textId="6D579FBD" w:rsidR="008F0C8F" w:rsidRPr="00952CE1" w:rsidRDefault="008F0C8F" w:rsidP="003C2504">
      <w:pPr>
        <w:pStyle w:val="ListParagraph"/>
        <w:numPr>
          <w:ilvl w:val="0"/>
          <w:numId w:val="10"/>
        </w:numPr>
        <w:rPr>
          <w:rFonts w:cs="Calibri"/>
        </w:rPr>
      </w:pPr>
      <w:r w:rsidRPr="00952CE1">
        <w:rPr>
          <w:rFonts w:cs="Calibri"/>
        </w:rPr>
        <w:t>protects, enhances and sustains the historic built environment and its setting;</w:t>
      </w:r>
    </w:p>
    <w:p w14:paraId="3F18A3FD" w14:textId="3C7E6DFE" w:rsidR="008F0C8F" w:rsidRPr="00952CE1" w:rsidRDefault="008F0C8F" w:rsidP="003C2504">
      <w:pPr>
        <w:pStyle w:val="ListParagraph"/>
        <w:numPr>
          <w:ilvl w:val="0"/>
          <w:numId w:val="10"/>
        </w:numPr>
        <w:rPr>
          <w:rFonts w:cs="Calibri"/>
        </w:rPr>
      </w:pPr>
      <w:r w:rsidRPr="00952CE1">
        <w:rPr>
          <w:rFonts w:cs="Calibri"/>
        </w:rPr>
        <w:t>enhances the existing character of Misson parish.</w:t>
      </w:r>
    </w:p>
    <w:p w14:paraId="2F5808A4" w14:textId="77777777" w:rsidR="008F0C8F" w:rsidRPr="00DC7771" w:rsidRDefault="008F0C8F" w:rsidP="00DC7771">
      <w:pPr>
        <w:rPr>
          <w:rFonts w:cs="Calibri"/>
        </w:rPr>
      </w:pPr>
      <w:r w:rsidRPr="00DC7771">
        <w:rPr>
          <w:rFonts w:cs="Calibri"/>
        </w:rPr>
        <w:t>Community Objective 5: Protecting the landscape character of Misson particularly the local wildlife sites and seeking ways of improving pedestrian or cycle links to them and between them. Including providing stronger connectivity between all greenspace to the benefit of wildlife and people</w:t>
      </w:r>
    </w:p>
    <w:p w14:paraId="5F5039EB" w14:textId="77777777" w:rsidR="008F0C8F" w:rsidRPr="00DC7771" w:rsidRDefault="008F0C8F" w:rsidP="00DC7771">
      <w:pPr>
        <w:rPr>
          <w:rFonts w:cs="Calibri"/>
        </w:rPr>
      </w:pPr>
      <w:r w:rsidRPr="00DC7771">
        <w:rPr>
          <w:rFonts w:cs="Calibri"/>
        </w:rPr>
        <w:t>Community Objective 6: Seeking opportunities, whenever possible, to maintain and enhance the amenities within Misson like the school, the pubs and to provide a village shop.</w:t>
      </w:r>
    </w:p>
    <w:p w14:paraId="23CACB02" w14:textId="77777777" w:rsidR="008F0C8F" w:rsidRPr="00DC7771" w:rsidRDefault="008F0C8F" w:rsidP="00DC7771">
      <w:pPr>
        <w:rPr>
          <w:rFonts w:cs="Calibri"/>
        </w:rPr>
      </w:pPr>
      <w:r w:rsidRPr="00DC7771">
        <w:rPr>
          <w:rFonts w:cs="Calibri"/>
        </w:rPr>
        <w:t>Community Objective 7: Protecting and enhancing the existing village green and seeking opportunities to provide additional public open space for the enjoyment of local people of all ages.</w:t>
      </w:r>
    </w:p>
    <w:p w14:paraId="35DACF03" w14:textId="77777777" w:rsidR="008F0C8F" w:rsidRPr="00DC7771" w:rsidRDefault="008F0C8F" w:rsidP="00DC7771">
      <w:pPr>
        <w:rPr>
          <w:rFonts w:cs="Calibri"/>
        </w:rPr>
      </w:pPr>
      <w:r w:rsidRPr="00DC7771">
        <w:rPr>
          <w:rFonts w:cs="Calibri"/>
        </w:rPr>
        <w:t>Community Objective 8: Enhancing the social and economic vitality of the village by encouraging better broadband connection.</w:t>
      </w:r>
    </w:p>
    <w:p w14:paraId="26448447" w14:textId="77777777" w:rsidR="008F0C8F" w:rsidRPr="00DC7771" w:rsidRDefault="008F0C8F" w:rsidP="00DC7771">
      <w:pPr>
        <w:rPr>
          <w:rFonts w:cs="Calibri"/>
        </w:rPr>
      </w:pPr>
      <w:r w:rsidRPr="00DC7771">
        <w:rPr>
          <w:rFonts w:cs="Calibri"/>
        </w:rPr>
        <w:t>Community Objective 9: Seeking opportunities to maximise energy efficiency, minimise energy use and become less reliant on non-renewable energy either in the construction or operation of the development.</w:t>
      </w:r>
    </w:p>
    <w:p w14:paraId="076803D6" w14:textId="77777777" w:rsidR="008F0C8F" w:rsidRPr="00DC7771" w:rsidRDefault="008F0C8F" w:rsidP="00DC7771">
      <w:pPr>
        <w:rPr>
          <w:rFonts w:eastAsiaTheme="majorEastAsia" w:cs="Calibri"/>
          <w:b/>
          <w:bCs/>
        </w:rPr>
      </w:pPr>
      <w:r w:rsidRPr="00DC7771">
        <w:rPr>
          <w:rFonts w:cs="Calibri"/>
        </w:rPr>
        <w:lastRenderedPageBreak/>
        <w:t>Community Objective 10: Mitigating the impact of flooding, extreme weather, and water consumption on new developments and generally within the landscape and infrastructure and ensuring that such impacts are not exacerbated by new development.</w:t>
      </w:r>
    </w:p>
    <w:p w14:paraId="2F759D2A" w14:textId="1E12DF83" w:rsidR="007F6FEA" w:rsidRPr="00777AA8" w:rsidRDefault="00D107F2" w:rsidP="008F0C8F">
      <w:pPr>
        <w:pStyle w:val="Heading3"/>
        <w:rPr>
          <w:rFonts w:ascii="Calibri" w:hAnsi="Calibri"/>
        </w:rPr>
      </w:pPr>
      <w:bookmarkStart w:id="20" w:name="_Toc162520901"/>
      <w:r w:rsidRPr="00777AA8">
        <w:rPr>
          <w:rFonts w:ascii="Calibri" w:hAnsi="Calibri"/>
        </w:rPr>
        <w:t>Development Management Policies</w:t>
      </w:r>
      <w:bookmarkStart w:id="21" w:name="_Toc459379965"/>
      <w:bookmarkEnd w:id="19"/>
      <w:bookmarkEnd w:id="20"/>
    </w:p>
    <w:p w14:paraId="4E1B1D76" w14:textId="10E0955E" w:rsidR="008140FB" w:rsidRPr="00D02EBA" w:rsidRDefault="006158B2" w:rsidP="008140FB">
      <w:pPr>
        <w:pStyle w:val="NumberedParagraph"/>
        <w:rPr>
          <w:rFonts w:cs="Calibri"/>
          <w:szCs w:val="22"/>
        </w:rPr>
      </w:pPr>
      <w:r w:rsidRPr="00B12008">
        <w:rPr>
          <w:rFonts w:cs="Calibri"/>
          <w:szCs w:val="22"/>
        </w:rPr>
        <w:t xml:space="preserve">The </w:t>
      </w:r>
      <w:r w:rsidR="00B33442">
        <w:rPr>
          <w:rFonts w:cs="Calibri"/>
          <w:szCs w:val="22"/>
        </w:rPr>
        <w:t>1</w:t>
      </w:r>
      <w:r w:rsidR="00DC7771">
        <w:rPr>
          <w:rFonts w:cs="Calibri"/>
          <w:szCs w:val="22"/>
        </w:rPr>
        <w:t>0</w:t>
      </w:r>
      <w:r w:rsidR="00B12008" w:rsidRPr="00B12008">
        <w:rPr>
          <w:rFonts w:cs="Calibri"/>
          <w:szCs w:val="22"/>
        </w:rPr>
        <w:t xml:space="preserve"> </w:t>
      </w:r>
      <w:r w:rsidR="009124A0" w:rsidRPr="00B12008">
        <w:rPr>
          <w:rFonts w:cs="Calibri"/>
          <w:szCs w:val="22"/>
        </w:rPr>
        <w:t>development manageme</w:t>
      </w:r>
      <w:r w:rsidR="009124A0" w:rsidRPr="00D02EBA">
        <w:rPr>
          <w:rFonts w:cs="Calibri"/>
          <w:szCs w:val="22"/>
        </w:rPr>
        <w:t xml:space="preserv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F01E24" w:rsidRPr="00D02EBA" w14:paraId="67261D13" w14:textId="77777777" w:rsidTr="004565DF">
        <w:trPr>
          <w:tblHeader/>
        </w:trPr>
        <w:tc>
          <w:tcPr>
            <w:tcW w:w="3589" w:type="dxa"/>
            <w:shd w:val="clear" w:color="auto" w:fill="759AA5" w:themeFill="accent1"/>
            <w:vAlign w:val="center"/>
          </w:tcPr>
          <w:p w14:paraId="01462378" w14:textId="77777777" w:rsidR="00F01E24" w:rsidRPr="00D02EBA" w:rsidRDefault="00F01E24" w:rsidP="004565DF">
            <w:pPr>
              <w:jc w:val="center"/>
              <w:rPr>
                <w:rFonts w:cs="Calibri"/>
                <w:b/>
                <w:color w:val="FFFFFF" w:themeColor="background1"/>
              </w:rPr>
            </w:pPr>
            <w:r w:rsidRPr="00D02EBA">
              <w:rPr>
                <w:rFonts w:cs="Calibri"/>
                <w:b/>
                <w:color w:val="FFFFFF" w:themeColor="background1"/>
              </w:rPr>
              <w:t xml:space="preserve">Policy </w:t>
            </w:r>
          </w:p>
        </w:tc>
        <w:tc>
          <w:tcPr>
            <w:tcW w:w="5427" w:type="dxa"/>
            <w:shd w:val="clear" w:color="auto" w:fill="759AA5" w:themeFill="accent1"/>
            <w:vAlign w:val="center"/>
          </w:tcPr>
          <w:p w14:paraId="7ACB5FC6" w14:textId="77777777" w:rsidR="00F01E24" w:rsidRPr="00D02EBA" w:rsidRDefault="00F01E24" w:rsidP="004565DF">
            <w:pPr>
              <w:jc w:val="center"/>
              <w:rPr>
                <w:rFonts w:cs="Calibri"/>
                <w:b/>
                <w:color w:val="FFFFFF" w:themeColor="background1"/>
              </w:rPr>
            </w:pPr>
            <w:r w:rsidRPr="00D02EBA">
              <w:rPr>
                <w:rFonts w:cs="Calibri"/>
                <w:b/>
                <w:color w:val="FFFFFF" w:themeColor="background1"/>
              </w:rPr>
              <w:t>Summary</w:t>
            </w:r>
          </w:p>
        </w:tc>
      </w:tr>
      <w:tr w:rsidR="00F01E24" w:rsidRPr="00D02EBA" w14:paraId="5B48E98F" w14:textId="77777777" w:rsidTr="004565DF">
        <w:trPr>
          <w:trHeight w:val="335"/>
        </w:trPr>
        <w:tc>
          <w:tcPr>
            <w:tcW w:w="3589" w:type="dxa"/>
            <w:vAlign w:val="center"/>
          </w:tcPr>
          <w:p w14:paraId="3C3647BB" w14:textId="51E8489C" w:rsidR="00F01E24" w:rsidRPr="00D02EBA" w:rsidRDefault="00B33442" w:rsidP="00552AAE">
            <w:pPr>
              <w:rPr>
                <w:rFonts w:cs="Calibri"/>
                <w:b/>
              </w:rPr>
            </w:pPr>
            <w:r w:rsidRPr="00B33442">
              <w:rPr>
                <w:rFonts w:cs="Calibri"/>
                <w:b/>
                <w:bCs/>
              </w:rPr>
              <w:t xml:space="preserve">Policy 1: </w:t>
            </w:r>
            <w:r w:rsidR="00DC7771" w:rsidRPr="00DC7771">
              <w:rPr>
                <w:rFonts w:cs="Calibri"/>
                <w:b/>
                <w:bCs/>
              </w:rPr>
              <w:t xml:space="preserve">Sustainable Development </w:t>
            </w:r>
          </w:p>
        </w:tc>
        <w:tc>
          <w:tcPr>
            <w:tcW w:w="5427" w:type="dxa"/>
          </w:tcPr>
          <w:p w14:paraId="096AA502" w14:textId="77777777" w:rsidR="00F01E24" w:rsidRPr="002D2ADC" w:rsidRDefault="001964C6" w:rsidP="004565DF">
            <w:pPr>
              <w:jc w:val="both"/>
              <w:rPr>
                <w:rFonts w:cs="Calibri"/>
              </w:rPr>
            </w:pPr>
            <w:r w:rsidRPr="002D2ADC">
              <w:rPr>
                <w:rFonts w:cs="Calibri"/>
              </w:rPr>
              <w:t>Supports developments that meet local needs and deliver local amen</w:t>
            </w:r>
            <w:r w:rsidR="006033A9">
              <w:rPr>
                <w:rFonts w:cs="Calibri"/>
              </w:rPr>
              <w:t>ities. Also, encourages the use</w:t>
            </w:r>
            <w:r w:rsidRPr="002D2ADC">
              <w:rPr>
                <w:rFonts w:cs="Calibri"/>
              </w:rPr>
              <w:t xml:space="preserve"> of local energy for transport</w:t>
            </w:r>
            <w:r w:rsidR="00050554" w:rsidRPr="002D2ADC">
              <w:rPr>
                <w:rFonts w:cs="Calibri"/>
              </w:rPr>
              <w:t xml:space="preserve"> and</w:t>
            </w:r>
            <w:r w:rsidRPr="002D2ADC">
              <w:rPr>
                <w:rFonts w:cs="Calibri"/>
              </w:rPr>
              <w:t xml:space="preserve"> business through construction processes</w:t>
            </w:r>
            <w:r w:rsidR="006033A9">
              <w:rPr>
                <w:rFonts w:cs="Calibri"/>
              </w:rPr>
              <w:t>.</w:t>
            </w:r>
          </w:p>
        </w:tc>
      </w:tr>
      <w:tr w:rsidR="00F01E24" w:rsidRPr="00D02EBA" w14:paraId="087E9CF0" w14:textId="77777777" w:rsidTr="004565DF">
        <w:trPr>
          <w:trHeight w:val="335"/>
        </w:trPr>
        <w:tc>
          <w:tcPr>
            <w:tcW w:w="3589" w:type="dxa"/>
            <w:vAlign w:val="center"/>
          </w:tcPr>
          <w:p w14:paraId="1734F6C2" w14:textId="6307E886" w:rsidR="00F01E24" w:rsidRPr="00D02EBA" w:rsidRDefault="00B33442" w:rsidP="004565DF">
            <w:pPr>
              <w:rPr>
                <w:rFonts w:cs="Calibri"/>
                <w:b/>
                <w:bCs/>
              </w:rPr>
            </w:pPr>
            <w:r w:rsidRPr="00B33442">
              <w:rPr>
                <w:rFonts w:cs="Calibri"/>
                <w:b/>
                <w:bCs/>
              </w:rPr>
              <w:t xml:space="preserve">Policy 2: </w:t>
            </w:r>
            <w:r w:rsidR="00552AAE">
              <w:rPr>
                <w:rFonts w:cs="Calibri"/>
                <w:b/>
                <w:bCs/>
              </w:rPr>
              <w:t>Design Principles for Residential Development</w:t>
            </w:r>
          </w:p>
        </w:tc>
        <w:tc>
          <w:tcPr>
            <w:tcW w:w="5427" w:type="dxa"/>
          </w:tcPr>
          <w:p w14:paraId="65EB21DA" w14:textId="77777777" w:rsidR="00050554" w:rsidRPr="002D2ADC" w:rsidRDefault="006033A9" w:rsidP="00AF5AC8">
            <w:pPr>
              <w:jc w:val="both"/>
              <w:rPr>
                <w:rFonts w:cs="Calibri"/>
              </w:rPr>
            </w:pPr>
            <w:r>
              <w:rPr>
                <w:rFonts w:cs="Calibri"/>
              </w:rPr>
              <w:t xml:space="preserve">Encourages </w:t>
            </w:r>
            <w:r w:rsidR="00836C9A" w:rsidRPr="002D2ADC">
              <w:rPr>
                <w:rFonts w:cs="Calibri"/>
              </w:rPr>
              <w:t>maintain</w:t>
            </w:r>
            <w:r>
              <w:rPr>
                <w:rFonts w:cs="Calibri"/>
              </w:rPr>
              <w:t xml:space="preserve">ing </w:t>
            </w:r>
            <w:r w:rsidR="00836C9A" w:rsidRPr="002D2ADC">
              <w:rPr>
                <w:rFonts w:cs="Calibri"/>
              </w:rPr>
              <w:t xml:space="preserve">local character with tree planting, </w:t>
            </w:r>
            <w:r>
              <w:rPr>
                <w:rFonts w:cs="Calibri"/>
              </w:rPr>
              <w:t xml:space="preserve">a </w:t>
            </w:r>
            <w:r w:rsidR="00836C9A" w:rsidRPr="002D2ADC">
              <w:rPr>
                <w:rFonts w:cs="Calibri"/>
              </w:rPr>
              <w:t>locally inspired range of materials, and existing settlement pattern</w:t>
            </w:r>
            <w:r>
              <w:rPr>
                <w:rFonts w:cs="Calibri"/>
              </w:rPr>
              <w:t>s</w:t>
            </w:r>
            <w:r w:rsidR="00836C9A" w:rsidRPr="002D2ADC">
              <w:rPr>
                <w:rFonts w:cs="Calibri"/>
              </w:rPr>
              <w:t>.</w:t>
            </w:r>
          </w:p>
        </w:tc>
      </w:tr>
      <w:tr w:rsidR="00F01E24" w:rsidRPr="00D02EBA" w14:paraId="0FAC4693" w14:textId="77777777" w:rsidTr="004565DF">
        <w:trPr>
          <w:trHeight w:val="335"/>
        </w:trPr>
        <w:tc>
          <w:tcPr>
            <w:tcW w:w="3589" w:type="dxa"/>
            <w:vAlign w:val="center"/>
          </w:tcPr>
          <w:p w14:paraId="7C575683" w14:textId="4E1A02C2" w:rsidR="00F01E24" w:rsidRPr="00D02EBA" w:rsidRDefault="00B33442" w:rsidP="004565DF">
            <w:pPr>
              <w:rPr>
                <w:rFonts w:cs="Calibri"/>
                <w:b/>
              </w:rPr>
            </w:pPr>
            <w:r w:rsidRPr="00B33442">
              <w:rPr>
                <w:rFonts w:cs="Calibri"/>
                <w:b/>
                <w:bCs/>
              </w:rPr>
              <w:t xml:space="preserve">Policy 3: </w:t>
            </w:r>
            <w:r w:rsidR="00DC7771" w:rsidRPr="00DC7771">
              <w:rPr>
                <w:rFonts w:cs="Calibri"/>
                <w:b/>
                <w:bCs/>
              </w:rPr>
              <w:t>Types and Mix of Housing</w:t>
            </w:r>
          </w:p>
        </w:tc>
        <w:tc>
          <w:tcPr>
            <w:tcW w:w="5427" w:type="dxa"/>
          </w:tcPr>
          <w:p w14:paraId="3D9EC9B0" w14:textId="77777777" w:rsidR="00F01E24" w:rsidRPr="002D2ADC" w:rsidRDefault="00E57960" w:rsidP="00AF5AC8">
            <w:pPr>
              <w:jc w:val="both"/>
              <w:rPr>
                <w:rFonts w:cs="Calibri"/>
              </w:rPr>
            </w:pPr>
            <w:r w:rsidRPr="002D2ADC">
              <w:rPr>
                <w:rFonts w:cs="Calibri"/>
              </w:rPr>
              <w:t xml:space="preserve">Seeks to deliver housing that meets local needs, particularly for young and older people, including accessible and adaptable housing for </w:t>
            </w:r>
            <w:r w:rsidR="006033A9">
              <w:rPr>
                <w:rFonts w:cs="Calibri"/>
              </w:rPr>
              <w:t xml:space="preserve">the </w:t>
            </w:r>
            <w:r w:rsidRPr="002D2ADC">
              <w:rPr>
                <w:rFonts w:cs="Calibri"/>
              </w:rPr>
              <w:t>mobility needs of residents.</w:t>
            </w:r>
          </w:p>
        </w:tc>
      </w:tr>
      <w:tr w:rsidR="00F01E24" w:rsidRPr="00D02EBA" w14:paraId="1E9B8294" w14:textId="77777777" w:rsidTr="004565DF">
        <w:trPr>
          <w:trHeight w:val="335"/>
        </w:trPr>
        <w:tc>
          <w:tcPr>
            <w:tcW w:w="3589" w:type="dxa"/>
            <w:vAlign w:val="center"/>
          </w:tcPr>
          <w:p w14:paraId="5F1C1C83" w14:textId="55836D25" w:rsidR="00F01E24" w:rsidRPr="00D02EBA" w:rsidRDefault="00B33442" w:rsidP="004565DF">
            <w:pPr>
              <w:rPr>
                <w:rFonts w:cs="Calibri"/>
                <w:b/>
              </w:rPr>
            </w:pPr>
            <w:r w:rsidRPr="00B33442">
              <w:rPr>
                <w:rFonts w:cs="Calibri"/>
                <w:b/>
                <w:bCs/>
              </w:rPr>
              <w:t xml:space="preserve">Policy 4: Infill and </w:t>
            </w:r>
            <w:r w:rsidR="00552AAE">
              <w:rPr>
                <w:rFonts w:cs="Calibri"/>
                <w:b/>
                <w:bCs/>
              </w:rPr>
              <w:t>Brownfield D</w:t>
            </w:r>
            <w:r w:rsidRPr="00B33442">
              <w:rPr>
                <w:rFonts w:cs="Calibri"/>
                <w:b/>
                <w:bCs/>
              </w:rPr>
              <w:t>evelopment in Misson Village</w:t>
            </w:r>
          </w:p>
        </w:tc>
        <w:tc>
          <w:tcPr>
            <w:tcW w:w="5427" w:type="dxa"/>
          </w:tcPr>
          <w:p w14:paraId="547EC6BF" w14:textId="77777777" w:rsidR="00E57960" w:rsidRPr="002D2ADC" w:rsidRDefault="00AB3341" w:rsidP="00AF5AC8">
            <w:pPr>
              <w:jc w:val="both"/>
              <w:rPr>
                <w:rFonts w:cs="Calibri"/>
              </w:rPr>
            </w:pPr>
            <w:r w:rsidRPr="002D2ADC">
              <w:rPr>
                <w:rFonts w:cs="Calibri"/>
              </w:rPr>
              <w:t>Supports infill developmen</w:t>
            </w:r>
            <w:r w:rsidR="006033A9">
              <w:rPr>
                <w:rFonts w:cs="Calibri"/>
              </w:rPr>
              <w:t xml:space="preserve">t and redevelopment that is </w:t>
            </w:r>
            <w:r w:rsidR="0045622A">
              <w:rPr>
                <w:rFonts w:cs="Calibri"/>
              </w:rPr>
              <w:t xml:space="preserve">of </w:t>
            </w:r>
            <w:r w:rsidR="0045622A" w:rsidRPr="002D2ADC">
              <w:rPr>
                <w:rFonts w:cs="Calibri"/>
              </w:rPr>
              <w:t>high</w:t>
            </w:r>
            <w:r w:rsidRPr="002D2ADC">
              <w:rPr>
                <w:rFonts w:cs="Calibri"/>
              </w:rPr>
              <w:t xml:space="preserve"> quality and consistent with local character, and will not reduce local amenity</w:t>
            </w:r>
            <w:r w:rsidR="00701B7C">
              <w:rPr>
                <w:rFonts w:cs="Calibri"/>
              </w:rPr>
              <w:t>.</w:t>
            </w:r>
          </w:p>
        </w:tc>
      </w:tr>
      <w:tr w:rsidR="00F01E24" w:rsidRPr="00D02EBA" w14:paraId="5877E9BE" w14:textId="77777777" w:rsidTr="004565DF">
        <w:trPr>
          <w:trHeight w:val="335"/>
        </w:trPr>
        <w:tc>
          <w:tcPr>
            <w:tcW w:w="3589" w:type="dxa"/>
            <w:vAlign w:val="center"/>
          </w:tcPr>
          <w:p w14:paraId="4EED1E8A" w14:textId="7BBA4E7A" w:rsidR="00F01E24" w:rsidRPr="00D02EBA" w:rsidRDefault="00B33442" w:rsidP="00DC7771">
            <w:pPr>
              <w:rPr>
                <w:rFonts w:cs="Calibri"/>
                <w:b/>
              </w:rPr>
            </w:pPr>
            <w:r w:rsidRPr="00B33442">
              <w:rPr>
                <w:rFonts w:cs="Calibri"/>
                <w:b/>
                <w:bCs/>
                <w:iCs/>
              </w:rPr>
              <w:t xml:space="preserve">Policy 5: </w:t>
            </w:r>
            <w:r w:rsidR="004F023C">
              <w:rPr>
                <w:rFonts w:cs="Calibri"/>
                <w:b/>
                <w:bCs/>
                <w:iCs/>
              </w:rPr>
              <w:t>Protecting and e</w:t>
            </w:r>
            <w:r w:rsidR="00DC7771" w:rsidRPr="00DC7771">
              <w:rPr>
                <w:rFonts w:cs="Calibri"/>
                <w:b/>
                <w:bCs/>
                <w:iCs/>
              </w:rPr>
              <w:t xml:space="preserve">nhancing the </w:t>
            </w:r>
            <w:r w:rsidR="004F023C">
              <w:rPr>
                <w:rFonts w:cs="Calibri"/>
                <w:b/>
                <w:bCs/>
                <w:iCs/>
              </w:rPr>
              <w:t>P</w:t>
            </w:r>
            <w:r w:rsidR="00DC7771" w:rsidRPr="00DC7771">
              <w:rPr>
                <w:rFonts w:cs="Calibri"/>
                <w:b/>
                <w:bCs/>
                <w:iCs/>
              </w:rPr>
              <w:t>rovision of Community Facilities</w:t>
            </w:r>
          </w:p>
        </w:tc>
        <w:tc>
          <w:tcPr>
            <w:tcW w:w="5427" w:type="dxa"/>
          </w:tcPr>
          <w:p w14:paraId="79B96580" w14:textId="2F13584F" w:rsidR="00AB3341" w:rsidRPr="002D2ADC" w:rsidRDefault="00F01E24" w:rsidP="00FD1265">
            <w:pPr>
              <w:tabs>
                <w:tab w:val="left" w:pos="1395"/>
              </w:tabs>
              <w:jc w:val="both"/>
              <w:rPr>
                <w:rFonts w:cs="Calibri"/>
              </w:rPr>
            </w:pPr>
            <w:r w:rsidRPr="002D2ADC">
              <w:rPr>
                <w:rFonts w:cs="Calibri"/>
              </w:rPr>
              <w:t xml:space="preserve">Identifies </w:t>
            </w:r>
            <w:r w:rsidR="00BC6554">
              <w:rPr>
                <w:rFonts w:cs="Calibri"/>
              </w:rPr>
              <w:t>8</w:t>
            </w:r>
            <w:r w:rsidRPr="002D2ADC">
              <w:rPr>
                <w:rFonts w:cs="Calibri"/>
              </w:rPr>
              <w:t xml:space="preserve"> </w:t>
            </w:r>
            <w:r w:rsidR="00E5609B" w:rsidRPr="002D2ADC">
              <w:rPr>
                <w:rFonts w:cs="Calibri"/>
              </w:rPr>
              <w:t>community facilities that should be protected or enhanced</w:t>
            </w:r>
            <w:r w:rsidR="00701B7C">
              <w:rPr>
                <w:rFonts w:cs="Calibri"/>
              </w:rPr>
              <w:t>.</w:t>
            </w:r>
          </w:p>
        </w:tc>
      </w:tr>
      <w:tr w:rsidR="00F01E24" w:rsidRPr="00D02EBA" w14:paraId="41306860" w14:textId="77777777" w:rsidTr="004565DF">
        <w:trPr>
          <w:trHeight w:val="335"/>
        </w:trPr>
        <w:tc>
          <w:tcPr>
            <w:tcW w:w="3589" w:type="dxa"/>
            <w:vAlign w:val="center"/>
          </w:tcPr>
          <w:p w14:paraId="0B4EFCD0" w14:textId="201B24B9" w:rsidR="00F01E24" w:rsidRPr="00D02EBA" w:rsidRDefault="00B33442" w:rsidP="004565DF">
            <w:pPr>
              <w:rPr>
                <w:rFonts w:cs="Calibri"/>
                <w:b/>
                <w:bCs/>
                <w:iCs/>
              </w:rPr>
            </w:pPr>
            <w:r w:rsidRPr="00B33442">
              <w:rPr>
                <w:rFonts w:cs="Calibri"/>
                <w:b/>
                <w:bCs/>
                <w:iCs/>
              </w:rPr>
              <w:t xml:space="preserve">Policy 6: </w:t>
            </w:r>
            <w:r w:rsidR="004F023C">
              <w:rPr>
                <w:rFonts w:cs="Calibri"/>
                <w:b/>
                <w:bCs/>
                <w:iCs/>
              </w:rPr>
              <w:t xml:space="preserve">Protecting and Enhancing </w:t>
            </w:r>
            <w:r w:rsidRPr="00B33442">
              <w:rPr>
                <w:rFonts w:cs="Calibri"/>
                <w:b/>
                <w:bCs/>
                <w:iCs/>
              </w:rPr>
              <w:t>Heritage Assets</w:t>
            </w:r>
          </w:p>
        </w:tc>
        <w:tc>
          <w:tcPr>
            <w:tcW w:w="5427" w:type="dxa"/>
          </w:tcPr>
          <w:p w14:paraId="7045626B" w14:textId="77777777" w:rsidR="002D2ADC" w:rsidRPr="002D2ADC" w:rsidRDefault="00F01E24" w:rsidP="002D2ADC">
            <w:pPr>
              <w:jc w:val="both"/>
              <w:rPr>
                <w:rFonts w:cs="Calibri"/>
              </w:rPr>
            </w:pPr>
            <w:r w:rsidRPr="002D2ADC">
              <w:rPr>
                <w:rFonts w:cs="Calibri"/>
              </w:rPr>
              <w:t xml:space="preserve">Seeks to </w:t>
            </w:r>
            <w:r w:rsidR="002D2ADC" w:rsidRPr="002D2ADC">
              <w:rPr>
                <w:rFonts w:cs="Calibri"/>
              </w:rPr>
              <w:t xml:space="preserve">preserve or enhance the listed building’s special </w:t>
            </w:r>
          </w:p>
          <w:p w14:paraId="30DD9F2E" w14:textId="77777777" w:rsidR="00E5609B" w:rsidRPr="002D2ADC" w:rsidRDefault="00701B7C" w:rsidP="00AF5AC8">
            <w:pPr>
              <w:jc w:val="both"/>
              <w:rPr>
                <w:rFonts w:cs="Calibri"/>
              </w:rPr>
            </w:pPr>
            <w:r w:rsidRPr="002D2ADC">
              <w:rPr>
                <w:rFonts w:cs="Calibri"/>
              </w:rPr>
              <w:t>I</w:t>
            </w:r>
            <w:r w:rsidR="002D2ADC" w:rsidRPr="002D2ADC">
              <w:rPr>
                <w:rFonts w:cs="Calibri"/>
              </w:rPr>
              <w:t>nterest</w:t>
            </w:r>
            <w:r>
              <w:rPr>
                <w:rFonts w:cs="Calibri"/>
              </w:rPr>
              <w:t>. Supports proposals to provide additional facilities at St Johns Church.</w:t>
            </w:r>
          </w:p>
        </w:tc>
      </w:tr>
      <w:tr w:rsidR="00F01E24" w:rsidRPr="00D02EBA" w14:paraId="1063A74D" w14:textId="77777777" w:rsidTr="004565DF">
        <w:trPr>
          <w:trHeight w:val="335"/>
        </w:trPr>
        <w:tc>
          <w:tcPr>
            <w:tcW w:w="3589" w:type="dxa"/>
            <w:vAlign w:val="center"/>
          </w:tcPr>
          <w:p w14:paraId="7920FB58" w14:textId="6FF6B46D" w:rsidR="00F01E24" w:rsidRPr="00D02EBA" w:rsidRDefault="00B33442" w:rsidP="004565DF">
            <w:pPr>
              <w:rPr>
                <w:rFonts w:cs="Calibri"/>
                <w:b/>
                <w:bCs/>
                <w:iCs/>
              </w:rPr>
            </w:pPr>
            <w:r w:rsidRPr="00B33442">
              <w:rPr>
                <w:rFonts w:cs="Calibri"/>
                <w:b/>
                <w:bCs/>
                <w:iCs/>
              </w:rPr>
              <w:t xml:space="preserve">Policy 7: </w:t>
            </w:r>
            <w:r w:rsidR="004F023C">
              <w:rPr>
                <w:rFonts w:cs="Calibri"/>
                <w:b/>
                <w:bCs/>
                <w:iCs/>
              </w:rPr>
              <w:t xml:space="preserve">Potential Development Opportunities at </w:t>
            </w:r>
            <w:r w:rsidRPr="00B33442">
              <w:rPr>
                <w:rFonts w:cs="Calibri"/>
                <w:b/>
                <w:bCs/>
                <w:iCs/>
              </w:rPr>
              <w:t>Misson Mill</w:t>
            </w:r>
          </w:p>
        </w:tc>
        <w:tc>
          <w:tcPr>
            <w:tcW w:w="5427" w:type="dxa"/>
          </w:tcPr>
          <w:p w14:paraId="01576252" w14:textId="01CE573E" w:rsidR="001603A8" w:rsidRPr="00E86B9B" w:rsidRDefault="005A5144" w:rsidP="00CC674D">
            <w:pPr>
              <w:jc w:val="both"/>
              <w:rPr>
                <w:rFonts w:cs="Calibri"/>
                <w:highlight w:val="yellow"/>
              </w:rPr>
            </w:pPr>
            <w:r w:rsidRPr="001603A8">
              <w:rPr>
                <w:rFonts w:cs="Calibri"/>
              </w:rPr>
              <w:t xml:space="preserve">A site-specific </w:t>
            </w:r>
            <w:r w:rsidR="00CC674D">
              <w:rPr>
                <w:rFonts w:cs="Calibri"/>
              </w:rPr>
              <w:t xml:space="preserve">policy supporting the </w:t>
            </w:r>
            <w:r w:rsidR="00D8242E">
              <w:rPr>
                <w:rFonts w:cs="Calibri"/>
              </w:rPr>
              <w:t xml:space="preserve">future </w:t>
            </w:r>
            <w:r w:rsidR="00CC674D">
              <w:rPr>
                <w:rFonts w:cs="Calibri"/>
              </w:rPr>
              <w:t>re</w:t>
            </w:r>
            <w:r w:rsidRPr="001603A8">
              <w:rPr>
                <w:rFonts w:cs="Calibri"/>
              </w:rPr>
              <w:t xml:space="preserve">development </w:t>
            </w:r>
            <w:r w:rsidR="00CC674D">
              <w:rPr>
                <w:rFonts w:cs="Calibri"/>
              </w:rPr>
              <w:t>of</w:t>
            </w:r>
            <w:r w:rsidR="00CC674D" w:rsidRPr="001603A8">
              <w:rPr>
                <w:rFonts w:cs="Calibri"/>
              </w:rPr>
              <w:t xml:space="preserve"> </w:t>
            </w:r>
            <w:r w:rsidRPr="001603A8">
              <w:rPr>
                <w:rFonts w:cs="Calibri"/>
              </w:rPr>
              <w:t>Misson Mill</w:t>
            </w:r>
            <w:r w:rsidR="00CC674D">
              <w:rPr>
                <w:rFonts w:cs="Calibri"/>
              </w:rPr>
              <w:t xml:space="preserve">, subject to appropriate mitigation of identified </w:t>
            </w:r>
            <w:r w:rsidR="00D8242E">
              <w:rPr>
                <w:rFonts w:cs="Calibri"/>
              </w:rPr>
              <w:t>constraints</w:t>
            </w:r>
            <w:r w:rsidR="00CC674D">
              <w:rPr>
                <w:rFonts w:cs="Calibri"/>
              </w:rPr>
              <w:t xml:space="preserve">, including </w:t>
            </w:r>
            <w:r w:rsidR="00D8242E">
              <w:rPr>
                <w:rFonts w:cs="Calibri"/>
              </w:rPr>
              <w:t>flooding risk and open space preservation.</w:t>
            </w:r>
          </w:p>
        </w:tc>
      </w:tr>
      <w:tr w:rsidR="00F01E24" w:rsidRPr="00D02EBA" w14:paraId="16DC9782" w14:textId="77777777" w:rsidTr="004565DF">
        <w:trPr>
          <w:trHeight w:val="335"/>
        </w:trPr>
        <w:tc>
          <w:tcPr>
            <w:tcW w:w="3589" w:type="dxa"/>
            <w:vAlign w:val="center"/>
          </w:tcPr>
          <w:p w14:paraId="5A1601B3" w14:textId="7546CF15" w:rsidR="00F01E24" w:rsidRPr="00D02EBA" w:rsidRDefault="00B33442" w:rsidP="004565DF">
            <w:pPr>
              <w:rPr>
                <w:rFonts w:cs="Calibri"/>
                <w:b/>
                <w:bCs/>
                <w:iCs/>
              </w:rPr>
            </w:pPr>
            <w:r w:rsidRPr="00B33442">
              <w:rPr>
                <w:rFonts w:cs="Calibri"/>
                <w:b/>
                <w:bCs/>
                <w:iCs/>
              </w:rPr>
              <w:t>Policy 8: Energy Efficiency</w:t>
            </w:r>
            <w:r w:rsidR="004F023C">
              <w:rPr>
                <w:rFonts w:cs="Calibri"/>
                <w:b/>
                <w:bCs/>
                <w:iCs/>
              </w:rPr>
              <w:t xml:space="preserve">, Renewable Energy and Low Carbon Technologies in </w:t>
            </w:r>
            <w:r w:rsidRPr="00B33442">
              <w:rPr>
                <w:rFonts w:cs="Calibri"/>
                <w:b/>
                <w:bCs/>
                <w:iCs/>
              </w:rPr>
              <w:t>New Development</w:t>
            </w:r>
            <w:r w:rsidR="004F023C">
              <w:rPr>
                <w:rFonts w:cs="Calibri"/>
                <w:b/>
                <w:bCs/>
                <w:iCs/>
              </w:rPr>
              <w:t>s and Retrofitting Existing Developments</w:t>
            </w:r>
          </w:p>
        </w:tc>
        <w:tc>
          <w:tcPr>
            <w:tcW w:w="5427" w:type="dxa"/>
          </w:tcPr>
          <w:p w14:paraId="194C155F" w14:textId="77777777" w:rsidR="00AF5AC8" w:rsidRPr="00E86B9B" w:rsidRDefault="00347CDD" w:rsidP="004565DF">
            <w:pPr>
              <w:jc w:val="both"/>
              <w:rPr>
                <w:rFonts w:cs="Calibri"/>
                <w:highlight w:val="yellow"/>
              </w:rPr>
            </w:pPr>
            <w:r>
              <w:rPr>
                <w:rFonts w:cs="Calibri"/>
              </w:rPr>
              <w:t>Requires</w:t>
            </w:r>
            <w:r w:rsidR="001603A8" w:rsidRPr="00AF5AC8">
              <w:rPr>
                <w:rFonts w:cs="Calibri"/>
              </w:rPr>
              <w:t xml:space="preserve"> the </w:t>
            </w:r>
            <w:r w:rsidR="00F308B4" w:rsidRPr="00AF5AC8">
              <w:rPr>
                <w:rFonts w:cs="Calibri"/>
              </w:rPr>
              <w:t>instal</w:t>
            </w:r>
            <w:r w:rsidR="00F308B4">
              <w:rPr>
                <w:rFonts w:cs="Calibri"/>
              </w:rPr>
              <w:t>m</w:t>
            </w:r>
            <w:r w:rsidR="00F308B4" w:rsidRPr="00AF5AC8">
              <w:rPr>
                <w:rFonts w:cs="Calibri"/>
              </w:rPr>
              <w:t>ent</w:t>
            </w:r>
            <w:r w:rsidR="001603A8" w:rsidRPr="00AF5AC8">
              <w:rPr>
                <w:rFonts w:cs="Calibri"/>
              </w:rPr>
              <w:t xml:space="preserve"> of materials that improve</w:t>
            </w:r>
            <w:r w:rsidR="00446F8B">
              <w:rPr>
                <w:rFonts w:cs="Calibri"/>
              </w:rPr>
              <w:t>s</w:t>
            </w:r>
            <w:r w:rsidR="001603A8" w:rsidRPr="00AF5AC8">
              <w:rPr>
                <w:rFonts w:cs="Calibri"/>
              </w:rPr>
              <w:t xml:space="preserve"> energy efficiency</w:t>
            </w:r>
            <w:r w:rsidR="00AF5AC8" w:rsidRPr="00AF5AC8">
              <w:rPr>
                <w:rFonts w:cs="Calibri"/>
              </w:rPr>
              <w:t xml:space="preserve"> for all new buildings</w:t>
            </w:r>
            <w:r w:rsidR="00AF5AC8">
              <w:rPr>
                <w:rFonts w:cs="Calibri"/>
              </w:rPr>
              <w:t>.</w:t>
            </w:r>
          </w:p>
        </w:tc>
      </w:tr>
      <w:tr w:rsidR="00F01E24" w:rsidRPr="00D02EBA" w14:paraId="1537FA2F" w14:textId="77777777" w:rsidTr="004565DF">
        <w:trPr>
          <w:trHeight w:val="335"/>
        </w:trPr>
        <w:tc>
          <w:tcPr>
            <w:tcW w:w="3589" w:type="dxa"/>
            <w:vAlign w:val="center"/>
          </w:tcPr>
          <w:p w14:paraId="27AD2055" w14:textId="77777777" w:rsidR="00F01E24" w:rsidRPr="00D02EBA" w:rsidRDefault="00B33442" w:rsidP="004565DF">
            <w:pPr>
              <w:rPr>
                <w:rFonts w:cs="Calibri"/>
                <w:b/>
                <w:bCs/>
                <w:iCs/>
              </w:rPr>
            </w:pPr>
            <w:r w:rsidRPr="00B33442">
              <w:rPr>
                <w:rFonts w:cs="Calibri"/>
                <w:b/>
                <w:bCs/>
                <w:iCs/>
              </w:rPr>
              <w:t>Policy 9: Better Broadband</w:t>
            </w:r>
          </w:p>
        </w:tc>
        <w:tc>
          <w:tcPr>
            <w:tcW w:w="5427" w:type="dxa"/>
          </w:tcPr>
          <w:p w14:paraId="37BE2902" w14:textId="77777777" w:rsidR="00F01E24" w:rsidRPr="00347CDD" w:rsidRDefault="00F01E24" w:rsidP="00F308B4">
            <w:pPr>
              <w:jc w:val="both"/>
              <w:rPr>
                <w:rFonts w:cs="Calibri"/>
              </w:rPr>
            </w:pPr>
            <w:r w:rsidRPr="00347CDD">
              <w:rPr>
                <w:rFonts w:cs="Calibri"/>
              </w:rPr>
              <w:t xml:space="preserve">Requires </w:t>
            </w:r>
            <w:r w:rsidR="00EE4E01">
              <w:rPr>
                <w:rFonts w:cs="Calibri"/>
              </w:rPr>
              <w:t>that all</w:t>
            </w:r>
            <w:r w:rsidR="00EE4E01" w:rsidRPr="00347CDD">
              <w:rPr>
                <w:rFonts w:cs="Calibri"/>
              </w:rPr>
              <w:t xml:space="preserve"> new development</w:t>
            </w:r>
            <w:r w:rsidR="00F308B4">
              <w:rPr>
                <w:rFonts w:cs="Calibri"/>
              </w:rPr>
              <w:t>s</w:t>
            </w:r>
            <w:r w:rsidR="00EE4E01" w:rsidRPr="00347CDD">
              <w:rPr>
                <w:rFonts w:cs="Calibri"/>
              </w:rPr>
              <w:t xml:space="preserve"> </w:t>
            </w:r>
            <w:r w:rsidR="00347CDD">
              <w:rPr>
                <w:rFonts w:cs="Calibri"/>
              </w:rPr>
              <w:t>demonstrate</w:t>
            </w:r>
            <w:r w:rsidR="00347CDD" w:rsidRPr="00347CDD">
              <w:rPr>
                <w:rFonts w:cs="Calibri"/>
              </w:rPr>
              <w:t xml:space="preserve"> d</w:t>
            </w:r>
            <w:r w:rsidR="00F308B4">
              <w:rPr>
                <w:rFonts w:cs="Calibri"/>
              </w:rPr>
              <w:t>igital connectivity and support</w:t>
            </w:r>
            <w:r w:rsidR="00347CDD" w:rsidRPr="00347CDD">
              <w:rPr>
                <w:rFonts w:cs="Calibri"/>
              </w:rPr>
              <w:t xml:space="preserve"> development</w:t>
            </w:r>
            <w:r w:rsidR="00F308B4">
              <w:rPr>
                <w:rFonts w:cs="Calibri"/>
              </w:rPr>
              <w:t>s</w:t>
            </w:r>
            <w:r w:rsidR="00347CDD" w:rsidRPr="00347CDD">
              <w:rPr>
                <w:rFonts w:cs="Calibri"/>
              </w:rPr>
              <w:t xml:space="preserve"> that provide access to superfast broadband</w:t>
            </w:r>
            <w:r w:rsidR="00F308B4">
              <w:rPr>
                <w:rFonts w:cs="Calibri"/>
              </w:rPr>
              <w:t>.</w:t>
            </w:r>
          </w:p>
        </w:tc>
      </w:tr>
      <w:tr w:rsidR="00F01E24" w:rsidRPr="00D02EBA" w14:paraId="60A90E64" w14:textId="77777777" w:rsidTr="004565DF">
        <w:trPr>
          <w:trHeight w:val="335"/>
        </w:trPr>
        <w:tc>
          <w:tcPr>
            <w:tcW w:w="3589" w:type="dxa"/>
            <w:vAlign w:val="center"/>
          </w:tcPr>
          <w:p w14:paraId="1F85A95B" w14:textId="65D25A94" w:rsidR="00F01E24" w:rsidRPr="00D02EBA" w:rsidRDefault="00DC7771" w:rsidP="00DC7771">
            <w:pPr>
              <w:rPr>
                <w:rFonts w:cs="Calibri"/>
                <w:b/>
                <w:bCs/>
                <w:iCs/>
              </w:rPr>
            </w:pPr>
            <w:r>
              <w:rPr>
                <w:rFonts w:cs="Calibri"/>
                <w:b/>
                <w:bCs/>
                <w:iCs/>
              </w:rPr>
              <w:t>Policy 10</w:t>
            </w:r>
            <w:r w:rsidR="00FD1265">
              <w:rPr>
                <w:rFonts w:cs="Calibri"/>
                <w:b/>
                <w:bCs/>
                <w:iCs/>
              </w:rPr>
              <w:t>a</w:t>
            </w:r>
            <w:r>
              <w:rPr>
                <w:rFonts w:cs="Calibri"/>
                <w:b/>
                <w:bCs/>
                <w:iCs/>
              </w:rPr>
              <w:t xml:space="preserve">: </w:t>
            </w:r>
            <w:r w:rsidR="00FD1265">
              <w:rPr>
                <w:rFonts w:cs="Calibri"/>
                <w:b/>
                <w:bCs/>
                <w:iCs/>
              </w:rPr>
              <w:t xml:space="preserve">Improving </w:t>
            </w:r>
            <w:r w:rsidRPr="00DC7771">
              <w:rPr>
                <w:rFonts w:cs="Calibri"/>
                <w:b/>
                <w:bCs/>
                <w:iCs/>
              </w:rPr>
              <w:t>Green Infrastructure and the Natural Environment</w:t>
            </w:r>
          </w:p>
        </w:tc>
        <w:tc>
          <w:tcPr>
            <w:tcW w:w="5427" w:type="dxa"/>
          </w:tcPr>
          <w:p w14:paraId="0FB46155" w14:textId="77777777" w:rsidR="00DC7771" w:rsidRDefault="00EE4E01" w:rsidP="003001F9">
            <w:pPr>
              <w:jc w:val="both"/>
              <w:rPr>
                <w:rFonts w:cs="Calibri"/>
              </w:rPr>
            </w:pPr>
            <w:r w:rsidRPr="003001F9">
              <w:rPr>
                <w:rFonts w:cs="Calibri"/>
              </w:rPr>
              <w:t xml:space="preserve">Requires that development proposals achieve a Biodiversity Net Gain of at least 10%, and </w:t>
            </w:r>
            <w:r w:rsidR="003001F9" w:rsidRPr="003001F9">
              <w:rPr>
                <w:rFonts w:cs="Calibri"/>
              </w:rPr>
              <w:t>improve linkages both between existing and new green infrastructure assets and with residential areas</w:t>
            </w:r>
            <w:r w:rsidR="00F308B4">
              <w:rPr>
                <w:rFonts w:cs="Calibri"/>
              </w:rPr>
              <w:t>.</w:t>
            </w:r>
            <w:r w:rsidR="00DC7771">
              <w:rPr>
                <w:rFonts w:cs="Calibri"/>
              </w:rPr>
              <w:t xml:space="preserve"> </w:t>
            </w:r>
          </w:p>
          <w:p w14:paraId="1F63DFF7" w14:textId="24ED2693" w:rsidR="00F01E24" w:rsidRDefault="00DC7771" w:rsidP="003001F9">
            <w:pPr>
              <w:jc w:val="both"/>
              <w:rPr>
                <w:rFonts w:cs="Calibri"/>
              </w:rPr>
            </w:pPr>
            <w:r w:rsidRPr="003001F9">
              <w:rPr>
                <w:rFonts w:cs="Calibri"/>
              </w:rPr>
              <w:t>Requires that existing trees are pro</w:t>
            </w:r>
            <w:r>
              <w:rPr>
                <w:rFonts w:cs="Calibri"/>
              </w:rPr>
              <w:t>tected</w:t>
            </w:r>
            <w:r w:rsidR="00FD1265">
              <w:rPr>
                <w:rFonts w:cs="Calibri"/>
              </w:rPr>
              <w:t>, or replaced where removal is unavoidable.</w:t>
            </w:r>
          </w:p>
          <w:p w14:paraId="65BEB816" w14:textId="39B2E765" w:rsidR="00DC7771" w:rsidRPr="00E86B9B" w:rsidRDefault="00DC7771" w:rsidP="003001F9">
            <w:pPr>
              <w:jc w:val="both"/>
              <w:rPr>
                <w:rFonts w:cs="Calibri"/>
                <w:highlight w:val="yellow"/>
              </w:rPr>
            </w:pPr>
          </w:p>
        </w:tc>
      </w:tr>
      <w:tr w:rsidR="00FD1265" w:rsidRPr="00D02EBA" w14:paraId="7349FE68" w14:textId="77777777" w:rsidTr="00E8764C">
        <w:trPr>
          <w:trHeight w:val="335"/>
        </w:trPr>
        <w:tc>
          <w:tcPr>
            <w:tcW w:w="3589" w:type="dxa"/>
            <w:shd w:val="clear" w:color="auto" w:fill="auto"/>
            <w:vAlign w:val="center"/>
          </w:tcPr>
          <w:p w14:paraId="08F9E5D3" w14:textId="1993D502" w:rsidR="00FD1265" w:rsidRPr="008702E9" w:rsidRDefault="00FD1265" w:rsidP="008702E9">
            <w:pPr>
              <w:rPr>
                <w:rFonts w:cs="Calibri"/>
                <w:b/>
              </w:rPr>
            </w:pPr>
            <w:r w:rsidRPr="008702E9">
              <w:rPr>
                <w:rFonts w:cs="Calibri"/>
                <w:b/>
              </w:rPr>
              <w:t>Policy 10b: Local Green Spaces</w:t>
            </w:r>
          </w:p>
        </w:tc>
        <w:tc>
          <w:tcPr>
            <w:tcW w:w="5427" w:type="dxa"/>
            <w:shd w:val="clear" w:color="auto" w:fill="auto"/>
          </w:tcPr>
          <w:p w14:paraId="7924DCCE" w14:textId="77831740" w:rsidR="00FD1265" w:rsidRDefault="00FD1265" w:rsidP="00FD1265">
            <w:pPr>
              <w:jc w:val="both"/>
              <w:rPr>
                <w:rFonts w:cs="Calibri"/>
              </w:rPr>
            </w:pPr>
            <w:r>
              <w:rPr>
                <w:rFonts w:cs="Calibri"/>
              </w:rPr>
              <w:t>Identifies 7 Local Green S</w:t>
            </w:r>
            <w:r w:rsidRPr="003001F9">
              <w:rPr>
                <w:rFonts w:cs="Calibri"/>
              </w:rPr>
              <w:t xml:space="preserve">paces (LGS) for designation, in accordance with the regulations. </w:t>
            </w:r>
          </w:p>
          <w:p w14:paraId="75F280F4" w14:textId="77777777" w:rsidR="00FD1265" w:rsidRPr="003001F9" w:rsidRDefault="00FD1265" w:rsidP="00FD1265">
            <w:pPr>
              <w:jc w:val="both"/>
              <w:rPr>
                <w:rFonts w:cs="Calibri"/>
              </w:rPr>
            </w:pPr>
          </w:p>
        </w:tc>
      </w:tr>
      <w:tr w:rsidR="004F023C" w:rsidRPr="00D02EBA" w14:paraId="5339B3A7" w14:textId="77777777" w:rsidTr="00FD1265">
        <w:trPr>
          <w:trHeight w:val="335"/>
        </w:trPr>
        <w:tc>
          <w:tcPr>
            <w:tcW w:w="3589" w:type="dxa"/>
            <w:shd w:val="clear" w:color="auto" w:fill="auto"/>
            <w:vAlign w:val="center"/>
          </w:tcPr>
          <w:p w14:paraId="3A992951" w14:textId="4413CFA6" w:rsidR="004F023C" w:rsidRPr="008702E9" w:rsidRDefault="004F023C" w:rsidP="008702E9">
            <w:pPr>
              <w:rPr>
                <w:rFonts w:cs="Calibri"/>
                <w:b/>
              </w:rPr>
            </w:pPr>
            <w:r w:rsidRPr="008702E9">
              <w:rPr>
                <w:rFonts w:cs="Calibri"/>
                <w:b/>
              </w:rPr>
              <w:lastRenderedPageBreak/>
              <w:t>Policy 10c</w:t>
            </w:r>
            <w:r w:rsidR="00BC6554" w:rsidRPr="008702E9">
              <w:rPr>
                <w:rFonts w:cs="Calibri"/>
                <w:b/>
              </w:rPr>
              <w:t>: Trees</w:t>
            </w:r>
          </w:p>
        </w:tc>
        <w:tc>
          <w:tcPr>
            <w:tcW w:w="5427" w:type="dxa"/>
            <w:shd w:val="clear" w:color="auto" w:fill="auto"/>
          </w:tcPr>
          <w:p w14:paraId="20D2D4C8" w14:textId="375E9E08" w:rsidR="004F023C" w:rsidRDefault="004F023C" w:rsidP="00FD1265">
            <w:pPr>
              <w:jc w:val="both"/>
              <w:rPr>
                <w:rFonts w:cs="Calibri"/>
              </w:rPr>
            </w:pPr>
            <w:r>
              <w:rPr>
                <w:rFonts w:cs="Calibri"/>
              </w:rPr>
              <w:t>Seeks to protect existing trees during development, and requires that all new development schemes are accompanied by a</w:t>
            </w:r>
            <w:r w:rsidR="00BC6554">
              <w:rPr>
                <w:rFonts w:cs="Calibri"/>
              </w:rPr>
              <w:t>n appropriate</w:t>
            </w:r>
            <w:r>
              <w:rPr>
                <w:rFonts w:cs="Calibri"/>
              </w:rPr>
              <w:t xml:space="preserve"> tree planting scheme</w:t>
            </w:r>
            <w:r w:rsidR="00BC6554">
              <w:rPr>
                <w:rFonts w:cs="Calibri"/>
              </w:rPr>
              <w:t>.</w:t>
            </w:r>
          </w:p>
        </w:tc>
      </w:tr>
    </w:tbl>
    <w:p w14:paraId="60FF42BE" w14:textId="77777777" w:rsidR="00F7627F" w:rsidRPr="00D02EBA" w:rsidRDefault="00F7627F" w:rsidP="00F7627F">
      <w:pPr>
        <w:pStyle w:val="Heading1"/>
        <w:rPr>
          <w:rFonts w:ascii="Calibri" w:hAnsi="Calibri" w:cs="Calibri"/>
        </w:rPr>
      </w:pPr>
      <w:bookmarkStart w:id="22" w:name="_Toc162520902"/>
      <w:r w:rsidRPr="00D02EBA">
        <w:rPr>
          <w:rFonts w:ascii="Calibri" w:hAnsi="Calibri" w:cs="Calibri"/>
        </w:rPr>
        <w:t>SEA Screening – Assessment</w:t>
      </w:r>
      <w:bookmarkEnd w:id="22"/>
    </w:p>
    <w:p w14:paraId="3BB06C8F" w14:textId="77777777" w:rsidR="00F7627F" w:rsidRPr="00D02EBA" w:rsidRDefault="00F7627F" w:rsidP="00F7627F">
      <w:pPr>
        <w:pStyle w:val="NumberedParagraph"/>
        <w:rPr>
          <w:rFonts w:cs="Calibri"/>
          <w:szCs w:val="22"/>
        </w:rPr>
      </w:pPr>
      <w:r w:rsidRPr="00D02EBA">
        <w:rPr>
          <w:rFonts w:cs="Calibri"/>
          <w:szCs w:val="22"/>
        </w:rPr>
        <w:t xml:space="preserve">The table below includes the </w:t>
      </w:r>
      <w:r w:rsidR="00071E0D" w:rsidRPr="00D02EBA">
        <w:rPr>
          <w:rFonts w:cs="Calibri"/>
          <w:szCs w:val="22"/>
        </w:rPr>
        <w:t xml:space="preserve">assessment of the </w:t>
      </w:r>
      <w:r w:rsidR="00F01E24">
        <w:rPr>
          <w:rFonts w:cs="Calibri"/>
          <w:szCs w:val="22"/>
        </w:rPr>
        <w:t xml:space="preserve">reviewed </w:t>
      </w:r>
      <w:r w:rsidR="00317632">
        <w:rPr>
          <w:rFonts w:cs="Calibri"/>
          <w:szCs w:val="22"/>
        </w:rPr>
        <w:t>Misson</w:t>
      </w:r>
      <w:r w:rsidR="00863277" w:rsidRPr="00D02EBA">
        <w:rPr>
          <w:rFonts w:cs="Calibri"/>
          <w:szCs w:val="22"/>
        </w:rPr>
        <w:t xml:space="preserve"> </w:t>
      </w:r>
      <w:r w:rsidRPr="00D02EBA">
        <w:rPr>
          <w:rFonts w:cs="Calibri"/>
          <w:szCs w:val="22"/>
        </w:rPr>
        <w:t>Neighbourhood Plan</w:t>
      </w:r>
      <w:r w:rsidR="00863277" w:rsidRPr="00D02EBA">
        <w:rPr>
          <w:rFonts w:cs="Calibri"/>
          <w:szCs w:val="22"/>
        </w:rPr>
        <w:t>,</w:t>
      </w:r>
      <w:r w:rsidR="00165494" w:rsidRPr="00D02EBA">
        <w:rPr>
          <w:rFonts w:cs="Calibri"/>
          <w:szCs w:val="22"/>
        </w:rPr>
        <w:t xml:space="preserve"> </w:t>
      </w:r>
      <w:r w:rsidRPr="00D02EBA">
        <w:rPr>
          <w:rFonts w:cs="Calibri"/>
          <w:szCs w:val="22"/>
        </w:rPr>
        <w:t>including its Objectives and Development Management Policies</w:t>
      </w:r>
      <w:r w:rsidR="00863277" w:rsidRPr="00D02EBA">
        <w:rPr>
          <w:rFonts w:cs="Calibri"/>
          <w:szCs w:val="22"/>
        </w:rPr>
        <w:t>,</w:t>
      </w:r>
      <w:r w:rsidRPr="00D02EBA">
        <w:rPr>
          <w:rFonts w:cs="Calibri"/>
          <w:szCs w:val="22"/>
        </w:rPr>
        <w:t xml:space="preserve"> against the criteria included in Schedule 1 of the 2004 Regulations. The Neighbourhood Plan is being assessed as a whole against the criteria listed below to allow for the consideration of its effects on the environment.</w:t>
      </w:r>
    </w:p>
    <w:p w14:paraId="7A417540" w14:textId="77777777" w:rsidR="00F7627F" w:rsidRPr="00D02EBA" w:rsidRDefault="00F7627F" w:rsidP="003930FE">
      <w:pPr>
        <w:pStyle w:val="Heading3"/>
        <w:rPr>
          <w:rFonts w:ascii="Calibri" w:hAnsi="Calibri"/>
        </w:rPr>
      </w:pPr>
      <w:bookmarkStart w:id="23" w:name="_Toc162520903"/>
      <w:r w:rsidRPr="00D02EBA">
        <w:rPr>
          <w:rFonts w:ascii="Calibri" w:hAnsi="Calibri"/>
        </w:rPr>
        <w:t>SEA Assessment</w:t>
      </w:r>
      <w:bookmarkEnd w:id="23"/>
    </w:p>
    <w:p w14:paraId="3C3C0725" w14:textId="77777777" w:rsidR="00F7627F" w:rsidRPr="00D02EBA" w:rsidRDefault="00F7627F" w:rsidP="00F7627F">
      <w:pPr>
        <w:rPr>
          <w:rFonts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94"/>
        <w:gridCol w:w="1170"/>
        <w:gridCol w:w="4852"/>
      </w:tblGrid>
      <w:tr w:rsidR="00EF312E" w:rsidRPr="00D02EBA" w14:paraId="28989B2B" w14:textId="77777777"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14:paraId="65EAE9AF" w14:textId="77777777" w:rsidR="00F7627F" w:rsidRPr="00D02EBA" w:rsidRDefault="00F7627F" w:rsidP="00ED39FC">
            <w:pPr>
              <w:jc w:val="center"/>
              <w:rPr>
                <w:rFonts w:cs="Calibri"/>
              </w:rPr>
            </w:pPr>
            <w:r w:rsidRPr="00D02EBA">
              <w:rPr>
                <w:rFonts w:cs="Calibri"/>
              </w:rPr>
              <w:t>Criteria for determining the likely significance of effects (Annex II SEA Directive)</w:t>
            </w:r>
          </w:p>
        </w:tc>
        <w:tc>
          <w:tcPr>
            <w:tcW w:w="1139" w:type="dxa"/>
            <w:shd w:val="clear" w:color="auto" w:fill="759AA5" w:themeFill="accent1"/>
            <w:vAlign w:val="center"/>
          </w:tcPr>
          <w:p w14:paraId="0013D737" w14:textId="77777777"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cs="Calibri"/>
              </w:rPr>
            </w:pPr>
            <w:r w:rsidRPr="00D02EBA">
              <w:rPr>
                <w:rFonts w:cs="Calibri"/>
              </w:rPr>
              <w:t>Significant effect likely?</w:t>
            </w:r>
          </w:p>
        </w:tc>
        <w:tc>
          <w:tcPr>
            <w:tcW w:w="5023" w:type="dxa"/>
            <w:shd w:val="clear" w:color="auto" w:fill="759AA5" w:themeFill="accent1"/>
            <w:vAlign w:val="center"/>
          </w:tcPr>
          <w:p w14:paraId="1433F708" w14:textId="77777777"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cs="Calibri"/>
              </w:rPr>
            </w:pPr>
            <w:r w:rsidRPr="00D02EBA">
              <w:rPr>
                <w:rFonts w:cs="Calibri"/>
              </w:rPr>
              <w:t>Comment</w:t>
            </w:r>
          </w:p>
        </w:tc>
      </w:tr>
      <w:tr w:rsidR="00EF312E" w:rsidRPr="00D02EBA" w14:paraId="7B8A8E9A" w14:textId="77777777" w:rsidTr="00E06C67">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3080" w:type="dxa"/>
          </w:tcPr>
          <w:p w14:paraId="018576AB" w14:textId="77777777" w:rsidR="00F7627F" w:rsidRPr="00D02EBA" w:rsidRDefault="00F7627F" w:rsidP="00ED39FC">
            <w:pPr>
              <w:rPr>
                <w:rFonts w:cs="Calibri"/>
              </w:rPr>
            </w:pPr>
            <w:r w:rsidRPr="00D02EBA">
              <w:rPr>
                <w:rFonts w:cs="Calibri"/>
              </w:rPr>
              <w:t xml:space="preserve">1a </w:t>
            </w:r>
            <w:r w:rsidRPr="00D02EBA">
              <w:rPr>
                <w:rFonts w:cs="Calibri"/>
                <w:b w:val="0"/>
              </w:rPr>
              <w:t>The degree to which the plan or programme sets a framework for projects and other activities, either with regard to the location, nature, size and operating conditions or by allocating resources.</w:t>
            </w:r>
          </w:p>
        </w:tc>
        <w:tc>
          <w:tcPr>
            <w:tcW w:w="1139" w:type="dxa"/>
            <w:vAlign w:val="center"/>
          </w:tcPr>
          <w:p w14:paraId="7826284D"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NO</w:t>
            </w:r>
          </w:p>
        </w:tc>
        <w:tc>
          <w:tcPr>
            <w:tcW w:w="5023" w:type="dxa"/>
          </w:tcPr>
          <w:p w14:paraId="6AE51C4A" w14:textId="77777777"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 xml:space="preserve">The </w:t>
            </w:r>
            <w:r w:rsidR="00317632">
              <w:rPr>
                <w:rFonts w:cs="Calibri"/>
              </w:rPr>
              <w:t>Misson</w:t>
            </w:r>
            <w:r w:rsidR="006E17D6" w:rsidRPr="00D02EBA">
              <w:rPr>
                <w:rFonts w:cs="Calibri"/>
              </w:rPr>
              <w:t xml:space="preserve"> </w:t>
            </w:r>
            <w:r w:rsidRPr="00D02EBA">
              <w:rPr>
                <w:rFonts w:cs="Calibri"/>
              </w:rPr>
              <w:t>Nei</w:t>
            </w:r>
            <w:r w:rsidR="00CE7314" w:rsidRPr="00D02EBA">
              <w:rPr>
                <w:rFonts w:cs="Calibri"/>
              </w:rPr>
              <w:t xml:space="preserve">ghbourhood Plan </w:t>
            </w:r>
            <w:r w:rsidR="00AA244B" w:rsidRPr="00D02EBA">
              <w:rPr>
                <w:rFonts w:cs="Calibri"/>
              </w:rPr>
              <w:t xml:space="preserve">(the Plan) </w:t>
            </w:r>
            <w:r w:rsidRPr="00D02EBA">
              <w:rPr>
                <w:rFonts w:cs="Calibri"/>
              </w:rPr>
              <w:t>set</w:t>
            </w:r>
            <w:r w:rsidR="00AA244B" w:rsidRPr="00D02EBA">
              <w:rPr>
                <w:rFonts w:cs="Calibri"/>
              </w:rPr>
              <w:t>s-</w:t>
            </w:r>
            <w:r w:rsidRPr="00D02EBA">
              <w:rPr>
                <w:rFonts w:cs="Calibri"/>
              </w:rPr>
              <w:t>out a spatial vision for th</w:t>
            </w:r>
            <w:r w:rsidR="00E60B04" w:rsidRPr="00D02EBA">
              <w:rPr>
                <w:rFonts w:cs="Calibri"/>
              </w:rPr>
              <w:t>e designated Neighbourhood A</w:t>
            </w:r>
            <w:r w:rsidRPr="00D02EBA">
              <w:rPr>
                <w:rFonts w:cs="Calibri"/>
              </w:rPr>
              <w:t>rea and a</w:t>
            </w:r>
            <w:r w:rsidR="00E60B04" w:rsidRPr="00D02EBA">
              <w:rPr>
                <w:rFonts w:cs="Calibri"/>
              </w:rPr>
              <w:t>n accompanying</w:t>
            </w:r>
            <w:r w:rsidRPr="00D02EBA">
              <w:rPr>
                <w:rFonts w:cs="Calibri"/>
              </w:rPr>
              <w:t xml:space="preserve"> framework </w:t>
            </w:r>
            <w:r w:rsidR="00E60B04" w:rsidRPr="00D02EBA">
              <w:rPr>
                <w:rFonts w:cs="Calibri"/>
              </w:rPr>
              <w:t>to guide</w:t>
            </w:r>
            <w:r w:rsidRPr="00D02EBA">
              <w:rPr>
                <w:rFonts w:cs="Calibri"/>
              </w:rPr>
              <w:t xml:space="preserve"> </w:t>
            </w:r>
            <w:r w:rsidR="00AA244B" w:rsidRPr="00D02EBA">
              <w:rPr>
                <w:rFonts w:cs="Calibri"/>
              </w:rPr>
              <w:t xml:space="preserve">development </w:t>
            </w:r>
            <w:r w:rsidRPr="00D02EBA">
              <w:rPr>
                <w:rFonts w:cs="Calibri"/>
              </w:rPr>
              <w:t>propo</w:t>
            </w:r>
            <w:r w:rsidR="00AA244B" w:rsidRPr="00D02EBA">
              <w:rPr>
                <w:rFonts w:cs="Calibri"/>
              </w:rPr>
              <w:t>sals</w:t>
            </w:r>
            <w:r w:rsidRPr="00D02EBA">
              <w:rPr>
                <w:rFonts w:cs="Calibri"/>
              </w:rPr>
              <w:t xml:space="preserve">.  This framework will be delivered by </w:t>
            </w:r>
            <w:r w:rsidR="00CE7314" w:rsidRPr="00D02EBA">
              <w:rPr>
                <w:rFonts w:cs="Calibri"/>
              </w:rPr>
              <w:t xml:space="preserve">the </w:t>
            </w:r>
            <w:r w:rsidRPr="00D02EBA">
              <w:rPr>
                <w:rFonts w:cs="Calibri"/>
              </w:rPr>
              <w:t>development management policies contained within the Plan</w:t>
            </w:r>
            <w:r w:rsidRPr="00942E46">
              <w:rPr>
                <w:rFonts w:cs="Calibri"/>
              </w:rPr>
              <w:t xml:space="preserve">. </w:t>
            </w:r>
            <w:r w:rsidR="00923D07" w:rsidRPr="00942E46">
              <w:rPr>
                <w:rFonts w:cs="Calibri"/>
              </w:rPr>
              <w:t>The</w:t>
            </w:r>
            <w:r w:rsidRPr="00942E46">
              <w:rPr>
                <w:rFonts w:cs="Calibri"/>
              </w:rPr>
              <w:t xml:space="preserve"> framework will have some impacts on the enviro</w:t>
            </w:r>
            <w:r w:rsidR="00E60B04" w:rsidRPr="00942E46">
              <w:rPr>
                <w:rFonts w:cs="Calibri"/>
              </w:rPr>
              <w:t>nment, noticeably the support for</w:t>
            </w:r>
            <w:r w:rsidRPr="00942E46">
              <w:rPr>
                <w:rFonts w:cs="Calibri"/>
              </w:rPr>
              <w:t xml:space="preserve"> development proposals</w:t>
            </w:r>
            <w:r w:rsidR="00AA244B" w:rsidRPr="00942E46">
              <w:rPr>
                <w:rFonts w:cs="Calibri"/>
              </w:rPr>
              <w:t>. H</w:t>
            </w:r>
            <w:r w:rsidRPr="00942E46">
              <w:rPr>
                <w:rFonts w:cs="Calibri"/>
              </w:rPr>
              <w:t>owever</w:t>
            </w:r>
            <w:r w:rsidR="008140FB" w:rsidRPr="00942E46">
              <w:rPr>
                <w:rFonts w:cs="Calibri"/>
              </w:rPr>
              <w:t>,</w:t>
            </w:r>
            <w:r w:rsidRPr="00942E46">
              <w:rPr>
                <w:rFonts w:cs="Calibri"/>
              </w:rPr>
              <w:t xml:space="preserve"> it is deemed that these impacts will not be significant</w:t>
            </w:r>
            <w:r w:rsidR="00AA244B" w:rsidRPr="00942E46">
              <w:rPr>
                <w:rFonts w:cs="Calibri"/>
              </w:rPr>
              <w:t>,</w:t>
            </w:r>
            <w:r w:rsidRPr="00942E46">
              <w:rPr>
                <w:rFonts w:cs="Calibri"/>
              </w:rPr>
              <w:t xml:space="preserve"> due to their small</w:t>
            </w:r>
            <w:r w:rsidR="008140FB" w:rsidRPr="00942E46">
              <w:rPr>
                <w:rFonts w:cs="Calibri"/>
              </w:rPr>
              <w:t>-</w:t>
            </w:r>
            <w:r w:rsidR="004C18AE" w:rsidRPr="00942E46">
              <w:rPr>
                <w:rFonts w:cs="Calibri"/>
              </w:rPr>
              <w:t xml:space="preserve">scale and </w:t>
            </w:r>
            <w:r w:rsidRPr="00942E46">
              <w:rPr>
                <w:rFonts w:cs="Calibri"/>
              </w:rPr>
              <w:t>localised nature.</w:t>
            </w:r>
          </w:p>
          <w:p w14:paraId="727B3419" w14:textId="77777777" w:rsidR="00F7627F" w:rsidRPr="00D02EBA" w:rsidRDefault="00977A1E" w:rsidP="00BE3BF1">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highlight w:val="yellow"/>
              </w:rPr>
              <w:t xml:space="preserve"> </w:t>
            </w:r>
          </w:p>
        </w:tc>
      </w:tr>
      <w:tr w:rsidR="00EF312E" w:rsidRPr="00D02EBA" w14:paraId="28F1744E"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0D8D9CF7" w14:textId="77777777" w:rsidR="00F7627F" w:rsidRPr="00D02EBA" w:rsidRDefault="00F7627F" w:rsidP="00ED39FC">
            <w:pPr>
              <w:rPr>
                <w:rFonts w:cs="Calibri"/>
                <w:b w:val="0"/>
              </w:rPr>
            </w:pPr>
            <w:r w:rsidRPr="00D02EBA">
              <w:rPr>
                <w:rFonts w:cs="Calibri"/>
              </w:rPr>
              <w:t xml:space="preserve">1b </w:t>
            </w:r>
            <w:r w:rsidRPr="00D02EBA">
              <w:rPr>
                <w:rFonts w:cs="Calibri"/>
                <w:b w:val="0"/>
              </w:rPr>
              <w:t>The degree to which the plan or programme influences other plans and programmes including those in a hierarchy.</w:t>
            </w:r>
          </w:p>
        </w:tc>
        <w:tc>
          <w:tcPr>
            <w:tcW w:w="1139" w:type="dxa"/>
            <w:vAlign w:val="center"/>
          </w:tcPr>
          <w:p w14:paraId="0CCB5C51"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NO</w:t>
            </w:r>
          </w:p>
        </w:tc>
        <w:tc>
          <w:tcPr>
            <w:tcW w:w="5023" w:type="dxa"/>
          </w:tcPr>
          <w:p w14:paraId="70A145D2" w14:textId="77777777" w:rsidR="004C504B" w:rsidRPr="0042354B" w:rsidRDefault="00F7627F" w:rsidP="00ED39FC">
            <w:pPr>
              <w:jc w:val="both"/>
              <w:cnfStyle w:val="000000000000" w:firstRow="0" w:lastRow="0" w:firstColumn="0" w:lastColumn="0" w:oddVBand="0" w:evenVBand="0" w:oddHBand="0" w:evenHBand="0" w:firstRowFirstColumn="0" w:firstRowLastColumn="0" w:lastRowFirstColumn="0" w:lastRowLastColumn="0"/>
              <w:rPr>
                <w:rFonts w:cs="Calibri"/>
              </w:rPr>
            </w:pPr>
            <w:r w:rsidRPr="00D02EBA">
              <w:rPr>
                <w:rFonts w:cs="Calibri"/>
              </w:rPr>
              <w:t xml:space="preserve">The Plan, where possible, will respond to rather than influence other plans and programmes. </w:t>
            </w:r>
            <w:r w:rsidR="004C504B" w:rsidRPr="00D02EBA">
              <w:rPr>
                <w:rFonts w:cs="Calibri"/>
              </w:rPr>
              <w:t xml:space="preserve">It is part of a hierarchy, but is at the </w:t>
            </w:r>
            <w:r w:rsidR="004C504B" w:rsidRPr="0042354B">
              <w:rPr>
                <w:rFonts w:cs="Calibri"/>
              </w:rPr>
              <w:t xml:space="preserve">lowest tier, sitting below the Bassetlaw Core Strategy DPD (District level) and National Planning Policy Framework (National level), and has thus been influenced by these higher-tier and pre-existing plans, rather than having an influence on them. </w:t>
            </w:r>
          </w:p>
          <w:p w14:paraId="7600848B" w14:textId="77777777" w:rsidR="000F0859" w:rsidRPr="0042354B" w:rsidRDefault="000F0859" w:rsidP="00ED39FC">
            <w:pPr>
              <w:jc w:val="both"/>
              <w:cnfStyle w:val="000000000000" w:firstRow="0" w:lastRow="0" w:firstColumn="0" w:lastColumn="0" w:oddVBand="0" w:evenVBand="0" w:oddHBand="0" w:evenHBand="0" w:firstRowFirstColumn="0" w:firstRowLastColumn="0" w:lastRowFirstColumn="0" w:lastRowLastColumn="0"/>
              <w:rPr>
                <w:rFonts w:cs="Calibri"/>
              </w:rPr>
            </w:pPr>
          </w:p>
          <w:p w14:paraId="0CE9C10F" w14:textId="77777777" w:rsidR="000F0859" w:rsidRPr="00D02EBA" w:rsidRDefault="000F0859" w:rsidP="00ED39FC">
            <w:pPr>
              <w:jc w:val="both"/>
              <w:cnfStyle w:val="000000000000" w:firstRow="0" w:lastRow="0" w:firstColumn="0" w:lastColumn="0" w:oddVBand="0" w:evenVBand="0" w:oddHBand="0" w:evenHBand="0" w:firstRowFirstColumn="0" w:firstRowLastColumn="0" w:lastRowFirstColumn="0" w:lastRowLastColumn="0"/>
              <w:rPr>
                <w:rFonts w:cs="Calibri"/>
              </w:rPr>
            </w:pPr>
            <w:r w:rsidRPr="0042354B">
              <w:rPr>
                <w:rFonts w:cs="Calibri"/>
              </w:rPr>
              <w:t xml:space="preserve">The Plan </w:t>
            </w:r>
            <w:r w:rsidR="0074661A" w:rsidRPr="0042354B">
              <w:rPr>
                <w:rFonts w:cs="Calibri"/>
              </w:rPr>
              <w:t xml:space="preserve">has been developed with a view towards the emerging Bassetlaw Local Plan </w:t>
            </w:r>
            <w:r w:rsidRPr="0042354B">
              <w:rPr>
                <w:rFonts w:cs="Calibri"/>
              </w:rPr>
              <w:t>but</w:t>
            </w:r>
            <w:r w:rsidR="00F01E24">
              <w:rPr>
                <w:rFonts w:cs="Calibri"/>
              </w:rPr>
              <w:t xml:space="preserve"> </w:t>
            </w:r>
            <w:r w:rsidR="0074661A" w:rsidRPr="00D02EBA">
              <w:rPr>
                <w:rFonts w:cs="Calibri"/>
              </w:rPr>
              <w:t xml:space="preserve">will remain </w:t>
            </w:r>
            <w:r w:rsidR="00F01E24">
              <w:rPr>
                <w:rFonts w:cs="Calibri"/>
              </w:rPr>
              <w:t xml:space="preserve">below it in </w:t>
            </w:r>
            <w:r w:rsidR="0074661A" w:rsidRPr="00D02EBA">
              <w:rPr>
                <w:rFonts w:cs="Calibri"/>
              </w:rPr>
              <w:t xml:space="preserve">the </w:t>
            </w:r>
            <w:r w:rsidR="00F01E24">
              <w:rPr>
                <w:rFonts w:cs="Calibri"/>
              </w:rPr>
              <w:t xml:space="preserve">policy </w:t>
            </w:r>
            <w:r w:rsidR="0074661A" w:rsidRPr="00D02EBA">
              <w:rPr>
                <w:rFonts w:cs="Calibri"/>
              </w:rPr>
              <w:t xml:space="preserve">hierarchy. </w:t>
            </w:r>
          </w:p>
          <w:p w14:paraId="7EA019F6" w14:textId="77777777" w:rsidR="004C504B" w:rsidRPr="00D02EBA" w:rsidRDefault="004C504B" w:rsidP="00ED39FC">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p>
          <w:p w14:paraId="5F10F770" w14:textId="77777777" w:rsidR="00F7627F" w:rsidRPr="00D02EBA" w:rsidRDefault="003A7E7D" w:rsidP="00E21E31">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The policies within a n</w:t>
            </w:r>
            <w:r w:rsidR="00923D07" w:rsidRPr="00D02EBA">
              <w:rPr>
                <w:rFonts w:cs="Calibri"/>
              </w:rPr>
              <w:t xml:space="preserve">eighbourhood </w:t>
            </w:r>
            <w:r w:rsidRPr="00D02EBA">
              <w:rPr>
                <w:rFonts w:cs="Calibri"/>
              </w:rPr>
              <w:t>p</w:t>
            </w:r>
            <w:r w:rsidR="00F7627F" w:rsidRPr="00D02EBA">
              <w:rPr>
                <w:rFonts w:cs="Calibri"/>
              </w:rPr>
              <w:t xml:space="preserve">lan </w:t>
            </w:r>
            <w:r w:rsidR="00297FC5" w:rsidRPr="00D02EBA">
              <w:rPr>
                <w:rFonts w:cs="Calibri"/>
              </w:rPr>
              <w:t xml:space="preserve">apply only </w:t>
            </w:r>
            <w:r w:rsidR="00F7627F" w:rsidRPr="00D02EBA">
              <w:rPr>
                <w:rFonts w:cs="Calibri"/>
              </w:rPr>
              <w:t xml:space="preserve">within the designated </w:t>
            </w:r>
            <w:r w:rsidR="00E21E31" w:rsidRPr="00D02EBA">
              <w:rPr>
                <w:rFonts w:cs="Calibri"/>
              </w:rPr>
              <w:t>n</w:t>
            </w:r>
            <w:r w:rsidR="00297FC5" w:rsidRPr="00D02EBA">
              <w:rPr>
                <w:rFonts w:cs="Calibri"/>
              </w:rPr>
              <w:t xml:space="preserve">eighbourhood </w:t>
            </w:r>
            <w:r w:rsidR="00E21E31" w:rsidRPr="00D02EBA">
              <w:rPr>
                <w:rFonts w:cs="Calibri"/>
              </w:rPr>
              <w:t>a</w:t>
            </w:r>
            <w:r w:rsidR="00F7627F" w:rsidRPr="00D02EBA">
              <w:rPr>
                <w:rFonts w:cs="Calibri"/>
              </w:rPr>
              <w:t>rea</w:t>
            </w:r>
            <w:r w:rsidR="00297FC5" w:rsidRPr="00D02EBA">
              <w:rPr>
                <w:rFonts w:cs="Calibri"/>
              </w:rPr>
              <w:t xml:space="preserve">, </w:t>
            </w:r>
            <w:r w:rsidR="009B4732">
              <w:rPr>
                <w:rFonts w:cs="Calibri"/>
              </w:rPr>
              <w:t xml:space="preserve">hence </w:t>
            </w:r>
            <w:r w:rsidR="000F0859" w:rsidRPr="00D02EBA">
              <w:rPr>
                <w:rFonts w:cs="Calibri"/>
              </w:rPr>
              <w:t xml:space="preserve">the Plan will not have </w:t>
            </w:r>
            <w:r w:rsidR="004C504B" w:rsidRPr="00D02EBA">
              <w:rPr>
                <w:rFonts w:cs="Calibri"/>
              </w:rPr>
              <w:t xml:space="preserve">a direct impact on adjoining areas. </w:t>
            </w:r>
          </w:p>
        </w:tc>
      </w:tr>
      <w:tr w:rsidR="00EF312E" w:rsidRPr="00D02EBA" w14:paraId="200060DE"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207AE66" w14:textId="77777777" w:rsidR="00F7627F" w:rsidRPr="00D02EBA" w:rsidRDefault="00F7627F" w:rsidP="00ED39FC">
            <w:pPr>
              <w:rPr>
                <w:rFonts w:cs="Calibri"/>
                <w:b w:val="0"/>
              </w:rPr>
            </w:pPr>
            <w:r w:rsidRPr="00D02EBA">
              <w:rPr>
                <w:rFonts w:cs="Calibri"/>
              </w:rPr>
              <w:t xml:space="preserve">1c </w:t>
            </w:r>
            <w:r w:rsidRPr="00D02EBA">
              <w:rPr>
                <w:rFonts w:cs="Calibri"/>
                <w:b w:val="0"/>
              </w:rPr>
              <w:t xml:space="preserve">The relevance of the plan or programme for the integration of environmental considerations in particular </w:t>
            </w:r>
            <w:r w:rsidRPr="00D02EBA">
              <w:rPr>
                <w:rFonts w:cs="Calibri"/>
                <w:b w:val="0"/>
              </w:rPr>
              <w:lastRenderedPageBreak/>
              <w:t>with a view to promoting sustainable development.</w:t>
            </w:r>
          </w:p>
        </w:tc>
        <w:tc>
          <w:tcPr>
            <w:tcW w:w="1139" w:type="dxa"/>
            <w:vAlign w:val="center"/>
          </w:tcPr>
          <w:p w14:paraId="0BBA65A3"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lastRenderedPageBreak/>
              <w:t>NO</w:t>
            </w:r>
          </w:p>
        </w:tc>
        <w:tc>
          <w:tcPr>
            <w:tcW w:w="5023" w:type="dxa"/>
          </w:tcPr>
          <w:p w14:paraId="08D9C4E2" w14:textId="01040ED2" w:rsidR="008720E9" w:rsidRPr="00D02EBA" w:rsidRDefault="00F7627F" w:rsidP="00424E9F">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The Plan promotes susta</w:t>
            </w:r>
            <w:r w:rsidR="008A19B2" w:rsidRPr="00D02EBA">
              <w:rPr>
                <w:rFonts w:cs="Calibri"/>
              </w:rPr>
              <w:t>inable development within the N</w:t>
            </w:r>
            <w:r w:rsidR="00F722F8" w:rsidRPr="00D02EBA">
              <w:rPr>
                <w:rFonts w:cs="Calibri"/>
              </w:rPr>
              <w:t>eighbourhood</w:t>
            </w:r>
            <w:r w:rsidR="008A19B2" w:rsidRPr="00D02EBA">
              <w:rPr>
                <w:rFonts w:cs="Calibri"/>
              </w:rPr>
              <w:t xml:space="preserve"> A</w:t>
            </w:r>
            <w:r w:rsidRPr="00D02EBA">
              <w:rPr>
                <w:rFonts w:cs="Calibri"/>
              </w:rPr>
              <w:t>rea</w:t>
            </w:r>
            <w:r w:rsidR="00BE13F8" w:rsidRPr="00D02EBA">
              <w:rPr>
                <w:rFonts w:cs="Calibri"/>
              </w:rPr>
              <w:t xml:space="preserve">; </w:t>
            </w:r>
            <w:r w:rsidR="00BE13F8" w:rsidRPr="00942E46">
              <w:rPr>
                <w:rFonts w:cs="Calibri"/>
              </w:rPr>
              <w:t xml:space="preserve">this is clearly articulated in </w:t>
            </w:r>
            <w:r w:rsidR="00E71033">
              <w:rPr>
                <w:rFonts w:cs="Calibri"/>
              </w:rPr>
              <w:t>Policy</w:t>
            </w:r>
            <w:r w:rsidR="00FD1265">
              <w:rPr>
                <w:rFonts w:cs="Calibri"/>
              </w:rPr>
              <w:t xml:space="preserve"> </w:t>
            </w:r>
            <w:r w:rsidR="00E71033">
              <w:rPr>
                <w:rFonts w:cs="Calibri"/>
              </w:rPr>
              <w:t>1</w:t>
            </w:r>
            <w:r w:rsidR="00CC537A">
              <w:rPr>
                <w:rFonts w:cs="Calibri"/>
              </w:rPr>
              <w:t xml:space="preserve"> (</w:t>
            </w:r>
            <w:r w:rsidR="00E71033">
              <w:rPr>
                <w:rFonts w:cs="Calibri"/>
              </w:rPr>
              <w:t>page 22</w:t>
            </w:r>
            <w:r w:rsidR="00CC537A" w:rsidRPr="009344F9">
              <w:rPr>
                <w:rFonts w:cs="Calibri"/>
              </w:rPr>
              <w:t>)</w:t>
            </w:r>
            <w:r w:rsidRPr="009344F9">
              <w:rPr>
                <w:rFonts w:cs="Calibri"/>
              </w:rPr>
              <w:t>.</w:t>
            </w:r>
            <w:r w:rsidRPr="00CC537A">
              <w:rPr>
                <w:rFonts w:cs="Calibri"/>
                <w:color w:val="FF0000"/>
              </w:rPr>
              <w:t xml:space="preserve"> </w:t>
            </w:r>
            <w:r w:rsidR="00C60148" w:rsidRPr="00942E46">
              <w:rPr>
                <w:rFonts w:cs="Calibri"/>
              </w:rPr>
              <w:t xml:space="preserve">The </w:t>
            </w:r>
            <w:r w:rsidR="00923D07" w:rsidRPr="00942E46">
              <w:rPr>
                <w:rFonts w:cs="Calibri"/>
              </w:rPr>
              <w:t xml:space="preserve">Vision &amp; </w:t>
            </w:r>
            <w:r w:rsidR="00923D07" w:rsidRPr="00D8242E">
              <w:rPr>
                <w:rFonts w:cs="Calibri"/>
              </w:rPr>
              <w:t>Objectives</w:t>
            </w:r>
            <w:r w:rsidR="00942E46" w:rsidRPr="00D8242E">
              <w:rPr>
                <w:rFonts w:cs="Calibri"/>
              </w:rPr>
              <w:t xml:space="preserve"> </w:t>
            </w:r>
            <w:r w:rsidR="00D74763" w:rsidRPr="00D8242E">
              <w:rPr>
                <w:rFonts w:cs="Calibri"/>
              </w:rPr>
              <w:t>(page</w:t>
            </w:r>
            <w:r w:rsidR="00942E46" w:rsidRPr="00D8242E">
              <w:rPr>
                <w:rFonts w:cs="Calibri"/>
              </w:rPr>
              <w:t xml:space="preserve"> 1</w:t>
            </w:r>
            <w:r w:rsidR="00D8242E" w:rsidRPr="00D8242E">
              <w:rPr>
                <w:rFonts w:cs="Calibri"/>
              </w:rPr>
              <w:t>9</w:t>
            </w:r>
            <w:r w:rsidR="004565DF" w:rsidRPr="00D8242E">
              <w:rPr>
                <w:rFonts w:cs="Calibri"/>
              </w:rPr>
              <w:t>)</w:t>
            </w:r>
            <w:r w:rsidR="00C60148" w:rsidRPr="00D8242E">
              <w:rPr>
                <w:rFonts w:cs="Calibri"/>
              </w:rPr>
              <w:t>,</w:t>
            </w:r>
            <w:r w:rsidR="00923D07" w:rsidRPr="00D8242E">
              <w:rPr>
                <w:rFonts w:cs="Calibri"/>
              </w:rPr>
              <w:t xml:space="preserve"> </w:t>
            </w:r>
            <w:r w:rsidR="00C60148" w:rsidRPr="00D8242E">
              <w:rPr>
                <w:rFonts w:cs="Calibri"/>
              </w:rPr>
              <w:t>in conjunction with the development management</w:t>
            </w:r>
            <w:r w:rsidR="00C60148" w:rsidRPr="00D02EBA">
              <w:rPr>
                <w:rFonts w:cs="Calibri"/>
              </w:rPr>
              <w:t xml:space="preserve"> p</w:t>
            </w:r>
            <w:r w:rsidR="00923D07" w:rsidRPr="00D02EBA">
              <w:rPr>
                <w:rFonts w:cs="Calibri"/>
              </w:rPr>
              <w:t>olicies</w:t>
            </w:r>
            <w:r w:rsidRPr="00D02EBA">
              <w:rPr>
                <w:rFonts w:cs="Calibri"/>
              </w:rPr>
              <w:t xml:space="preserve">, work to ensure that all </w:t>
            </w:r>
            <w:r w:rsidRPr="00D02EBA">
              <w:rPr>
                <w:rFonts w:cs="Calibri"/>
              </w:rPr>
              <w:lastRenderedPageBreak/>
              <w:t xml:space="preserve">development proposals brought forward in the area will take this balance into account. </w:t>
            </w:r>
          </w:p>
          <w:p w14:paraId="2562BB17" w14:textId="77777777"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p>
          <w:p w14:paraId="57B0228B" w14:textId="7CB21CB2" w:rsidR="008720E9" w:rsidRPr="004565DF" w:rsidRDefault="00EA711F" w:rsidP="00424E9F">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Specifically, t</w:t>
            </w:r>
            <w:r w:rsidR="00F7627F" w:rsidRPr="00D02EBA">
              <w:rPr>
                <w:rFonts w:cs="Calibri"/>
              </w:rPr>
              <w:t xml:space="preserve">he </w:t>
            </w:r>
            <w:r w:rsidR="00AF1289" w:rsidRPr="00D02EBA">
              <w:rPr>
                <w:rFonts w:cs="Calibri"/>
              </w:rPr>
              <w:t>forms o</w:t>
            </w:r>
            <w:r w:rsidR="00AF1289" w:rsidRPr="009344F9">
              <w:rPr>
                <w:rFonts w:cs="Calibri"/>
              </w:rPr>
              <w:t xml:space="preserve">f </w:t>
            </w:r>
            <w:r w:rsidR="00F7627F" w:rsidRPr="009344F9">
              <w:rPr>
                <w:rFonts w:cs="Calibri"/>
              </w:rPr>
              <w:t xml:space="preserve">development supported </w:t>
            </w:r>
            <w:r w:rsidR="00AF1289" w:rsidRPr="009344F9">
              <w:rPr>
                <w:rFonts w:cs="Calibri"/>
              </w:rPr>
              <w:t>by p</w:t>
            </w:r>
            <w:r w:rsidR="00C315EA" w:rsidRPr="009344F9">
              <w:rPr>
                <w:rFonts w:cs="Calibri"/>
              </w:rPr>
              <w:t>olicies</w:t>
            </w:r>
            <w:r w:rsidR="00923D07" w:rsidRPr="009344F9">
              <w:rPr>
                <w:rFonts w:cs="Calibri"/>
              </w:rPr>
              <w:t xml:space="preserve"> </w:t>
            </w:r>
            <w:r w:rsidR="00623666" w:rsidRPr="009344F9">
              <w:rPr>
                <w:rFonts w:cs="Calibri"/>
              </w:rPr>
              <w:t>1</w:t>
            </w:r>
            <w:r w:rsidR="008F2AE5" w:rsidRPr="009344F9">
              <w:rPr>
                <w:rFonts w:cs="Calibri"/>
              </w:rPr>
              <w:t>, 3, 4, and 7</w:t>
            </w:r>
            <w:r w:rsidR="004565DF" w:rsidRPr="009344F9">
              <w:rPr>
                <w:rFonts w:cs="Calibri"/>
              </w:rPr>
              <w:t xml:space="preserve"> </w:t>
            </w:r>
            <w:r w:rsidR="00AF1289" w:rsidRPr="009344F9">
              <w:rPr>
                <w:rFonts w:cs="Calibri"/>
              </w:rPr>
              <w:t>are</w:t>
            </w:r>
            <w:r w:rsidR="00882B6F" w:rsidRPr="00D02EBA">
              <w:rPr>
                <w:rFonts w:cs="Calibri"/>
              </w:rPr>
              <w:t xml:space="preserve"> </w:t>
            </w:r>
            <w:r w:rsidR="00F7627F" w:rsidRPr="00D02EBA">
              <w:rPr>
                <w:rFonts w:cs="Calibri"/>
              </w:rPr>
              <w:t>vie</w:t>
            </w:r>
            <w:r w:rsidR="00C315EA" w:rsidRPr="00D02EBA">
              <w:rPr>
                <w:rFonts w:cs="Calibri"/>
              </w:rPr>
              <w:t>wed as key to ensuring the long-</w:t>
            </w:r>
            <w:r w:rsidR="00F7627F" w:rsidRPr="00D02EBA">
              <w:rPr>
                <w:rFonts w:cs="Calibri"/>
              </w:rPr>
              <w:t>t</w:t>
            </w:r>
            <w:r w:rsidR="005552D4" w:rsidRPr="00D02EBA">
              <w:rPr>
                <w:rFonts w:cs="Calibri"/>
              </w:rPr>
              <w:t>e</w:t>
            </w:r>
            <w:r w:rsidR="00354E4D" w:rsidRPr="00D02EBA">
              <w:rPr>
                <w:rFonts w:cs="Calibri"/>
              </w:rPr>
              <w:t xml:space="preserve">rm sustainability of the </w:t>
            </w:r>
            <w:r w:rsidR="004565DF">
              <w:rPr>
                <w:rFonts w:cs="Calibri"/>
              </w:rPr>
              <w:t xml:space="preserve">Plan </w:t>
            </w:r>
            <w:r w:rsidR="00354E4D" w:rsidRPr="00D02EBA">
              <w:rPr>
                <w:rFonts w:cs="Calibri"/>
              </w:rPr>
              <w:t>area. T</w:t>
            </w:r>
            <w:r w:rsidR="005552D4" w:rsidRPr="00D02EBA">
              <w:rPr>
                <w:rFonts w:cs="Calibri"/>
              </w:rPr>
              <w:t>his projected growth is</w:t>
            </w:r>
            <w:r w:rsidR="00882B6F" w:rsidRPr="00D02EBA">
              <w:rPr>
                <w:rFonts w:cs="Calibri"/>
              </w:rPr>
              <w:t xml:space="preserve"> </w:t>
            </w:r>
            <w:r w:rsidRPr="00D02EBA">
              <w:rPr>
                <w:rFonts w:cs="Calibri"/>
              </w:rPr>
              <w:t xml:space="preserve">balanced by </w:t>
            </w:r>
            <w:r w:rsidR="00F7627F" w:rsidRPr="00D02EBA">
              <w:rPr>
                <w:rFonts w:cs="Calibri"/>
              </w:rPr>
              <w:t>the protection of key env</w:t>
            </w:r>
            <w:r w:rsidR="00AC06C2" w:rsidRPr="00D02EBA">
              <w:rPr>
                <w:rFonts w:cs="Calibri"/>
              </w:rPr>
              <w:t xml:space="preserve">ironmental and social / </w:t>
            </w:r>
            <w:r w:rsidRPr="00D02EBA">
              <w:rPr>
                <w:rFonts w:cs="Calibri"/>
              </w:rPr>
              <w:t xml:space="preserve">cultural </w:t>
            </w:r>
            <w:r w:rsidR="006F7FC9" w:rsidRPr="00D02EBA">
              <w:rPr>
                <w:rFonts w:cs="Calibri"/>
              </w:rPr>
              <w:t>assets</w:t>
            </w:r>
            <w:r w:rsidR="00AC06C2" w:rsidRPr="00D02EBA">
              <w:rPr>
                <w:rFonts w:cs="Calibri"/>
              </w:rPr>
              <w:t>,</w:t>
            </w:r>
            <w:r w:rsidR="006F7FC9" w:rsidRPr="00D02EBA">
              <w:rPr>
                <w:rFonts w:cs="Calibri"/>
              </w:rPr>
              <w:t xml:space="preserve"> </w:t>
            </w:r>
            <w:r w:rsidR="00AF1289" w:rsidRPr="00D02EBA">
              <w:rPr>
                <w:rFonts w:cs="Calibri"/>
              </w:rPr>
              <w:t>both through criteria in the above p</w:t>
            </w:r>
            <w:r w:rsidR="00B56044" w:rsidRPr="00D02EBA">
              <w:rPr>
                <w:rFonts w:cs="Calibri"/>
              </w:rPr>
              <w:t xml:space="preserve">olicies themselves, and </w:t>
            </w:r>
            <w:r w:rsidR="00B56044" w:rsidRPr="009344F9">
              <w:rPr>
                <w:rFonts w:cs="Calibri"/>
              </w:rPr>
              <w:t xml:space="preserve">through </w:t>
            </w:r>
            <w:r w:rsidR="00AF1289" w:rsidRPr="009344F9">
              <w:rPr>
                <w:rFonts w:cs="Calibri"/>
              </w:rPr>
              <w:t>p</w:t>
            </w:r>
            <w:r w:rsidR="005758F3" w:rsidRPr="009344F9">
              <w:rPr>
                <w:rFonts w:cs="Calibri"/>
              </w:rPr>
              <w:t>olicies</w:t>
            </w:r>
            <w:r w:rsidR="004565DF" w:rsidRPr="009344F9">
              <w:rPr>
                <w:rFonts w:cs="Calibri"/>
              </w:rPr>
              <w:t xml:space="preserve"> </w:t>
            </w:r>
            <w:r w:rsidR="009344F9" w:rsidRPr="009344F9">
              <w:rPr>
                <w:rFonts w:cs="Calibri"/>
              </w:rPr>
              <w:t>2, 5, 6, 8, 9</w:t>
            </w:r>
            <w:r w:rsidR="008F2AE5" w:rsidRPr="009344F9">
              <w:rPr>
                <w:rFonts w:cs="Calibri"/>
              </w:rPr>
              <w:t xml:space="preserve"> and 10</w:t>
            </w:r>
            <w:r w:rsidR="005C1B2E" w:rsidRPr="00D02EBA">
              <w:rPr>
                <w:rFonts w:cs="Calibri"/>
              </w:rPr>
              <w:t>.</w:t>
            </w:r>
            <w:r w:rsidR="00354E4D" w:rsidRPr="00D02EBA">
              <w:rPr>
                <w:rFonts w:cs="Calibri"/>
              </w:rPr>
              <w:t xml:space="preserve"> </w:t>
            </w:r>
          </w:p>
          <w:p w14:paraId="1B2A0963" w14:textId="77777777"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p>
          <w:p w14:paraId="36B6DB1B" w14:textId="77777777" w:rsidR="00F7627F" w:rsidRPr="00D02EBA" w:rsidRDefault="00146F8D" w:rsidP="00424E9F">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 xml:space="preserve">As a result, it is considered that </w:t>
            </w:r>
            <w:r w:rsidR="00424E9F" w:rsidRPr="00D02EBA">
              <w:rPr>
                <w:rFonts w:cs="Calibri"/>
              </w:rPr>
              <w:t xml:space="preserve">the Plan effectively integrates and balances </w:t>
            </w:r>
            <w:r w:rsidR="00F7627F" w:rsidRPr="00D02EBA">
              <w:rPr>
                <w:rFonts w:cs="Calibri"/>
              </w:rPr>
              <w:t xml:space="preserve">all </w:t>
            </w:r>
            <w:r w:rsidR="00424E9F" w:rsidRPr="00D02EBA">
              <w:rPr>
                <w:rFonts w:cs="Calibri"/>
              </w:rPr>
              <w:t xml:space="preserve">potential </w:t>
            </w:r>
            <w:r w:rsidR="00F7627F" w:rsidRPr="00D02EBA">
              <w:rPr>
                <w:rFonts w:cs="Calibri"/>
              </w:rPr>
              <w:t>environmental considerations</w:t>
            </w:r>
            <w:r w:rsidR="00424E9F" w:rsidRPr="00D02EBA">
              <w:rPr>
                <w:rFonts w:cs="Calibri"/>
              </w:rPr>
              <w:t>, and that potential impacts are</w:t>
            </w:r>
            <w:r w:rsidR="00710D91" w:rsidRPr="00D02EBA">
              <w:rPr>
                <w:rFonts w:cs="Calibri"/>
              </w:rPr>
              <w:t>,</w:t>
            </w:r>
            <w:r w:rsidR="00424E9F" w:rsidRPr="00D02EBA">
              <w:rPr>
                <w:rFonts w:cs="Calibri"/>
              </w:rPr>
              <w:t xml:space="preserve"> therefore</w:t>
            </w:r>
            <w:r w:rsidR="00710D91" w:rsidRPr="00D02EBA">
              <w:rPr>
                <w:rFonts w:cs="Calibri"/>
              </w:rPr>
              <w:t>,</w:t>
            </w:r>
            <w:r w:rsidR="00B56044" w:rsidRPr="00D02EBA">
              <w:rPr>
                <w:rFonts w:cs="Calibri"/>
              </w:rPr>
              <w:t xml:space="preserve"> un</w:t>
            </w:r>
            <w:r w:rsidR="00354E4D" w:rsidRPr="00D02EBA">
              <w:rPr>
                <w:rFonts w:cs="Calibri"/>
              </w:rPr>
              <w:t xml:space="preserve">likely to be </w:t>
            </w:r>
            <w:r w:rsidR="00424E9F" w:rsidRPr="00D02EBA">
              <w:rPr>
                <w:rFonts w:cs="Calibri"/>
              </w:rPr>
              <w:t xml:space="preserve">significant. </w:t>
            </w:r>
          </w:p>
        </w:tc>
      </w:tr>
      <w:tr w:rsidR="00EF312E" w:rsidRPr="00D02EBA" w14:paraId="11843ACF"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4990F81E" w14:textId="77777777" w:rsidR="00F7627F" w:rsidRPr="00D02EBA" w:rsidRDefault="00F7627F" w:rsidP="00ED39FC">
            <w:pPr>
              <w:rPr>
                <w:rFonts w:cs="Calibri"/>
                <w:b w:val="0"/>
              </w:rPr>
            </w:pPr>
            <w:r w:rsidRPr="00D02EBA">
              <w:rPr>
                <w:rFonts w:cs="Calibri"/>
              </w:rPr>
              <w:lastRenderedPageBreak/>
              <w:t>1d</w:t>
            </w:r>
            <w:r w:rsidRPr="00D02EBA">
              <w:rPr>
                <w:rFonts w:cs="Calibri"/>
                <w:b w:val="0"/>
              </w:rPr>
              <w:t xml:space="preserve"> Environmental problems relevant to the plan or programme.</w:t>
            </w:r>
          </w:p>
        </w:tc>
        <w:tc>
          <w:tcPr>
            <w:tcW w:w="1139" w:type="dxa"/>
            <w:vAlign w:val="center"/>
          </w:tcPr>
          <w:p w14:paraId="598B7E13"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NO</w:t>
            </w:r>
          </w:p>
        </w:tc>
        <w:tc>
          <w:tcPr>
            <w:tcW w:w="5023" w:type="dxa"/>
          </w:tcPr>
          <w:p w14:paraId="57707D50" w14:textId="77777777" w:rsidR="00F7627F" w:rsidRPr="00D02EBA" w:rsidRDefault="00CB6AE2" w:rsidP="006A438E">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A</w:t>
            </w:r>
            <w:r w:rsidR="00DE486D" w:rsidRPr="00D02EBA">
              <w:rPr>
                <w:rFonts w:cs="Calibri"/>
              </w:rPr>
              <w:t xml:space="preserve">s noted above, </w:t>
            </w:r>
            <w:r w:rsidRPr="00D02EBA">
              <w:rPr>
                <w:rFonts w:cs="Calibri"/>
              </w:rPr>
              <w:t>the Plan supports development on a number of fronts</w:t>
            </w:r>
            <w:r w:rsidR="00DE486D" w:rsidRPr="00D02EBA">
              <w:rPr>
                <w:rFonts w:cs="Calibri"/>
              </w:rPr>
              <w:t xml:space="preserve">, including </w:t>
            </w:r>
            <w:r w:rsidR="006A438E" w:rsidRPr="00D02EBA">
              <w:rPr>
                <w:rFonts w:cs="Calibri"/>
              </w:rPr>
              <w:t xml:space="preserve">residential development and employment development, </w:t>
            </w:r>
            <w:r w:rsidR="00DE486D" w:rsidRPr="00D02EBA">
              <w:rPr>
                <w:rFonts w:cs="Calibri"/>
              </w:rPr>
              <w:t xml:space="preserve">all of which could have </w:t>
            </w:r>
            <w:r w:rsidR="00F7627F" w:rsidRPr="00D02EBA">
              <w:rPr>
                <w:rFonts w:cs="Calibri"/>
              </w:rPr>
              <w:t>some effects on the</w:t>
            </w:r>
            <w:r w:rsidR="00A31BC9" w:rsidRPr="00D02EBA">
              <w:rPr>
                <w:rFonts w:cs="Calibri"/>
              </w:rPr>
              <w:t xml:space="preserve"> environment</w:t>
            </w:r>
            <w:r w:rsidR="00F7627F" w:rsidRPr="00D02EBA">
              <w:rPr>
                <w:rFonts w:cs="Calibri"/>
              </w:rPr>
              <w:t>.  However</w:t>
            </w:r>
            <w:r w:rsidR="005C1B2E" w:rsidRPr="00D02EBA">
              <w:rPr>
                <w:rFonts w:cs="Calibri"/>
              </w:rPr>
              <w:t>,</w:t>
            </w:r>
            <w:r w:rsidR="00F7627F" w:rsidRPr="00D02EBA">
              <w:rPr>
                <w:rFonts w:cs="Calibri"/>
              </w:rPr>
              <w:t xml:space="preserve"> existing </w:t>
            </w:r>
            <w:r w:rsidR="00BC147A" w:rsidRPr="00D02EBA">
              <w:rPr>
                <w:rFonts w:cs="Calibri"/>
              </w:rPr>
              <w:t>national and lo</w:t>
            </w:r>
            <w:r w:rsidR="00DE486D" w:rsidRPr="00D02EBA">
              <w:rPr>
                <w:rFonts w:cs="Calibri"/>
              </w:rPr>
              <w:t xml:space="preserve">cal planning policies, the </w:t>
            </w:r>
            <w:r w:rsidR="00BC147A" w:rsidRPr="00D02EBA">
              <w:rPr>
                <w:rFonts w:cs="Calibri"/>
              </w:rPr>
              <w:t>specific criteri</w:t>
            </w:r>
            <w:r w:rsidR="008A19B2" w:rsidRPr="00D02EBA">
              <w:rPr>
                <w:rFonts w:cs="Calibri"/>
              </w:rPr>
              <w:t xml:space="preserve">a </w:t>
            </w:r>
            <w:r w:rsidR="00DE486D" w:rsidRPr="00D02EBA">
              <w:rPr>
                <w:rFonts w:cs="Calibri"/>
              </w:rPr>
              <w:t>included within the policies in the Plan</w:t>
            </w:r>
            <w:r w:rsidR="00BC147A" w:rsidRPr="00D02EBA">
              <w:rPr>
                <w:rFonts w:cs="Calibri"/>
              </w:rPr>
              <w:t>,</w:t>
            </w:r>
            <w:r w:rsidR="00F7627F" w:rsidRPr="00D02EBA">
              <w:rPr>
                <w:rFonts w:cs="Calibri"/>
              </w:rPr>
              <w:t xml:space="preserve"> and the planning application process</w:t>
            </w:r>
            <w:r w:rsidR="00A31BC9" w:rsidRPr="00D02EBA">
              <w:rPr>
                <w:rFonts w:cs="Calibri"/>
              </w:rPr>
              <w:t>,</w:t>
            </w:r>
            <w:r w:rsidR="00F7627F" w:rsidRPr="00D02EBA">
              <w:rPr>
                <w:rFonts w:cs="Calibri"/>
              </w:rPr>
              <w:t xml:space="preserve"> will </w:t>
            </w:r>
            <w:r w:rsidR="00A31BC9" w:rsidRPr="00D02EBA">
              <w:rPr>
                <w:rFonts w:cs="Calibri"/>
              </w:rPr>
              <w:t xml:space="preserve">collectively </w:t>
            </w:r>
            <w:r w:rsidR="00F7627F" w:rsidRPr="00D02EBA">
              <w:rPr>
                <w:rFonts w:cs="Calibri"/>
              </w:rPr>
              <w:t>ensure t</w:t>
            </w:r>
            <w:r w:rsidR="00A31BC9" w:rsidRPr="00D02EBA">
              <w:rPr>
                <w:rFonts w:cs="Calibri"/>
              </w:rPr>
              <w:t>hat t</w:t>
            </w:r>
            <w:r w:rsidR="00F7627F" w:rsidRPr="00D02EBA">
              <w:rPr>
                <w:rFonts w:cs="Calibri"/>
              </w:rPr>
              <w:t>hese effects are not significant</w:t>
            </w:r>
            <w:r w:rsidR="00BC147A" w:rsidRPr="00D02EBA">
              <w:rPr>
                <w:rFonts w:cs="Calibri"/>
              </w:rPr>
              <w:t>.</w:t>
            </w:r>
            <w:r w:rsidR="00F7627F" w:rsidRPr="00D02EBA">
              <w:rPr>
                <w:rFonts w:cs="Calibri"/>
              </w:rPr>
              <w:t xml:space="preserve"> </w:t>
            </w:r>
          </w:p>
        </w:tc>
      </w:tr>
      <w:tr w:rsidR="00EF312E" w:rsidRPr="00D02EBA" w14:paraId="78A93631"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8D0DB63" w14:textId="77777777" w:rsidR="00F7627F" w:rsidRPr="00D02EBA" w:rsidRDefault="00F7627F" w:rsidP="00ED39FC">
            <w:pPr>
              <w:rPr>
                <w:rFonts w:cs="Calibri"/>
                <w:b w:val="0"/>
              </w:rPr>
            </w:pPr>
            <w:r w:rsidRPr="00D02EBA">
              <w:rPr>
                <w:rFonts w:cs="Calibri"/>
              </w:rPr>
              <w:t xml:space="preserve">1e </w:t>
            </w:r>
            <w:r w:rsidRPr="00D02EBA">
              <w:rPr>
                <w:rFonts w:cs="Calibri"/>
                <w:b w:val="0"/>
              </w:rPr>
              <w:t>The relevance of the plan or programme for the implementation of Community legislation on the environment (for example, plans and programmes linked to waste management or water protection).</w:t>
            </w:r>
          </w:p>
        </w:tc>
        <w:tc>
          <w:tcPr>
            <w:tcW w:w="1139" w:type="dxa"/>
            <w:vAlign w:val="center"/>
          </w:tcPr>
          <w:p w14:paraId="1F7D23AF"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NO</w:t>
            </w:r>
          </w:p>
        </w:tc>
        <w:tc>
          <w:tcPr>
            <w:tcW w:w="5023" w:type="dxa"/>
          </w:tcPr>
          <w:p w14:paraId="1ECEA553" w14:textId="77777777" w:rsidR="00F7627F" w:rsidRPr="00D02EBA" w:rsidRDefault="00F7627F" w:rsidP="006A438E">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 xml:space="preserve">The Plan </w:t>
            </w:r>
            <w:r w:rsidR="006A438E" w:rsidRPr="00D02EBA">
              <w:rPr>
                <w:rFonts w:cs="Calibri"/>
              </w:rPr>
              <w:t xml:space="preserve">is intended to </w:t>
            </w:r>
            <w:r w:rsidRPr="00D02EBA">
              <w:rPr>
                <w:rFonts w:cs="Calibri"/>
              </w:rPr>
              <w:t xml:space="preserve">be in compliance with </w:t>
            </w:r>
            <w:r w:rsidR="0067145D" w:rsidRPr="00D02EBA">
              <w:rPr>
                <w:rFonts w:cs="Calibri"/>
              </w:rPr>
              <w:t>the Bassetlaw</w:t>
            </w:r>
            <w:r w:rsidRPr="00D02EBA">
              <w:rPr>
                <w:rFonts w:cs="Calibri"/>
              </w:rPr>
              <w:t xml:space="preserve"> Local Development Framework</w:t>
            </w:r>
            <w:r w:rsidR="00B30714" w:rsidRPr="00D02EBA">
              <w:rPr>
                <w:rFonts w:cs="Calibri"/>
              </w:rPr>
              <w:t>,</w:t>
            </w:r>
            <w:r w:rsidRPr="00D02EBA">
              <w:rPr>
                <w:rFonts w:cs="Calibri"/>
              </w:rPr>
              <w:t xml:space="preserve"> which has taken into account the existing European and National legislative framework fo</w:t>
            </w:r>
            <w:r w:rsidR="0067145D" w:rsidRPr="00D02EBA">
              <w:rPr>
                <w:rFonts w:cs="Calibri"/>
              </w:rPr>
              <w:t>r environmental protection. The Plan</w:t>
            </w:r>
            <w:r w:rsidRPr="00D02EBA">
              <w:rPr>
                <w:rFonts w:cs="Calibri"/>
              </w:rPr>
              <w:t xml:space="preserve"> will therefore have a positive effect on compliance with regards to relevant legislation and programmes. It is </w:t>
            </w:r>
            <w:r w:rsidR="006A438E" w:rsidRPr="00D02EBA">
              <w:rPr>
                <w:rFonts w:cs="Calibri"/>
              </w:rPr>
              <w:t>considered</w:t>
            </w:r>
            <w:r w:rsidRPr="00D02EBA">
              <w:rPr>
                <w:rFonts w:cs="Calibri"/>
              </w:rPr>
              <w:t xml:space="preserve"> that no</w:t>
            </w:r>
            <w:r w:rsidR="006A438E" w:rsidRPr="00D02EBA">
              <w:rPr>
                <w:rFonts w:cs="Calibri"/>
              </w:rPr>
              <w:t>ne of the</w:t>
            </w:r>
            <w:r w:rsidRPr="00D02EBA">
              <w:rPr>
                <w:rFonts w:cs="Calibri"/>
              </w:rPr>
              <w:t xml:space="preserve"> proposals within the Plan will compromise this position.</w:t>
            </w:r>
          </w:p>
        </w:tc>
      </w:tr>
      <w:tr w:rsidR="00EF312E" w:rsidRPr="00D02EBA" w14:paraId="26DCA3B0"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0E90FC3A" w14:textId="77777777" w:rsidR="00F7627F" w:rsidRPr="00D02EBA" w:rsidRDefault="00F7627F" w:rsidP="00ED39FC">
            <w:pPr>
              <w:rPr>
                <w:rFonts w:cs="Calibri"/>
              </w:rPr>
            </w:pPr>
            <w:r w:rsidRPr="00D02EBA">
              <w:rPr>
                <w:rFonts w:cs="Calibri"/>
              </w:rPr>
              <w:t xml:space="preserve">2a </w:t>
            </w:r>
            <w:r w:rsidRPr="00D02EBA">
              <w:rPr>
                <w:rFonts w:cs="Calibri"/>
                <w:b w:val="0"/>
              </w:rPr>
              <w:t>The probability, duration, frequency and reversibility of the effects.</w:t>
            </w:r>
          </w:p>
        </w:tc>
        <w:tc>
          <w:tcPr>
            <w:tcW w:w="1139" w:type="dxa"/>
            <w:vAlign w:val="center"/>
          </w:tcPr>
          <w:p w14:paraId="6B28EB73"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rPr>
            </w:pPr>
            <w:r w:rsidRPr="00D02EBA">
              <w:rPr>
                <w:rFonts w:cs="Calibri"/>
              </w:rPr>
              <w:t>NO</w:t>
            </w:r>
          </w:p>
        </w:tc>
        <w:tc>
          <w:tcPr>
            <w:tcW w:w="5023" w:type="dxa"/>
          </w:tcPr>
          <w:p w14:paraId="1BDD8554"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cs="Calibri"/>
              </w:rPr>
            </w:pPr>
            <w:r w:rsidRPr="00D02EBA">
              <w:rPr>
                <w:rFonts w:cs="Calibri"/>
              </w:rPr>
              <w:t xml:space="preserve">It is deemed highly unlikely that there will be any irreversible damaging environmental impacts associated with the Plan. The policies within the Plan seek to ensure new </w:t>
            </w:r>
            <w:r w:rsidR="005C1B2E" w:rsidRPr="00D02EBA">
              <w:rPr>
                <w:rFonts w:cs="Calibri"/>
              </w:rPr>
              <w:t>development is sustainable</w:t>
            </w:r>
            <w:r w:rsidRPr="00D02EBA">
              <w:rPr>
                <w:rFonts w:cs="Calibri"/>
              </w:rPr>
              <w:t xml:space="preserve"> </w:t>
            </w:r>
            <w:r w:rsidR="005C1B2E" w:rsidRPr="00D02EBA">
              <w:rPr>
                <w:rFonts w:cs="Calibri"/>
              </w:rPr>
              <w:t xml:space="preserve">in context, </w:t>
            </w:r>
            <w:r w:rsidR="006A438E" w:rsidRPr="00D02EBA">
              <w:rPr>
                <w:rFonts w:cs="Calibri"/>
              </w:rPr>
              <w:t>and promote</w:t>
            </w:r>
            <w:r w:rsidR="0098115D" w:rsidRPr="00D02EBA">
              <w:rPr>
                <w:rFonts w:cs="Calibri"/>
              </w:rPr>
              <w:t>s</w:t>
            </w:r>
            <w:r w:rsidRPr="00D02EBA">
              <w:rPr>
                <w:rFonts w:cs="Calibri"/>
              </w:rPr>
              <w:t xml:space="preserve"> the enhancement and protection of environmental assets. </w:t>
            </w:r>
            <w:r w:rsidR="003B7568" w:rsidRPr="003B7568">
              <w:rPr>
                <w:rFonts w:cs="Calibri"/>
              </w:rPr>
              <w:t>The Plan is intende</w:t>
            </w:r>
            <w:r w:rsidR="003B7568">
              <w:rPr>
                <w:rFonts w:cs="Calibri"/>
              </w:rPr>
              <w:t>d to cover the period up to 2031</w:t>
            </w:r>
            <w:r w:rsidR="003B7568" w:rsidRPr="003B7568">
              <w:rPr>
                <w:rFonts w:cs="Calibri"/>
              </w:rPr>
              <w:t>.</w:t>
            </w:r>
          </w:p>
          <w:p w14:paraId="1C50A662"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cs="Calibri"/>
              </w:rPr>
            </w:pPr>
          </w:p>
          <w:p w14:paraId="5D0BC049" w14:textId="77777777" w:rsidR="00F7627F" w:rsidRPr="00D02EBA" w:rsidRDefault="00F7627F" w:rsidP="003B7568">
            <w:pPr>
              <w:jc w:val="both"/>
              <w:cnfStyle w:val="000000000000" w:firstRow="0" w:lastRow="0" w:firstColumn="0" w:lastColumn="0" w:oddVBand="0" w:evenVBand="0" w:oddHBand="0" w:evenHBand="0" w:firstRowFirstColumn="0" w:firstRowLastColumn="0" w:lastRowFirstColumn="0" w:lastRowLastColumn="0"/>
              <w:rPr>
                <w:rFonts w:cs="Calibri"/>
              </w:rPr>
            </w:pPr>
            <w:r w:rsidRPr="00D02EBA">
              <w:rPr>
                <w:rFonts w:cs="Calibri"/>
              </w:rPr>
              <w:t xml:space="preserve">Should any unforeseen significant effects on the environment arise as a result of the Plan, the intention to </w:t>
            </w:r>
            <w:r w:rsidR="00923D07" w:rsidRPr="00D02EBA">
              <w:rPr>
                <w:rFonts w:cs="Calibri"/>
              </w:rPr>
              <w:t>monitor the Plan</w:t>
            </w:r>
            <w:r w:rsidR="009330B9" w:rsidRPr="00D02EBA">
              <w:rPr>
                <w:rFonts w:cs="Calibri"/>
              </w:rPr>
              <w:t xml:space="preserve"> and </w:t>
            </w:r>
            <w:r w:rsidRPr="00D02EBA">
              <w:rPr>
                <w:rFonts w:cs="Calibri"/>
              </w:rPr>
              <w:t>also</w:t>
            </w:r>
            <w:r w:rsidR="009330B9" w:rsidRPr="00D02EBA">
              <w:rPr>
                <w:rFonts w:cs="Calibri"/>
              </w:rPr>
              <w:t xml:space="preserve"> to</w:t>
            </w:r>
            <w:r w:rsidRPr="00D02EBA">
              <w:rPr>
                <w:rFonts w:cs="Calibri"/>
              </w:rPr>
              <w:t xml:space="preserve"> </w:t>
            </w:r>
            <w:r w:rsidR="00F83329" w:rsidRPr="00D02EBA">
              <w:rPr>
                <w:rFonts w:cs="Calibri"/>
              </w:rPr>
              <w:t>review</w:t>
            </w:r>
            <w:r w:rsidRPr="00D02EBA">
              <w:rPr>
                <w:rFonts w:cs="Calibri"/>
              </w:rPr>
              <w:t xml:space="preserve">/update the Plan </w:t>
            </w:r>
            <w:r w:rsidR="00B30714" w:rsidRPr="00D02EBA">
              <w:rPr>
                <w:rFonts w:cs="Calibri"/>
              </w:rPr>
              <w:t xml:space="preserve">when required </w:t>
            </w:r>
            <w:r w:rsidRPr="00D02EBA">
              <w:rPr>
                <w:rFonts w:cs="Calibri"/>
              </w:rPr>
              <w:t>will allo</w:t>
            </w:r>
            <w:r w:rsidR="00F83329" w:rsidRPr="00D02EBA">
              <w:rPr>
                <w:rFonts w:cs="Calibri"/>
              </w:rPr>
              <w:t xml:space="preserve">w these effects to be </w:t>
            </w:r>
            <w:r w:rsidR="00F83329" w:rsidRPr="003B7568">
              <w:rPr>
                <w:rFonts w:cs="Calibri"/>
              </w:rPr>
              <w:t xml:space="preserve">addressed </w:t>
            </w:r>
            <w:r w:rsidRPr="003B7568">
              <w:rPr>
                <w:rFonts w:cs="Calibri"/>
              </w:rPr>
              <w:t xml:space="preserve">(see </w:t>
            </w:r>
            <w:r w:rsidR="003B7568" w:rsidRPr="00E71033">
              <w:rPr>
                <w:rFonts w:cs="Calibri"/>
              </w:rPr>
              <w:t>Section 22</w:t>
            </w:r>
            <w:r w:rsidR="0067145D" w:rsidRPr="00E71033">
              <w:rPr>
                <w:rFonts w:cs="Calibri"/>
              </w:rPr>
              <w:t xml:space="preserve">: </w:t>
            </w:r>
            <w:r w:rsidR="000B53B7" w:rsidRPr="00E71033">
              <w:rPr>
                <w:rFonts w:cs="Calibri"/>
                <w:i/>
              </w:rPr>
              <w:t>Monitoring and Review</w:t>
            </w:r>
            <w:r w:rsidR="0098115D" w:rsidRPr="00E71033">
              <w:rPr>
                <w:rFonts w:cs="Calibri"/>
                <w:i/>
              </w:rPr>
              <w:t xml:space="preserve"> </w:t>
            </w:r>
            <w:r w:rsidR="003B7568" w:rsidRPr="00E71033">
              <w:rPr>
                <w:rFonts w:cs="Calibri"/>
              </w:rPr>
              <w:t>(page 43</w:t>
            </w:r>
            <w:r w:rsidRPr="00E71033">
              <w:rPr>
                <w:rFonts w:cs="Calibri"/>
              </w:rPr>
              <w:t>)</w:t>
            </w:r>
            <w:r w:rsidR="005A2098" w:rsidRPr="00E71033">
              <w:rPr>
                <w:rFonts w:cs="Calibri"/>
              </w:rPr>
              <w:t>.</w:t>
            </w:r>
          </w:p>
        </w:tc>
      </w:tr>
      <w:tr w:rsidR="00EF312E" w:rsidRPr="00D02EBA" w14:paraId="6FEB8265"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9805161" w14:textId="77777777" w:rsidR="00F7627F" w:rsidRPr="00D02EBA" w:rsidRDefault="00F7627F" w:rsidP="00ED39FC">
            <w:pPr>
              <w:rPr>
                <w:rFonts w:cs="Calibri"/>
              </w:rPr>
            </w:pPr>
            <w:r w:rsidRPr="00D02EBA">
              <w:rPr>
                <w:rFonts w:cs="Calibri"/>
              </w:rPr>
              <w:lastRenderedPageBreak/>
              <w:t xml:space="preserve">2b </w:t>
            </w:r>
            <w:r w:rsidRPr="00D02EBA">
              <w:rPr>
                <w:rFonts w:cs="Calibri"/>
                <w:b w:val="0"/>
              </w:rPr>
              <w:t>The cumulative nature of the effects</w:t>
            </w:r>
            <w:r w:rsidRPr="00D02EBA">
              <w:rPr>
                <w:rFonts w:cs="Calibri"/>
              </w:rPr>
              <w:t>.</w:t>
            </w:r>
          </w:p>
        </w:tc>
        <w:tc>
          <w:tcPr>
            <w:tcW w:w="1139" w:type="dxa"/>
            <w:vAlign w:val="center"/>
          </w:tcPr>
          <w:p w14:paraId="4ABEEA27"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NO</w:t>
            </w:r>
          </w:p>
        </w:tc>
        <w:tc>
          <w:tcPr>
            <w:tcW w:w="5023" w:type="dxa"/>
          </w:tcPr>
          <w:p w14:paraId="1929B402" w14:textId="77777777"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It is considered that the Policies contained in the Plan</w:t>
            </w:r>
            <w:r w:rsidR="003B4DEC" w:rsidRPr="00D02EBA">
              <w:rPr>
                <w:rFonts w:cs="Calibri"/>
              </w:rPr>
              <w:t>,</w:t>
            </w:r>
            <w:r w:rsidRPr="00D02EBA">
              <w:rPr>
                <w:rFonts w:cs="Calibri"/>
              </w:rPr>
              <w:t xml:space="preserve"> cumulatively</w:t>
            </w:r>
            <w:r w:rsidR="003B4DEC" w:rsidRPr="00D02EBA">
              <w:rPr>
                <w:rFonts w:cs="Calibri"/>
              </w:rPr>
              <w:t>,</w:t>
            </w:r>
            <w:r w:rsidRPr="00D02EBA">
              <w:rPr>
                <w:rFonts w:cs="Calibri"/>
              </w:rPr>
              <w:t xml:space="preserve"> will have minimal negative effects on the environment and will in fact have moderate to significant positive effects</w:t>
            </w:r>
            <w:r w:rsidR="0098115D" w:rsidRPr="00D02EBA">
              <w:rPr>
                <w:rFonts w:cs="Calibri"/>
              </w:rPr>
              <w:t xml:space="preserve"> through the stipulations included</w:t>
            </w:r>
            <w:r w:rsidRPr="00D02EBA">
              <w:rPr>
                <w:rFonts w:cs="Calibri"/>
              </w:rPr>
              <w:t>. It is considered that all effects will be at a local level.</w:t>
            </w:r>
          </w:p>
        </w:tc>
      </w:tr>
      <w:tr w:rsidR="00EF312E" w:rsidRPr="00D02EBA" w14:paraId="12CB7CC0"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8F65C72" w14:textId="77777777" w:rsidR="00F7627F" w:rsidRPr="00D02EBA" w:rsidRDefault="00F7627F" w:rsidP="00ED39FC">
            <w:pPr>
              <w:rPr>
                <w:rFonts w:cs="Calibri"/>
              </w:rPr>
            </w:pPr>
            <w:r w:rsidRPr="00D02EBA">
              <w:rPr>
                <w:rFonts w:cs="Calibri"/>
              </w:rPr>
              <w:t xml:space="preserve">2c </w:t>
            </w:r>
            <w:r w:rsidRPr="00D02EBA">
              <w:rPr>
                <w:rFonts w:cs="Calibri"/>
                <w:b w:val="0"/>
              </w:rPr>
              <w:t>The transboundary nature of the effects.</w:t>
            </w:r>
          </w:p>
        </w:tc>
        <w:tc>
          <w:tcPr>
            <w:tcW w:w="1139" w:type="dxa"/>
            <w:vAlign w:val="center"/>
          </w:tcPr>
          <w:p w14:paraId="5E454FB6"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NO</w:t>
            </w:r>
          </w:p>
        </w:tc>
        <w:tc>
          <w:tcPr>
            <w:tcW w:w="5023" w:type="dxa"/>
          </w:tcPr>
          <w:p w14:paraId="240FF234"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Effects will be local</w:t>
            </w:r>
            <w:r w:rsidR="000B534A" w:rsidRPr="00D02EBA">
              <w:rPr>
                <w:rFonts w:cs="Calibri"/>
              </w:rPr>
              <w:t>,</w:t>
            </w:r>
            <w:r w:rsidRPr="00D02EBA">
              <w:rPr>
                <w:rFonts w:cs="Calibri"/>
              </w:rPr>
              <w:t xml:space="preserve"> with no expected impacts on neighbouring areas.</w:t>
            </w:r>
          </w:p>
        </w:tc>
      </w:tr>
      <w:tr w:rsidR="00EF312E" w:rsidRPr="00D02EBA" w14:paraId="650729CE"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37D8CA5" w14:textId="77777777" w:rsidR="00F7627F" w:rsidRPr="00D02EBA" w:rsidRDefault="00F7627F" w:rsidP="00ED39FC">
            <w:pPr>
              <w:rPr>
                <w:rFonts w:cs="Calibri"/>
              </w:rPr>
            </w:pPr>
            <w:r w:rsidRPr="00D02EBA">
              <w:rPr>
                <w:rFonts w:cs="Calibri"/>
              </w:rPr>
              <w:t xml:space="preserve">2d </w:t>
            </w:r>
            <w:r w:rsidRPr="00D02EBA">
              <w:rPr>
                <w:rFonts w:cs="Calibri"/>
                <w:b w:val="0"/>
              </w:rPr>
              <w:t>The risks to human health or the environment (for example, due to accidents).</w:t>
            </w:r>
          </w:p>
        </w:tc>
        <w:tc>
          <w:tcPr>
            <w:tcW w:w="1139" w:type="dxa"/>
            <w:vAlign w:val="center"/>
          </w:tcPr>
          <w:p w14:paraId="228966F1"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NO</w:t>
            </w:r>
          </w:p>
        </w:tc>
        <w:tc>
          <w:tcPr>
            <w:tcW w:w="5023" w:type="dxa"/>
          </w:tcPr>
          <w:p w14:paraId="0C3EEC98" w14:textId="77777777" w:rsidR="00F7627F" w:rsidRPr="00D02EBA" w:rsidRDefault="00F7627F" w:rsidP="00332208">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No obvious risks ha</w:t>
            </w:r>
            <w:r w:rsidR="00332208" w:rsidRPr="00D02EBA">
              <w:rPr>
                <w:rFonts w:cs="Calibri"/>
              </w:rPr>
              <w:t>ve been identified</w:t>
            </w:r>
            <w:r w:rsidR="005A2098" w:rsidRPr="00D02EBA">
              <w:rPr>
                <w:rFonts w:cs="Calibri"/>
              </w:rPr>
              <w:t>,</w:t>
            </w:r>
            <w:r w:rsidR="00332208" w:rsidRPr="00D02EBA">
              <w:rPr>
                <w:rFonts w:cs="Calibri"/>
              </w:rPr>
              <w:t xml:space="preserve"> as the </w:t>
            </w:r>
            <w:r w:rsidRPr="00D02EBA">
              <w:rPr>
                <w:rFonts w:cs="Calibri"/>
              </w:rPr>
              <w:t xml:space="preserve">overall aim </w:t>
            </w:r>
            <w:r w:rsidR="00332208" w:rsidRPr="00D02EBA">
              <w:rPr>
                <w:rFonts w:cs="Calibri"/>
              </w:rPr>
              <w:t xml:space="preserve">of the Plan </w:t>
            </w:r>
            <w:r w:rsidRPr="00D02EBA">
              <w:rPr>
                <w:rFonts w:cs="Calibri"/>
              </w:rPr>
              <w:t xml:space="preserve">is </w:t>
            </w:r>
            <w:r w:rsidR="00332208" w:rsidRPr="00D02EBA">
              <w:rPr>
                <w:rFonts w:cs="Calibri"/>
              </w:rPr>
              <w:t xml:space="preserve">to </w:t>
            </w:r>
            <w:r w:rsidRPr="00D02EBA">
              <w:rPr>
                <w:rFonts w:cs="Calibri"/>
              </w:rPr>
              <w:t>ensure the</w:t>
            </w:r>
            <w:r w:rsidR="00332208" w:rsidRPr="00D02EBA">
              <w:rPr>
                <w:rFonts w:cs="Calibri"/>
              </w:rPr>
              <w:t xml:space="preserve"> careful management of development and the</w:t>
            </w:r>
            <w:r w:rsidRPr="00D02EBA">
              <w:rPr>
                <w:rFonts w:cs="Calibri"/>
              </w:rPr>
              <w:t xml:space="preserve"> continued sus</w:t>
            </w:r>
            <w:r w:rsidR="00332208" w:rsidRPr="00D02EBA">
              <w:rPr>
                <w:rFonts w:cs="Calibri"/>
              </w:rPr>
              <w:t>tainability of the Plan area.</w:t>
            </w:r>
          </w:p>
        </w:tc>
      </w:tr>
      <w:tr w:rsidR="00EF312E" w:rsidRPr="00D02EBA" w14:paraId="7680E535"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5EDBB294" w14:textId="77777777" w:rsidR="00F7627F" w:rsidRPr="00D02EBA" w:rsidRDefault="00F7627F" w:rsidP="00ED39FC">
            <w:pPr>
              <w:rPr>
                <w:rFonts w:cs="Calibri"/>
              </w:rPr>
            </w:pPr>
            <w:r w:rsidRPr="00D02EBA">
              <w:rPr>
                <w:rFonts w:cs="Calibri"/>
              </w:rPr>
              <w:t xml:space="preserve">2e </w:t>
            </w:r>
            <w:r w:rsidRPr="00D02EBA">
              <w:rPr>
                <w:rFonts w:cs="Calibri"/>
                <w:b w:val="0"/>
              </w:rPr>
              <w:t>The magnitude and spatial extent of the effects (geographical area and size of the population likely to be affected).</w:t>
            </w:r>
          </w:p>
        </w:tc>
        <w:tc>
          <w:tcPr>
            <w:tcW w:w="1139" w:type="dxa"/>
            <w:vAlign w:val="center"/>
          </w:tcPr>
          <w:p w14:paraId="2D5EC370"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NO</w:t>
            </w:r>
          </w:p>
        </w:tc>
        <w:tc>
          <w:tcPr>
            <w:tcW w:w="5023" w:type="dxa"/>
          </w:tcPr>
          <w:p w14:paraId="277C7A34" w14:textId="77777777" w:rsidR="00F7627F" w:rsidRPr="00D02EBA" w:rsidRDefault="00042E9F" w:rsidP="00ED39FC">
            <w:pPr>
              <w:jc w:val="both"/>
              <w:cnfStyle w:val="000000000000" w:firstRow="0" w:lastRow="0" w:firstColumn="0" w:lastColumn="0" w:oddVBand="0" w:evenVBand="0" w:oddHBand="0" w:evenHBand="0" w:firstRowFirstColumn="0" w:firstRowLastColumn="0" w:lastRowFirstColumn="0" w:lastRowLastColumn="0"/>
              <w:rPr>
                <w:rFonts w:cs="Calibri"/>
                <w:color w:val="FF0000"/>
              </w:rPr>
            </w:pPr>
            <w:r w:rsidRPr="00D02EBA">
              <w:rPr>
                <w:rFonts w:cs="Calibri"/>
              </w:rPr>
              <w:t>The Plan relates to</w:t>
            </w:r>
            <w:r w:rsidR="005C077B" w:rsidRPr="00D02EBA">
              <w:rPr>
                <w:rFonts w:cs="Calibri"/>
              </w:rPr>
              <w:t>,</w:t>
            </w:r>
            <w:r w:rsidRPr="00D02EBA">
              <w:rPr>
                <w:rFonts w:cs="Calibri"/>
              </w:rPr>
              <w:t xml:space="preserve"> </w:t>
            </w:r>
            <w:r w:rsidR="003B4DEC" w:rsidRPr="00D02EBA">
              <w:rPr>
                <w:rFonts w:cs="Calibri"/>
              </w:rPr>
              <w:t>and will have an influence over</w:t>
            </w:r>
            <w:r w:rsidR="005C077B" w:rsidRPr="00D02EBA">
              <w:rPr>
                <w:rFonts w:cs="Calibri"/>
              </w:rPr>
              <w:t>,</w:t>
            </w:r>
            <w:r w:rsidR="006C5E82" w:rsidRPr="00D02EBA">
              <w:rPr>
                <w:rFonts w:cs="Calibri"/>
              </w:rPr>
              <w:t xml:space="preserve"> </w:t>
            </w:r>
            <w:r w:rsidRPr="00D02EBA">
              <w:rPr>
                <w:rFonts w:cs="Calibri"/>
              </w:rPr>
              <w:t xml:space="preserve">a </w:t>
            </w:r>
            <w:r w:rsidR="006C5E82" w:rsidRPr="00D02EBA">
              <w:rPr>
                <w:rFonts w:cs="Calibri"/>
              </w:rPr>
              <w:t xml:space="preserve">designated </w:t>
            </w:r>
            <w:r w:rsidRPr="00D02EBA">
              <w:rPr>
                <w:rFonts w:cs="Calibri"/>
              </w:rPr>
              <w:t>neighbourhood</w:t>
            </w:r>
            <w:r w:rsidR="00F7627F" w:rsidRPr="00D02EBA">
              <w:rPr>
                <w:rFonts w:cs="Calibri"/>
              </w:rPr>
              <w:t xml:space="preserve"> area of approximately </w:t>
            </w:r>
            <w:r w:rsidR="00EF622F" w:rsidRPr="00EF622F">
              <w:rPr>
                <w:rFonts w:cs="Calibri"/>
              </w:rPr>
              <w:t>2,497</w:t>
            </w:r>
            <w:r w:rsidR="00F7627F" w:rsidRPr="00EF622F">
              <w:rPr>
                <w:rFonts w:cs="Calibri"/>
              </w:rPr>
              <w:t xml:space="preserve"> hectares</w:t>
            </w:r>
            <w:r w:rsidR="006C5E82" w:rsidRPr="00EF622F">
              <w:rPr>
                <w:rFonts w:cs="Calibri"/>
              </w:rPr>
              <w:t>,</w:t>
            </w:r>
            <w:r w:rsidR="006C5E82" w:rsidRPr="00D02EBA">
              <w:rPr>
                <w:rFonts w:cs="Calibri"/>
              </w:rPr>
              <w:t xml:space="preserve"> with a </w:t>
            </w:r>
            <w:r w:rsidR="00DA5CF0" w:rsidRPr="00D02EBA">
              <w:rPr>
                <w:rFonts w:cs="Calibri"/>
              </w:rPr>
              <w:t xml:space="preserve">usual </w:t>
            </w:r>
            <w:r w:rsidR="00F7627F" w:rsidRPr="00D02EBA">
              <w:rPr>
                <w:rFonts w:cs="Calibri"/>
              </w:rPr>
              <w:t>r</w:t>
            </w:r>
            <w:r w:rsidR="006C5E82" w:rsidRPr="00D02EBA">
              <w:rPr>
                <w:rFonts w:cs="Calibri"/>
              </w:rPr>
              <w:t xml:space="preserve">esident population of </w:t>
            </w:r>
            <w:r w:rsidR="000B53B7">
              <w:rPr>
                <w:rFonts w:cs="Calibri"/>
              </w:rPr>
              <w:t xml:space="preserve">approximately </w:t>
            </w:r>
            <w:r w:rsidR="001D5933" w:rsidRPr="001D5933">
              <w:rPr>
                <w:rFonts w:cs="Calibri"/>
              </w:rPr>
              <w:t>712</w:t>
            </w:r>
            <w:r w:rsidR="005C077B" w:rsidRPr="001D5933">
              <w:rPr>
                <w:rFonts w:cs="Calibri"/>
              </w:rPr>
              <w:t xml:space="preserve"> people</w:t>
            </w:r>
            <w:r w:rsidR="000B53B7" w:rsidRPr="001D5933">
              <w:rPr>
                <w:rFonts w:cs="Calibri"/>
              </w:rPr>
              <w:t xml:space="preserve"> (Census 2021</w:t>
            </w:r>
            <w:r w:rsidR="00F7627F" w:rsidRPr="00D02EBA">
              <w:rPr>
                <w:rFonts w:cs="Calibri"/>
              </w:rPr>
              <w:t>).</w:t>
            </w:r>
          </w:p>
          <w:p w14:paraId="6D68E08C"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highlight w:val="yellow"/>
              </w:rPr>
              <w:t xml:space="preserve"> </w:t>
            </w:r>
          </w:p>
          <w:p w14:paraId="6B7B5BE2" w14:textId="77777777" w:rsidR="00F7627F" w:rsidRPr="00D02EBA" w:rsidRDefault="00F7627F" w:rsidP="00532EFD">
            <w:pPr>
              <w:jc w:val="both"/>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It is deemed the Plan as a whole will have a positive impact upon local residents through the protection and enhancement of local environmental</w:t>
            </w:r>
            <w:r w:rsidR="001C548B" w:rsidRPr="00D02EBA">
              <w:rPr>
                <w:rFonts w:cs="Calibri"/>
              </w:rPr>
              <w:t xml:space="preserve"> and social / cultural</w:t>
            </w:r>
            <w:r w:rsidRPr="00D02EBA">
              <w:rPr>
                <w:rFonts w:cs="Calibri"/>
              </w:rPr>
              <w:t xml:space="preserve"> assets</w:t>
            </w:r>
            <w:r w:rsidR="006D5772" w:rsidRPr="00D02EBA">
              <w:rPr>
                <w:rFonts w:cs="Calibri"/>
              </w:rPr>
              <w:t xml:space="preserve">, </w:t>
            </w:r>
            <w:r w:rsidR="00532EFD" w:rsidRPr="00D02EBA">
              <w:rPr>
                <w:rFonts w:cs="Calibri"/>
              </w:rPr>
              <w:t xml:space="preserve">and the </w:t>
            </w:r>
            <w:r w:rsidR="006D5772" w:rsidRPr="00D02EBA">
              <w:rPr>
                <w:rFonts w:cs="Calibri"/>
              </w:rPr>
              <w:t>promo</w:t>
            </w:r>
            <w:r w:rsidR="00532EFD" w:rsidRPr="00D02EBA">
              <w:rPr>
                <w:rFonts w:cs="Calibri"/>
              </w:rPr>
              <w:t xml:space="preserve">tion of sustainable development. </w:t>
            </w:r>
          </w:p>
        </w:tc>
      </w:tr>
      <w:tr w:rsidR="00EF312E" w:rsidRPr="00D02EBA" w14:paraId="37CF0A8F"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9E6290D" w14:textId="77777777" w:rsidR="00F7627F" w:rsidRPr="00D02EBA" w:rsidRDefault="00F7627F" w:rsidP="00ED39FC">
            <w:pPr>
              <w:rPr>
                <w:rFonts w:cs="Calibri"/>
                <w:b w:val="0"/>
              </w:rPr>
            </w:pPr>
            <w:r w:rsidRPr="00D02EBA">
              <w:rPr>
                <w:rFonts w:cs="Calibri"/>
              </w:rPr>
              <w:t xml:space="preserve">2f </w:t>
            </w:r>
            <w:r w:rsidRPr="00D02EBA">
              <w:rPr>
                <w:rFonts w:cs="Calibri"/>
                <w:b w:val="0"/>
              </w:rPr>
              <w:t>The value and vulnerability of the area likely to be affected due to:</w:t>
            </w:r>
          </w:p>
          <w:p w14:paraId="1DC1A8DF" w14:textId="77777777" w:rsidR="00F7627F" w:rsidRPr="00D02EBA" w:rsidRDefault="00F7627F" w:rsidP="00ED39FC">
            <w:pPr>
              <w:rPr>
                <w:rFonts w:cs="Calibri"/>
                <w:b w:val="0"/>
              </w:rPr>
            </w:pPr>
          </w:p>
          <w:p w14:paraId="297841FD" w14:textId="77777777" w:rsidR="00F7627F" w:rsidRPr="00D02EBA" w:rsidRDefault="00F7627F" w:rsidP="00ED39FC">
            <w:pPr>
              <w:rPr>
                <w:rFonts w:cs="Calibri"/>
                <w:b w:val="0"/>
              </w:rPr>
            </w:pPr>
            <w:r w:rsidRPr="00D02EBA">
              <w:rPr>
                <w:rFonts w:cs="Calibri"/>
                <w:b w:val="0"/>
              </w:rPr>
              <w:t>(i) special natural characteristics or cultural heritage;</w:t>
            </w:r>
          </w:p>
          <w:p w14:paraId="05884BA0" w14:textId="77777777" w:rsidR="00F7627F" w:rsidRPr="00D02EBA" w:rsidRDefault="00F7627F" w:rsidP="00ED39FC">
            <w:pPr>
              <w:rPr>
                <w:rFonts w:cs="Calibri"/>
                <w:b w:val="0"/>
              </w:rPr>
            </w:pPr>
          </w:p>
          <w:p w14:paraId="58C9DBE4" w14:textId="77777777" w:rsidR="00F7627F" w:rsidRPr="00D02EBA" w:rsidRDefault="00F7627F" w:rsidP="00ED39FC">
            <w:pPr>
              <w:rPr>
                <w:rFonts w:cs="Calibri"/>
                <w:b w:val="0"/>
              </w:rPr>
            </w:pPr>
            <w:r w:rsidRPr="00D02EBA">
              <w:rPr>
                <w:rFonts w:cs="Calibri"/>
                <w:b w:val="0"/>
              </w:rPr>
              <w:t>(ii) exceeded environmental quality standards or limit values; or</w:t>
            </w:r>
          </w:p>
          <w:p w14:paraId="53059E75" w14:textId="77777777" w:rsidR="00F7627F" w:rsidRPr="00D02EBA" w:rsidRDefault="00F7627F" w:rsidP="00ED39FC">
            <w:pPr>
              <w:rPr>
                <w:rFonts w:cs="Calibri"/>
                <w:b w:val="0"/>
              </w:rPr>
            </w:pPr>
          </w:p>
          <w:p w14:paraId="199CC62C" w14:textId="77777777" w:rsidR="00F7627F" w:rsidRPr="00D02EBA" w:rsidRDefault="00F7627F" w:rsidP="00ED39FC">
            <w:pPr>
              <w:rPr>
                <w:rFonts w:cs="Calibri"/>
              </w:rPr>
            </w:pPr>
            <w:r w:rsidRPr="00D02EBA">
              <w:rPr>
                <w:rFonts w:cs="Calibri"/>
                <w:b w:val="0"/>
              </w:rPr>
              <w:t>(iii) intensive land-use.</w:t>
            </w:r>
          </w:p>
        </w:tc>
        <w:tc>
          <w:tcPr>
            <w:tcW w:w="1139" w:type="dxa"/>
            <w:vAlign w:val="center"/>
          </w:tcPr>
          <w:p w14:paraId="2E6B4D64"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cs="Calibri"/>
                <w:highlight w:val="yellow"/>
              </w:rPr>
            </w:pPr>
            <w:r w:rsidRPr="00D02EBA">
              <w:rPr>
                <w:rFonts w:cs="Calibri"/>
              </w:rPr>
              <w:t>NO</w:t>
            </w:r>
          </w:p>
        </w:tc>
        <w:tc>
          <w:tcPr>
            <w:tcW w:w="5023" w:type="dxa"/>
          </w:tcPr>
          <w:p w14:paraId="6584D323" w14:textId="20B2D24A"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The Plan is deemed unlikely to have</w:t>
            </w:r>
            <w:r w:rsidR="00EF312E" w:rsidRPr="00D02EBA">
              <w:rPr>
                <w:rFonts w:cs="Calibri"/>
              </w:rPr>
              <w:t xml:space="preserve"> an adverse effect on the </w:t>
            </w:r>
            <w:r w:rsidRPr="00D02EBA">
              <w:rPr>
                <w:rFonts w:cs="Calibri"/>
              </w:rPr>
              <w:t>natural characteristics and cultural heritage</w:t>
            </w:r>
            <w:r w:rsidR="00EF312E" w:rsidRPr="00D02EBA">
              <w:rPr>
                <w:rFonts w:cs="Calibri"/>
              </w:rPr>
              <w:t xml:space="preserve"> of the neighbourhood area</w:t>
            </w:r>
            <w:r w:rsidR="00AF659E">
              <w:rPr>
                <w:rFonts w:cs="Calibri"/>
              </w:rPr>
              <w:t>.</w:t>
            </w:r>
            <w:r w:rsidR="00320C60" w:rsidRPr="00D02EBA">
              <w:rPr>
                <w:rFonts w:cs="Calibri"/>
              </w:rPr>
              <w:t xml:space="preserve"> </w:t>
            </w:r>
          </w:p>
          <w:p w14:paraId="33A4CF71" w14:textId="77777777" w:rsidR="00E93295" w:rsidRPr="00D02EBA" w:rsidRDefault="00E93295" w:rsidP="00ED39FC">
            <w:pPr>
              <w:jc w:val="both"/>
              <w:cnfStyle w:val="000000100000" w:firstRow="0" w:lastRow="0" w:firstColumn="0" w:lastColumn="0" w:oddVBand="0" w:evenVBand="0" w:oddHBand="1" w:evenHBand="0" w:firstRowFirstColumn="0" w:firstRowLastColumn="0" w:lastRowFirstColumn="0" w:lastRowLastColumn="0"/>
              <w:rPr>
                <w:rFonts w:cs="Calibri"/>
                <w:color w:val="FF0000"/>
              </w:rPr>
            </w:pPr>
          </w:p>
          <w:p w14:paraId="54B6E0D7" w14:textId="77777777"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cs="Calibri"/>
                <w:b/>
              </w:rPr>
            </w:pPr>
            <w:r w:rsidRPr="00D02EBA">
              <w:rPr>
                <w:rFonts w:cs="Calibri"/>
                <w:b/>
              </w:rPr>
              <w:t>N</w:t>
            </w:r>
            <w:r w:rsidR="002409DF" w:rsidRPr="00D02EBA">
              <w:rPr>
                <w:rFonts w:cs="Calibri"/>
                <w:b/>
              </w:rPr>
              <w:t>atural characteri</w:t>
            </w:r>
            <w:r w:rsidRPr="00D02EBA">
              <w:rPr>
                <w:rFonts w:cs="Calibri"/>
                <w:b/>
              </w:rPr>
              <w:t>stics</w:t>
            </w:r>
          </w:p>
          <w:p w14:paraId="06DC7A31" w14:textId="77777777"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cs="Calibri"/>
              </w:rPr>
            </w:pPr>
          </w:p>
          <w:p w14:paraId="3D82E3F1" w14:textId="39DA495B" w:rsidR="003C2504" w:rsidRDefault="00937822" w:rsidP="00A42B20">
            <w:pPr>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There are three</w:t>
            </w:r>
            <w:r w:rsidR="00293EC8" w:rsidRPr="00FD211A">
              <w:rPr>
                <w:rFonts w:cs="Calibri"/>
              </w:rPr>
              <w:t xml:space="preserve"> SSSI</w:t>
            </w:r>
            <w:r w:rsidR="00E63E96">
              <w:rPr>
                <w:rFonts w:cs="Calibri"/>
              </w:rPr>
              <w:t>s</w:t>
            </w:r>
            <w:r w:rsidR="00293EC8">
              <w:rPr>
                <w:rFonts w:cs="Calibri"/>
              </w:rPr>
              <w:t xml:space="preserve"> in the Plan area, namely</w:t>
            </w:r>
            <w:r w:rsidR="003C2504">
              <w:rPr>
                <w:rFonts w:cs="Calibri"/>
              </w:rPr>
              <w:t>:</w:t>
            </w:r>
          </w:p>
          <w:p w14:paraId="063CED25" w14:textId="77777777" w:rsidR="003C2504" w:rsidRDefault="003C2504" w:rsidP="00A42B20">
            <w:pPr>
              <w:jc w:val="both"/>
              <w:cnfStyle w:val="000000100000" w:firstRow="0" w:lastRow="0" w:firstColumn="0" w:lastColumn="0" w:oddVBand="0" w:evenVBand="0" w:oddHBand="1" w:evenHBand="0" w:firstRowFirstColumn="0" w:firstRowLastColumn="0" w:lastRowFirstColumn="0" w:lastRowLastColumn="0"/>
              <w:rPr>
                <w:rFonts w:cs="Calibri"/>
              </w:rPr>
            </w:pPr>
          </w:p>
          <w:p w14:paraId="0D5F94A0" w14:textId="77777777" w:rsidR="003C2504" w:rsidRPr="003C2504" w:rsidRDefault="00846785" w:rsidP="003C2504">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cs="Calibri"/>
              </w:rPr>
            </w:pPr>
            <w:hyperlink r:id="rId12" w:history="1">
              <w:r w:rsidR="0087145A" w:rsidRPr="003C2504">
                <w:rPr>
                  <w:rStyle w:val="Hyperlink"/>
                  <w:rFonts w:cs="Calibri"/>
                </w:rPr>
                <w:t>Misson Line Bank</w:t>
              </w:r>
            </w:hyperlink>
            <w:r w:rsidR="003C2504" w:rsidRPr="003C2504">
              <w:rPr>
                <w:rFonts w:cs="Calibri"/>
              </w:rPr>
              <w:t xml:space="preserve"> </w:t>
            </w:r>
          </w:p>
          <w:p w14:paraId="3B1F1EBB" w14:textId="77777777" w:rsidR="003C2504" w:rsidRPr="003C2504" w:rsidRDefault="00846785" w:rsidP="003C2504">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cs="Calibri"/>
              </w:rPr>
            </w:pPr>
            <w:hyperlink r:id="rId13" w:history="1">
              <w:r w:rsidR="007F4BA0" w:rsidRPr="003C2504">
                <w:rPr>
                  <w:rStyle w:val="Hyperlink"/>
                  <w:rFonts w:cs="Calibri"/>
                </w:rPr>
                <w:t>Misson Training Area</w:t>
              </w:r>
            </w:hyperlink>
          </w:p>
          <w:p w14:paraId="7E2747C4" w14:textId="45F421B0" w:rsidR="003C2504" w:rsidRPr="003C2504" w:rsidRDefault="00846785" w:rsidP="003C2504">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cs="Calibri"/>
              </w:rPr>
            </w:pPr>
            <w:hyperlink r:id="rId14" w:history="1">
              <w:r w:rsidR="00293EC8" w:rsidRPr="003C2504">
                <w:rPr>
                  <w:rStyle w:val="Hyperlink"/>
                  <w:rFonts w:cs="Calibri"/>
                </w:rPr>
                <w:t>River Idle Washlands</w:t>
              </w:r>
            </w:hyperlink>
          </w:p>
          <w:p w14:paraId="2AA40281" w14:textId="77777777" w:rsidR="003C2504" w:rsidRDefault="003C2504" w:rsidP="00A42B20">
            <w:pPr>
              <w:jc w:val="both"/>
              <w:cnfStyle w:val="000000100000" w:firstRow="0" w:lastRow="0" w:firstColumn="0" w:lastColumn="0" w:oddVBand="0" w:evenVBand="0" w:oddHBand="1" w:evenHBand="0" w:firstRowFirstColumn="0" w:firstRowLastColumn="0" w:lastRowFirstColumn="0" w:lastRowLastColumn="0"/>
              <w:rPr>
                <w:rFonts w:cs="Calibri"/>
              </w:rPr>
            </w:pPr>
          </w:p>
          <w:p w14:paraId="61FF823D" w14:textId="1AE05184" w:rsidR="00A42B20" w:rsidRPr="00D02EBA" w:rsidRDefault="00A42B20" w:rsidP="00A42B20">
            <w:p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There are a number</w:t>
            </w:r>
            <w:r w:rsidRPr="00D02EBA">
              <w:rPr>
                <w:rFonts w:cs="Calibri"/>
              </w:rPr>
              <w:t xml:space="preserve"> of SSSI outside, but in relative proximity to, the Neighbourhood Area, namely:</w:t>
            </w:r>
          </w:p>
          <w:p w14:paraId="22343B99" w14:textId="77777777" w:rsidR="00A42B20" w:rsidRPr="00D02EBA" w:rsidRDefault="00A42B20" w:rsidP="00A42B20">
            <w:pPr>
              <w:jc w:val="both"/>
              <w:cnfStyle w:val="000000100000" w:firstRow="0" w:lastRow="0" w:firstColumn="0" w:lastColumn="0" w:oddVBand="0" w:evenVBand="0" w:oddHBand="1" w:evenHBand="0" w:firstRowFirstColumn="0" w:firstRowLastColumn="0" w:lastRowFirstColumn="0" w:lastRowLastColumn="0"/>
              <w:rPr>
                <w:rFonts w:cs="Calibri"/>
              </w:rPr>
            </w:pPr>
          </w:p>
          <w:p w14:paraId="48DF2377" w14:textId="77777777" w:rsidR="00A42B20" w:rsidRPr="00E8764C" w:rsidRDefault="00846785" w:rsidP="003C2504">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Style w:val="Hyperlink"/>
                <w:rFonts w:cs="Calibri"/>
                <w:color w:val="auto"/>
                <w:u w:val="none"/>
              </w:rPr>
            </w:pPr>
            <w:hyperlink r:id="rId15" w:history="1">
              <w:r w:rsidR="00A42B20" w:rsidRPr="00DB60CD">
                <w:rPr>
                  <w:rStyle w:val="Hyperlink"/>
                  <w:rFonts w:cs="Calibri"/>
                </w:rPr>
                <w:t>Haxey Grange Fen</w:t>
              </w:r>
            </w:hyperlink>
          </w:p>
          <w:p w14:paraId="33605FA0" w14:textId="77777777" w:rsidR="00A42B20" w:rsidRPr="008A7816" w:rsidRDefault="00846785" w:rsidP="003C2504">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Style w:val="Hyperlink"/>
                <w:rFonts w:cs="Calibri"/>
                <w:color w:val="auto"/>
                <w:u w:val="none"/>
              </w:rPr>
            </w:pPr>
            <w:hyperlink r:id="rId16" w:history="1">
              <w:r w:rsidR="00A42B20" w:rsidRPr="00B84D30">
                <w:rPr>
                  <w:rStyle w:val="Hyperlink"/>
                  <w:rFonts w:cs="Calibri"/>
                </w:rPr>
                <w:t>Barrow Hills Sandpit</w:t>
              </w:r>
            </w:hyperlink>
          </w:p>
          <w:p w14:paraId="13415D56" w14:textId="77777777" w:rsidR="00A42B20" w:rsidRPr="00B84D30" w:rsidRDefault="00846785" w:rsidP="003C2504">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Style w:val="Hyperlink"/>
                <w:rFonts w:cs="Calibri"/>
                <w:color w:val="auto"/>
                <w:u w:val="none"/>
              </w:rPr>
            </w:pPr>
            <w:hyperlink r:id="rId17" w:history="1">
              <w:r w:rsidR="00A42B20" w:rsidRPr="00B84D30">
                <w:rPr>
                  <w:rStyle w:val="Hyperlink"/>
                  <w:rFonts w:cs="Calibri"/>
                </w:rPr>
                <w:t>Chesterfield Canal</w:t>
              </w:r>
            </w:hyperlink>
          </w:p>
          <w:p w14:paraId="4DA66869" w14:textId="77777777" w:rsidR="00A42B20" w:rsidRPr="00B84D30" w:rsidRDefault="00846785" w:rsidP="003C2504">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Style w:val="Hyperlink"/>
                <w:rFonts w:cs="Calibri"/>
                <w:color w:val="auto"/>
                <w:u w:val="none"/>
              </w:rPr>
            </w:pPr>
            <w:hyperlink r:id="rId18" w:history="1">
              <w:r w:rsidR="00A42B20" w:rsidRPr="00B84D30">
                <w:rPr>
                  <w:rStyle w:val="Hyperlink"/>
                  <w:rFonts w:cs="Calibri"/>
                </w:rPr>
                <w:t>Mother Drain, Misterton</w:t>
              </w:r>
            </w:hyperlink>
          </w:p>
          <w:p w14:paraId="04005885" w14:textId="77777777" w:rsidR="00A42B20" w:rsidRPr="00D02EBA" w:rsidRDefault="00A42B20" w:rsidP="00A42B20">
            <w:pPr>
              <w:jc w:val="both"/>
              <w:cnfStyle w:val="000000100000" w:firstRow="0" w:lastRow="0" w:firstColumn="0" w:lastColumn="0" w:oddVBand="0" w:evenVBand="0" w:oddHBand="1" w:evenHBand="0" w:firstRowFirstColumn="0" w:firstRowLastColumn="0" w:lastRowFirstColumn="0" w:lastRowLastColumn="0"/>
              <w:rPr>
                <w:rFonts w:cs="Calibri"/>
              </w:rPr>
            </w:pPr>
          </w:p>
          <w:p w14:paraId="7D4853BA" w14:textId="5425B032" w:rsidR="00A42B20" w:rsidRDefault="00A42B20" w:rsidP="007E5A18">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Th</w:t>
            </w:r>
            <w:r>
              <w:rPr>
                <w:rFonts w:cs="Calibri"/>
              </w:rPr>
              <w:t xml:space="preserve">e impact risk zones for </w:t>
            </w:r>
            <w:r w:rsidRPr="00D02EBA">
              <w:rPr>
                <w:rFonts w:cs="Calibri"/>
              </w:rPr>
              <w:t>the</w:t>
            </w:r>
            <w:r>
              <w:rPr>
                <w:rFonts w:cs="Calibri"/>
              </w:rPr>
              <w:t xml:space="preserve"> first two of these</w:t>
            </w:r>
            <w:r w:rsidRPr="00D02EBA">
              <w:rPr>
                <w:rFonts w:cs="Calibri"/>
              </w:rPr>
              <w:t xml:space="preserve"> designations intersect the Neighbourhood Area. </w:t>
            </w:r>
          </w:p>
          <w:p w14:paraId="18D92DDB" w14:textId="77777777" w:rsidR="00293EC8" w:rsidRDefault="00293EC8" w:rsidP="002D1954">
            <w:pPr>
              <w:jc w:val="both"/>
              <w:cnfStyle w:val="000000100000" w:firstRow="0" w:lastRow="0" w:firstColumn="0" w:lastColumn="0" w:oddVBand="0" w:evenVBand="0" w:oddHBand="1" w:evenHBand="0" w:firstRowFirstColumn="0" w:firstRowLastColumn="0" w:lastRowFirstColumn="0" w:lastRowLastColumn="0"/>
              <w:rPr>
                <w:rFonts w:cs="Calibri"/>
              </w:rPr>
            </w:pPr>
          </w:p>
          <w:p w14:paraId="5EC0FBA1" w14:textId="77777777" w:rsidR="008A00FF" w:rsidRPr="006B32C3" w:rsidRDefault="002D1954" w:rsidP="008A00FF">
            <w:pPr>
              <w:jc w:val="both"/>
              <w:cnfStyle w:val="000000100000" w:firstRow="0" w:lastRow="0" w:firstColumn="0" w:lastColumn="0" w:oddVBand="0" w:evenVBand="0" w:oddHBand="1" w:evenHBand="0" w:firstRowFirstColumn="0" w:firstRowLastColumn="0" w:lastRowFirstColumn="0" w:lastRowLastColumn="0"/>
              <w:rPr>
                <w:rFonts w:cs="Calibri"/>
              </w:rPr>
            </w:pPr>
            <w:r w:rsidRPr="006B32C3">
              <w:rPr>
                <w:rFonts w:cs="Calibri"/>
              </w:rPr>
              <w:t>The</w:t>
            </w:r>
            <w:r w:rsidR="00293EC8" w:rsidRPr="006B32C3">
              <w:rPr>
                <w:rFonts w:cs="Calibri"/>
              </w:rPr>
              <w:t xml:space="preserve">re are </w:t>
            </w:r>
            <w:r w:rsidR="006B32C3">
              <w:rPr>
                <w:rFonts w:cs="Calibri"/>
              </w:rPr>
              <w:t>19</w:t>
            </w:r>
            <w:r w:rsidR="00293EC8" w:rsidRPr="006B32C3">
              <w:rPr>
                <w:rFonts w:cs="Calibri"/>
              </w:rPr>
              <w:t xml:space="preserve"> Local Wildlife Sites within the Plan area, namely:</w:t>
            </w:r>
          </w:p>
          <w:p w14:paraId="2C823DDC"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Misson Grassland</w:t>
            </w:r>
          </w:p>
          <w:p w14:paraId="1B8BE9C1" w14:textId="77777777" w:rsidR="00B02280" w:rsidRPr="002B5D39" w:rsidRDefault="00B0228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lastRenderedPageBreak/>
              <w:t>Misson Carr</w:t>
            </w:r>
          </w:p>
          <w:p w14:paraId="619359DE" w14:textId="77777777" w:rsidR="00B02280" w:rsidRPr="002B5D39" w:rsidRDefault="00B0228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Misson Line Bank</w:t>
            </w:r>
          </w:p>
          <w:p w14:paraId="6CEB81CC" w14:textId="77777777" w:rsidR="00B02280" w:rsidRPr="002B5D39" w:rsidRDefault="00B0228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Misson Pumphouse Flash</w:t>
            </w:r>
          </w:p>
          <w:p w14:paraId="21DF5B62"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Snow Sewer (East), Misson</w:t>
            </w:r>
          </w:p>
          <w:p w14:paraId="6AF9DBA3"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Snow Sewer [West], Misson</w:t>
            </w:r>
          </w:p>
          <w:p w14:paraId="0E6BFC1F"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Top Road Sand Pit</w:t>
            </w:r>
          </w:p>
          <w:p w14:paraId="5FB3E722"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North Carr Drain Washland</w:t>
            </w:r>
          </w:p>
          <w:p w14:paraId="13B6F432" w14:textId="77777777" w:rsidR="00B02280" w:rsidRPr="002B5D39" w:rsidRDefault="00B0228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North Carr Drain, SW of Idle Stop</w:t>
            </w:r>
          </w:p>
          <w:p w14:paraId="6CC2EAC4" w14:textId="77777777" w:rsidR="001A4F1C" w:rsidRPr="002B5D39" w:rsidRDefault="001A4F1C"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North Carr Drain</w:t>
            </w:r>
          </w:p>
          <w:p w14:paraId="257503CF"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Slaynes Lane Washland</w:t>
            </w:r>
          </w:p>
          <w:p w14:paraId="151FE0FD"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Slaynes Lane</w:t>
            </w:r>
          </w:p>
          <w:p w14:paraId="0306F3A6"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Newington Washland</w:t>
            </w:r>
          </w:p>
          <w:p w14:paraId="3CBDE173" w14:textId="77777777" w:rsidR="004A2AB0" w:rsidRPr="002B5D39" w:rsidRDefault="004A2AB0"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Rugged Butts</w:t>
            </w:r>
          </w:p>
          <w:p w14:paraId="5B7ED0D2" w14:textId="77777777" w:rsidR="001A4F1C" w:rsidRPr="002B5D39" w:rsidRDefault="001A4F1C"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River Idle - Everton Carr</w:t>
            </w:r>
          </w:p>
          <w:p w14:paraId="34A11BDA" w14:textId="62D8AEDA" w:rsidR="00B02280" w:rsidRPr="002B5D39" w:rsidRDefault="003C2504"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Levels Farm Drain,</w:t>
            </w:r>
            <w:r w:rsidR="00B02280" w:rsidRPr="002B5D39">
              <w:rPr>
                <w:rFonts w:cs="Calibri"/>
              </w:rPr>
              <w:t xml:space="preserve"> Misson</w:t>
            </w:r>
          </w:p>
          <w:p w14:paraId="604D9726" w14:textId="77777777" w:rsidR="002B5D39" w:rsidRPr="002B5D39" w:rsidRDefault="002B5D39"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Levels Lane Drain</w:t>
            </w:r>
          </w:p>
          <w:p w14:paraId="1326CEA2" w14:textId="7BAC329D" w:rsidR="005364CF" w:rsidRPr="002B5D39" w:rsidRDefault="005364CF"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Chapel Baulk</w:t>
            </w:r>
          </w:p>
          <w:p w14:paraId="181EBCC7" w14:textId="3F6713C2" w:rsidR="005364CF" w:rsidRPr="002B5D39" w:rsidRDefault="005364CF" w:rsidP="003C250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cs="Calibri"/>
              </w:rPr>
            </w:pPr>
            <w:r w:rsidRPr="002B5D39">
              <w:rPr>
                <w:rFonts w:cs="Calibri"/>
              </w:rPr>
              <w:t>Misson Bank and Sanderson's Bank Drains</w:t>
            </w:r>
          </w:p>
          <w:p w14:paraId="0982D791" w14:textId="55AF39AD" w:rsidR="000F7B81" w:rsidRDefault="000F7B81" w:rsidP="000023C6">
            <w:pPr>
              <w:jc w:val="both"/>
              <w:cnfStyle w:val="000000100000" w:firstRow="0" w:lastRow="0" w:firstColumn="0" w:lastColumn="0" w:oddVBand="0" w:evenVBand="0" w:oddHBand="1" w:evenHBand="0" w:firstRowFirstColumn="0" w:firstRowLastColumn="0" w:lastRowFirstColumn="0" w:lastRowLastColumn="0"/>
              <w:rPr>
                <w:rFonts w:cs="Calibri"/>
              </w:rPr>
            </w:pPr>
          </w:p>
          <w:p w14:paraId="7B9483E7" w14:textId="30C4738A" w:rsidR="000F7B81" w:rsidRDefault="000F7B81" w:rsidP="000023C6">
            <w:pPr>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The Plan</w:t>
            </w:r>
            <w:r w:rsidR="008E1B0D">
              <w:rPr>
                <w:rFonts w:cs="Calibri"/>
              </w:rPr>
              <w:t xml:space="preserve"> includes three </w:t>
            </w:r>
            <w:r>
              <w:rPr>
                <w:rFonts w:cs="Calibri"/>
              </w:rPr>
              <w:t xml:space="preserve">policies </w:t>
            </w:r>
            <w:r w:rsidR="008E1B0D">
              <w:rPr>
                <w:rFonts w:cs="Calibri"/>
              </w:rPr>
              <w:t xml:space="preserve">in particular </w:t>
            </w:r>
            <w:r>
              <w:rPr>
                <w:rFonts w:cs="Calibri"/>
              </w:rPr>
              <w:t xml:space="preserve">designed to protect and enhance the natural assets in the Neighbourhood Area. </w:t>
            </w:r>
            <w:r w:rsidR="00C72588" w:rsidRPr="00C72588">
              <w:rPr>
                <w:rFonts w:cs="Calibri"/>
              </w:rPr>
              <w:t>Polic</w:t>
            </w:r>
            <w:r w:rsidR="00964899">
              <w:rPr>
                <w:rFonts w:cs="Calibri"/>
              </w:rPr>
              <w:t>ies</w:t>
            </w:r>
            <w:r w:rsidR="00C72588" w:rsidRPr="00C72588">
              <w:rPr>
                <w:rFonts w:cs="Calibri"/>
              </w:rPr>
              <w:t xml:space="preserve"> 10</w:t>
            </w:r>
            <w:r w:rsidR="003E2A8B">
              <w:rPr>
                <w:rFonts w:cs="Calibri"/>
              </w:rPr>
              <w:t xml:space="preserve">a, b, </w:t>
            </w:r>
            <w:r w:rsidR="00964899">
              <w:rPr>
                <w:rFonts w:cs="Calibri"/>
              </w:rPr>
              <w:t xml:space="preserve">and </w:t>
            </w:r>
            <w:r w:rsidR="003E2A8B">
              <w:rPr>
                <w:rFonts w:cs="Calibri"/>
              </w:rPr>
              <w:t>c address</w:t>
            </w:r>
            <w:r w:rsidR="00C72588">
              <w:rPr>
                <w:rFonts w:cs="Calibri"/>
              </w:rPr>
              <w:t xml:space="preserve"> green</w:t>
            </w:r>
            <w:r>
              <w:rPr>
                <w:rFonts w:cs="Calibri"/>
              </w:rPr>
              <w:t xml:space="preserve"> infrastructure and </w:t>
            </w:r>
            <w:r w:rsidR="00964899">
              <w:rPr>
                <w:rFonts w:cs="Calibri"/>
              </w:rPr>
              <w:t xml:space="preserve">the </w:t>
            </w:r>
            <w:r w:rsidR="00C72588">
              <w:rPr>
                <w:rFonts w:cs="Calibri"/>
              </w:rPr>
              <w:t>natural environment</w:t>
            </w:r>
            <w:r w:rsidR="00964899">
              <w:rPr>
                <w:rFonts w:cs="Calibri"/>
              </w:rPr>
              <w:t>.</w:t>
            </w:r>
            <w:r w:rsidR="003E2A8B">
              <w:rPr>
                <w:rFonts w:cs="Calibri"/>
              </w:rPr>
              <w:t xml:space="preserve"> In particular, P</w:t>
            </w:r>
            <w:r w:rsidR="008E1B0D" w:rsidRPr="006B32C3">
              <w:rPr>
                <w:rFonts w:cs="Calibri"/>
              </w:rPr>
              <w:t xml:space="preserve">olicy </w:t>
            </w:r>
            <w:r w:rsidR="006B32C3" w:rsidRPr="006B32C3">
              <w:rPr>
                <w:rFonts w:cs="Calibri"/>
              </w:rPr>
              <w:t>10b</w:t>
            </w:r>
            <w:r w:rsidR="008E1B0D">
              <w:rPr>
                <w:rFonts w:cs="Calibri"/>
              </w:rPr>
              <w:t xml:space="preserve"> provides specific protection to </w:t>
            </w:r>
            <w:r w:rsidR="00CF07A8">
              <w:rPr>
                <w:rFonts w:cs="Calibri"/>
              </w:rPr>
              <w:t>7</w:t>
            </w:r>
            <w:r w:rsidR="008E1B0D">
              <w:rPr>
                <w:rFonts w:cs="Calibri"/>
              </w:rPr>
              <w:t xml:space="preserve"> sites through designation as </w:t>
            </w:r>
            <w:r w:rsidR="008E1B0D" w:rsidRPr="006B32C3">
              <w:rPr>
                <w:rFonts w:cs="Calibri"/>
              </w:rPr>
              <w:t>Local Green Spaces</w:t>
            </w:r>
            <w:r w:rsidR="008E1B0D">
              <w:rPr>
                <w:rFonts w:cs="Calibri"/>
              </w:rPr>
              <w:t xml:space="preserve">. </w:t>
            </w:r>
          </w:p>
          <w:p w14:paraId="7B9151E4" w14:textId="2C1F0940" w:rsidR="00A42B20" w:rsidRDefault="00A42B20" w:rsidP="000023C6">
            <w:pPr>
              <w:jc w:val="both"/>
              <w:cnfStyle w:val="000000100000" w:firstRow="0" w:lastRow="0" w:firstColumn="0" w:lastColumn="0" w:oddVBand="0" w:evenVBand="0" w:oddHBand="1" w:evenHBand="0" w:firstRowFirstColumn="0" w:firstRowLastColumn="0" w:lastRowFirstColumn="0" w:lastRowLastColumn="0"/>
              <w:rPr>
                <w:rFonts w:cs="Calibri"/>
              </w:rPr>
            </w:pPr>
          </w:p>
          <w:p w14:paraId="6335BCC5" w14:textId="255520E6" w:rsidR="00A42B20" w:rsidRPr="00E854B6" w:rsidRDefault="00A42B20" w:rsidP="00A42B20">
            <w:pPr>
              <w:jc w:val="both"/>
              <w:cnfStyle w:val="000000100000" w:firstRow="0" w:lastRow="0" w:firstColumn="0" w:lastColumn="0" w:oddVBand="0" w:evenVBand="0" w:oddHBand="1" w:evenHBand="0" w:firstRowFirstColumn="0" w:firstRowLastColumn="0" w:lastRowFirstColumn="0" w:lastRowLastColumn="0"/>
              <w:rPr>
                <w:rFonts w:cs="Calibri"/>
              </w:rPr>
            </w:pPr>
            <w:r w:rsidRPr="007E5A18">
              <w:rPr>
                <w:rFonts w:cs="Calibri"/>
              </w:rPr>
              <w:t>Policy 7: Potential Development Opportunities at Misson Mill</w:t>
            </w:r>
            <w:r>
              <w:rPr>
                <w:rFonts w:cs="Calibri"/>
              </w:rPr>
              <w:t>,</w:t>
            </w:r>
            <w:r w:rsidRPr="007E5A18">
              <w:rPr>
                <w:rFonts w:cs="Calibri"/>
              </w:rPr>
              <w:t xml:space="preserve"> has the potential to </w:t>
            </w:r>
            <w:r>
              <w:rPr>
                <w:rFonts w:cs="Calibri"/>
              </w:rPr>
              <w:t xml:space="preserve">have an </w:t>
            </w:r>
            <w:r w:rsidRPr="007E5A18">
              <w:rPr>
                <w:rFonts w:cs="Calibri"/>
              </w:rPr>
              <w:t xml:space="preserve">impact </w:t>
            </w:r>
            <w:r>
              <w:rPr>
                <w:rFonts w:cs="Calibri"/>
              </w:rPr>
              <w:t xml:space="preserve">upon the </w:t>
            </w:r>
            <w:r w:rsidRPr="007E5A18">
              <w:rPr>
                <w:rFonts w:cs="Calibri"/>
              </w:rPr>
              <w:t>River Idle Washlands SSSI</w:t>
            </w:r>
            <w:r>
              <w:rPr>
                <w:rFonts w:cs="Calibri"/>
              </w:rPr>
              <w:t>,</w:t>
            </w:r>
            <w:r w:rsidRPr="007E5A18">
              <w:rPr>
                <w:rFonts w:cs="Calibri"/>
              </w:rPr>
              <w:t xml:space="preserve"> due to its hydrological connectivity to the site</w:t>
            </w:r>
            <w:r>
              <w:rPr>
                <w:rFonts w:cs="Calibri"/>
              </w:rPr>
              <w:t xml:space="preserve">. However, the potential impacts are mitigated by Policy </w:t>
            </w:r>
            <w:r w:rsidRPr="00A03763">
              <w:rPr>
                <w:rFonts w:cs="Calibri"/>
              </w:rPr>
              <w:t>ST40</w:t>
            </w:r>
            <w:r>
              <w:rPr>
                <w:rFonts w:cs="Calibri"/>
              </w:rPr>
              <w:t xml:space="preserve"> of the Bassetlaw Local Plan</w:t>
            </w:r>
            <w:r w:rsidR="008C79F5">
              <w:rPr>
                <w:rFonts w:cs="Calibri"/>
              </w:rPr>
              <w:t xml:space="preserve"> (Main Modifications version, 2023)</w:t>
            </w:r>
            <w:r>
              <w:rPr>
                <w:rFonts w:cs="Calibri"/>
              </w:rPr>
              <w:t>,</w:t>
            </w:r>
            <w:r w:rsidR="008C79F5">
              <w:rPr>
                <w:rFonts w:cs="Calibri"/>
              </w:rPr>
              <w:t xml:space="preserve"> </w:t>
            </w:r>
            <w:r>
              <w:rPr>
                <w:rFonts w:cs="Calibri"/>
              </w:rPr>
              <w:t xml:space="preserve">which provides protection to nationally-designated sites, including </w:t>
            </w:r>
            <w:r w:rsidRPr="00A03763">
              <w:rPr>
                <w:rFonts w:cs="Calibri"/>
                <w:color w:val="000000" w:themeColor="text1"/>
              </w:rPr>
              <w:t>SSSI.</w:t>
            </w:r>
            <w:r w:rsidR="00895696" w:rsidRPr="00A03763">
              <w:rPr>
                <w:rFonts w:cs="Calibri"/>
                <w:color w:val="000000" w:themeColor="text1"/>
              </w:rPr>
              <w:t xml:space="preserve"> </w:t>
            </w:r>
            <w:r w:rsidR="00AF659E" w:rsidRPr="00A03763">
              <w:rPr>
                <w:rFonts w:cs="Calibri"/>
                <w:color w:val="000000" w:themeColor="text1"/>
              </w:rPr>
              <w:t>The Bassetlaw Local Plan Sustainability Appraisal November 2020 assessed all site options</w:t>
            </w:r>
            <w:r w:rsidR="00DC01E0">
              <w:rPr>
                <w:rFonts w:cs="Calibri"/>
                <w:color w:val="000000" w:themeColor="text1"/>
              </w:rPr>
              <w:t xml:space="preserve">, </w:t>
            </w:r>
            <w:r w:rsidR="00AF659E" w:rsidRPr="00A03763">
              <w:rPr>
                <w:rFonts w:cs="Calibri"/>
                <w:color w:val="000000" w:themeColor="text1"/>
              </w:rPr>
              <w:t>includ</w:t>
            </w:r>
            <w:r w:rsidR="00DC01E0">
              <w:rPr>
                <w:rFonts w:cs="Calibri"/>
                <w:color w:val="000000" w:themeColor="text1"/>
              </w:rPr>
              <w:t>ing</w:t>
            </w:r>
            <w:r w:rsidR="00AF659E" w:rsidRPr="00A03763">
              <w:rPr>
                <w:rFonts w:cs="Calibri"/>
                <w:color w:val="000000" w:themeColor="text1"/>
              </w:rPr>
              <w:t xml:space="preserve"> Misson Mill (LAA464), although this site was not </w:t>
            </w:r>
            <w:r w:rsidR="00DC01E0">
              <w:rPr>
                <w:rFonts w:cs="Calibri"/>
                <w:color w:val="000000" w:themeColor="text1"/>
              </w:rPr>
              <w:t xml:space="preserve">eventually </w:t>
            </w:r>
            <w:r w:rsidR="00AF659E" w:rsidRPr="00A03763">
              <w:rPr>
                <w:rFonts w:cs="Calibri"/>
                <w:color w:val="000000" w:themeColor="text1"/>
              </w:rPr>
              <w:t xml:space="preserve">allocated. </w:t>
            </w:r>
            <w:hyperlink r:id="rId19" w:history="1">
              <w:r w:rsidR="00AF659E" w:rsidRPr="00A03763">
                <w:rPr>
                  <w:rStyle w:val="Hyperlink"/>
                </w:rPr>
                <w:t>The proforma in table A6-61</w:t>
              </w:r>
            </w:hyperlink>
            <w:r w:rsidR="00AF659E" w:rsidRPr="00A03763">
              <w:rPr>
                <w:rFonts w:cs="Calibri"/>
                <w:color w:val="000000" w:themeColor="text1"/>
              </w:rPr>
              <w:t xml:space="preserve"> concluded that </w:t>
            </w:r>
            <w:r w:rsidR="00E854B6">
              <w:rPr>
                <w:rFonts w:cs="Calibri"/>
                <w:color w:val="000000" w:themeColor="text1"/>
              </w:rPr>
              <w:t>“</w:t>
            </w:r>
            <w:r w:rsidR="00AF659E" w:rsidRPr="00A03763">
              <w:rPr>
                <w:rFonts w:cs="Calibri"/>
                <w:i/>
                <w:color w:val="000000" w:themeColor="text1"/>
              </w:rPr>
              <w:t>there are no statutory international/national nature conservation designations within 500m of the site and no local designations within 100m of the site. As such, a negligible effect is likely</w:t>
            </w:r>
            <w:r w:rsidR="00E854B6">
              <w:rPr>
                <w:rFonts w:cs="Calibri"/>
                <w:color w:val="000000" w:themeColor="text1"/>
              </w:rPr>
              <w:t>”</w:t>
            </w:r>
            <w:r w:rsidR="00AF659E" w:rsidRPr="00A03763">
              <w:rPr>
                <w:rFonts w:cs="Calibri"/>
                <w:color w:val="000000" w:themeColor="text1"/>
              </w:rPr>
              <w:t>.</w:t>
            </w:r>
          </w:p>
          <w:p w14:paraId="0B9537E5" w14:textId="51D5A9B7" w:rsidR="00265A30" w:rsidRPr="00E854B6" w:rsidRDefault="00265A30" w:rsidP="00D05BD6">
            <w:pPr>
              <w:jc w:val="both"/>
              <w:cnfStyle w:val="000000100000" w:firstRow="0" w:lastRow="0" w:firstColumn="0" w:lastColumn="0" w:oddVBand="0" w:evenVBand="0" w:oddHBand="1" w:evenHBand="0" w:firstRowFirstColumn="0" w:firstRowLastColumn="0" w:lastRowFirstColumn="0" w:lastRowLastColumn="0"/>
              <w:rPr>
                <w:rFonts w:cs="Calibri"/>
                <w:color w:val="FF0000"/>
              </w:rPr>
            </w:pPr>
          </w:p>
          <w:p w14:paraId="768E1325" w14:textId="77777777"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cs="Calibri"/>
                <w:b/>
              </w:rPr>
            </w:pPr>
            <w:r w:rsidRPr="00D02EBA">
              <w:rPr>
                <w:rFonts w:cs="Calibri"/>
                <w:b/>
              </w:rPr>
              <w:t>Cultural heritage</w:t>
            </w:r>
            <w:r w:rsidR="007D3170" w:rsidRPr="00D02EBA">
              <w:rPr>
                <w:rFonts w:cs="Calibri"/>
                <w:b/>
              </w:rPr>
              <w:t xml:space="preserve"> </w:t>
            </w:r>
          </w:p>
          <w:p w14:paraId="4381732B" w14:textId="77777777"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cs="Calibri"/>
              </w:rPr>
            </w:pPr>
          </w:p>
          <w:p w14:paraId="582C14DB" w14:textId="7010A899" w:rsidR="004177D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T</w:t>
            </w:r>
            <w:r w:rsidR="007D3170" w:rsidRPr="00D02EBA">
              <w:rPr>
                <w:rFonts w:cs="Calibri"/>
              </w:rPr>
              <w:t xml:space="preserve">here are no World Heritage Sites, Protected Wreck Sites, </w:t>
            </w:r>
            <w:r w:rsidR="006A5C05" w:rsidRPr="00D02EBA">
              <w:rPr>
                <w:rFonts w:cs="Calibri"/>
              </w:rPr>
              <w:t>Registered Battlefields</w:t>
            </w:r>
            <w:r w:rsidR="006A5C05">
              <w:rPr>
                <w:rFonts w:cs="Calibri"/>
              </w:rPr>
              <w:t xml:space="preserve">, </w:t>
            </w:r>
            <w:r w:rsidR="002E4D65">
              <w:rPr>
                <w:rFonts w:cs="Calibri"/>
              </w:rPr>
              <w:t xml:space="preserve">or </w:t>
            </w:r>
            <w:r w:rsidR="007D3170" w:rsidRPr="00D02EBA">
              <w:rPr>
                <w:rFonts w:cs="Calibri"/>
              </w:rPr>
              <w:t xml:space="preserve">Registered Park and </w:t>
            </w:r>
            <w:r w:rsidR="007D3170" w:rsidRPr="00D02EBA">
              <w:rPr>
                <w:rFonts w:cs="Calibri"/>
              </w:rPr>
              <w:lastRenderedPageBreak/>
              <w:t>Gardens</w:t>
            </w:r>
            <w:r w:rsidR="006A5C05" w:rsidRPr="00D02EBA">
              <w:rPr>
                <w:rFonts w:cs="Calibri"/>
              </w:rPr>
              <w:t xml:space="preserve"> </w:t>
            </w:r>
            <w:r w:rsidR="007D3170" w:rsidRPr="00D02EBA">
              <w:rPr>
                <w:rFonts w:cs="Calibri"/>
              </w:rPr>
              <w:t>in the Neighbourhood Area</w:t>
            </w:r>
            <w:r w:rsidR="007D3170" w:rsidRPr="00DD2409">
              <w:rPr>
                <w:rFonts w:cs="Calibri"/>
              </w:rPr>
              <w:t xml:space="preserve">. </w:t>
            </w:r>
            <w:r w:rsidR="00317632" w:rsidRPr="00DD2409">
              <w:rPr>
                <w:rFonts w:cs="Calibri"/>
              </w:rPr>
              <w:t>Misson</w:t>
            </w:r>
            <w:r w:rsidR="00DD2409" w:rsidRPr="00DD2409">
              <w:rPr>
                <w:rFonts w:cs="Calibri"/>
              </w:rPr>
              <w:t xml:space="preserve"> Cemetery, in Top</w:t>
            </w:r>
            <w:r w:rsidR="006A5C05" w:rsidRPr="00DD2409">
              <w:rPr>
                <w:rFonts w:cs="Calibri"/>
              </w:rPr>
              <w:t xml:space="preserve"> Road, is identified as </w:t>
            </w:r>
            <w:r w:rsidR="004177D2" w:rsidRPr="00DD2409">
              <w:rPr>
                <w:rFonts w:cs="Calibri"/>
              </w:rPr>
              <w:t>an Unregistered Park and Garden.</w:t>
            </w:r>
            <w:r w:rsidR="004177D2" w:rsidRPr="00D02EBA">
              <w:rPr>
                <w:rFonts w:cs="Calibri"/>
              </w:rPr>
              <w:t xml:space="preserve"> </w:t>
            </w:r>
            <w:r w:rsidR="002E4D65">
              <w:rPr>
                <w:rFonts w:cs="Calibri"/>
              </w:rPr>
              <w:t>There is one Scheduled Ancient Monument in the Parish, a moated site and fishpond, located to the east of Gibdyke, on the edge of Misson village.</w:t>
            </w:r>
          </w:p>
          <w:p w14:paraId="2E290667" w14:textId="77777777" w:rsidR="004177D2" w:rsidRDefault="004177D2" w:rsidP="007D3170">
            <w:pPr>
              <w:jc w:val="both"/>
              <w:cnfStyle w:val="000000100000" w:firstRow="0" w:lastRow="0" w:firstColumn="0" w:lastColumn="0" w:oddVBand="0" w:evenVBand="0" w:oddHBand="1" w:evenHBand="0" w:firstRowFirstColumn="0" w:firstRowLastColumn="0" w:lastRowFirstColumn="0" w:lastRowLastColumn="0"/>
              <w:rPr>
                <w:rFonts w:cs="Calibri"/>
                <w:color w:val="FF0000"/>
              </w:rPr>
            </w:pPr>
          </w:p>
          <w:p w14:paraId="76E76605" w14:textId="31E6CBC7" w:rsidR="00D50D03" w:rsidRDefault="00D50D03" w:rsidP="007D3170">
            <w:pPr>
              <w:jc w:val="both"/>
              <w:cnfStyle w:val="000000100000" w:firstRow="0" w:lastRow="0" w:firstColumn="0" w:lastColumn="0" w:oddVBand="0" w:evenVBand="0" w:oddHBand="1" w:evenHBand="0" w:firstRowFirstColumn="0" w:firstRowLastColumn="0" w:lastRowFirstColumn="0" w:lastRowLastColumn="0"/>
              <w:rPr>
                <w:rFonts w:cs="Calibri"/>
              </w:rPr>
            </w:pPr>
            <w:r w:rsidRPr="00F93E1A">
              <w:rPr>
                <w:rFonts w:cs="Calibri"/>
              </w:rPr>
              <w:t xml:space="preserve">Much of the core of </w:t>
            </w:r>
            <w:r w:rsidR="00317632" w:rsidRPr="00F93E1A">
              <w:rPr>
                <w:rFonts w:cs="Calibri"/>
              </w:rPr>
              <w:t>Misson</w:t>
            </w:r>
            <w:r w:rsidRPr="00F93E1A">
              <w:rPr>
                <w:rFonts w:cs="Calibri"/>
              </w:rPr>
              <w:t xml:space="preserve"> village is identified as an area of archaeological interest</w:t>
            </w:r>
            <w:r w:rsidR="00331B28" w:rsidRPr="00F93E1A">
              <w:rPr>
                <w:rFonts w:cs="Calibri"/>
              </w:rPr>
              <w:t>, with other smaller areas of interest located around the Plan area.</w:t>
            </w:r>
            <w:r w:rsidR="00331B28" w:rsidRPr="00AD0E74">
              <w:rPr>
                <w:rFonts w:cs="Calibri"/>
              </w:rPr>
              <w:t xml:space="preserve"> </w:t>
            </w:r>
            <w:r w:rsidR="00964899">
              <w:rPr>
                <w:rFonts w:cs="Calibri"/>
              </w:rPr>
              <w:t xml:space="preserve">The core of Misson village is also designated as a conservation area. </w:t>
            </w:r>
          </w:p>
          <w:p w14:paraId="2641CE65" w14:textId="77777777" w:rsidR="00A763D8" w:rsidRPr="00AD0E74" w:rsidRDefault="00A763D8" w:rsidP="007D3170">
            <w:pPr>
              <w:jc w:val="both"/>
              <w:cnfStyle w:val="000000100000" w:firstRow="0" w:lastRow="0" w:firstColumn="0" w:lastColumn="0" w:oddVBand="0" w:evenVBand="0" w:oddHBand="1" w:evenHBand="0" w:firstRowFirstColumn="0" w:firstRowLastColumn="0" w:lastRowFirstColumn="0" w:lastRowLastColumn="0"/>
              <w:rPr>
                <w:rFonts w:cs="Calibri"/>
              </w:rPr>
            </w:pPr>
          </w:p>
          <w:p w14:paraId="4597C6D7" w14:textId="2BF2B7D3" w:rsidR="00A763D8" w:rsidRDefault="00A763D8" w:rsidP="00A763D8">
            <w:pPr>
              <w:jc w:val="both"/>
              <w:cnfStyle w:val="000000100000" w:firstRow="0" w:lastRow="0" w:firstColumn="0" w:lastColumn="0" w:oddVBand="0" w:evenVBand="0" w:oddHBand="1" w:evenHBand="0" w:firstRowFirstColumn="0" w:firstRowLastColumn="0" w:lastRowFirstColumn="0" w:lastRowLastColumn="0"/>
              <w:rPr>
                <w:rFonts w:cs="Calibri"/>
              </w:rPr>
            </w:pPr>
            <w:r w:rsidRPr="00C72588">
              <w:rPr>
                <w:rFonts w:cs="Calibri"/>
              </w:rPr>
              <w:t>Policy 6 (Heritage Assets) specifically</w:t>
            </w:r>
            <w:r w:rsidRPr="00D02EBA">
              <w:rPr>
                <w:rFonts w:cs="Calibri"/>
              </w:rPr>
              <w:t xml:space="preserve"> ad</w:t>
            </w:r>
            <w:r>
              <w:rPr>
                <w:rFonts w:cs="Calibri"/>
              </w:rPr>
              <w:t>dresses local heritage assets and their setting,</w:t>
            </w:r>
            <w:r w:rsidR="00964899">
              <w:rPr>
                <w:rFonts w:cs="Calibri"/>
              </w:rPr>
              <w:t xml:space="preserve"> and </w:t>
            </w:r>
            <w:r>
              <w:rPr>
                <w:rFonts w:cs="Calibri"/>
              </w:rPr>
              <w:t>encourages proposals to provide additional facilities at St John</w:t>
            </w:r>
            <w:r w:rsidR="00964899">
              <w:rPr>
                <w:rFonts w:cs="Calibri"/>
              </w:rPr>
              <w:t>’</w:t>
            </w:r>
            <w:r>
              <w:rPr>
                <w:rFonts w:cs="Calibri"/>
              </w:rPr>
              <w:t>s Church.</w:t>
            </w:r>
          </w:p>
          <w:p w14:paraId="6AB41140" w14:textId="77777777" w:rsidR="00D50D03" w:rsidRPr="00D02EBA" w:rsidRDefault="00D50D03" w:rsidP="007D3170">
            <w:pPr>
              <w:jc w:val="both"/>
              <w:cnfStyle w:val="000000100000" w:firstRow="0" w:lastRow="0" w:firstColumn="0" w:lastColumn="0" w:oddVBand="0" w:evenVBand="0" w:oddHBand="1" w:evenHBand="0" w:firstRowFirstColumn="0" w:firstRowLastColumn="0" w:lastRowFirstColumn="0" w:lastRowLastColumn="0"/>
              <w:rPr>
                <w:rFonts w:cs="Calibri"/>
                <w:color w:val="FF0000"/>
              </w:rPr>
            </w:pPr>
          </w:p>
          <w:p w14:paraId="1906BAB7" w14:textId="233779F6" w:rsidR="007D3170" w:rsidRPr="00D02EBA" w:rsidRDefault="007D3170" w:rsidP="007D3170">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There a</w:t>
            </w:r>
            <w:r w:rsidR="006A5C05">
              <w:rPr>
                <w:rFonts w:cs="Calibri"/>
              </w:rPr>
              <w:t xml:space="preserve">re </w:t>
            </w:r>
            <w:r w:rsidR="00F93E1A">
              <w:rPr>
                <w:rFonts w:cs="Calibri"/>
              </w:rPr>
              <w:t>1</w:t>
            </w:r>
            <w:r w:rsidR="00964899">
              <w:rPr>
                <w:rFonts w:cs="Calibri"/>
              </w:rPr>
              <w:t>7</w:t>
            </w:r>
            <w:r w:rsidR="00D44D5D" w:rsidRPr="00C72588">
              <w:rPr>
                <w:rFonts w:cs="Calibri"/>
              </w:rPr>
              <w:t xml:space="preserve"> Listed Buildings</w:t>
            </w:r>
            <w:r w:rsidR="00532EFD" w:rsidRPr="00C72588">
              <w:rPr>
                <w:rFonts w:cs="Calibri"/>
              </w:rPr>
              <w:t xml:space="preserve"> in</w:t>
            </w:r>
            <w:r w:rsidR="00532EFD" w:rsidRPr="00D02EBA">
              <w:rPr>
                <w:rFonts w:cs="Calibri"/>
              </w:rPr>
              <w:t xml:space="preserve"> the Neighbourhood Area</w:t>
            </w:r>
            <w:r w:rsidR="006A5C05" w:rsidRPr="00F93E1A">
              <w:rPr>
                <w:rFonts w:cs="Calibri"/>
              </w:rPr>
              <w:t xml:space="preserve">, </w:t>
            </w:r>
            <w:r w:rsidR="00F93E1A" w:rsidRPr="00F93E1A">
              <w:rPr>
                <w:rFonts w:cs="Calibri"/>
              </w:rPr>
              <w:t>1</w:t>
            </w:r>
            <w:r w:rsidR="00964899">
              <w:rPr>
                <w:rFonts w:cs="Calibri"/>
              </w:rPr>
              <w:t>6</w:t>
            </w:r>
            <w:r w:rsidRPr="00F93E1A">
              <w:rPr>
                <w:rFonts w:cs="Calibri"/>
              </w:rPr>
              <w:t xml:space="preserve"> of which are Grade II. </w:t>
            </w:r>
            <w:r w:rsidR="00F93E1A" w:rsidRPr="00F93E1A">
              <w:rPr>
                <w:rFonts w:cs="Calibri"/>
              </w:rPr>
              <w:t>The</w:t>
            </w:r>
            <w:r w:rsidR="00F93E1A">
              <w:rPr>
                <w:rFonts w:cs="Calibri"/>
              </w:rPr>
              <w:t xml:space="preserve"> Church of St John the Baptist and Boundary Wall</w:t>
            </w:r>
            <w:r w:rsidR="00964899">
              <w:rPr>
                <w:rFonts w:cs="Calibri"/>
              </w:rPr>
              <w:t>,</w:t>
            </w:r>
            <w:r w:rsidR="00F93E1A">
              <w:rPr>
                <w:rFonts w:cs="Calibri"/>
              </w:rPr>
              <w:t xml:space="preserve"> </w:t>
            </w:r>
            <w:r w:rsidR="00964899">
              <w:rPr>
                <w:rFonts w:cs="Calibri"/>
              </w:rPr>
              <w:t xml:space="preserve">addressed specifically by </w:t>
            </w:r>
            <w:r w:rsidR="00F93E1A">
              <w:rPr>
                <w:rFonts w:cs="Calibri"/>
              </w:rPr>
              <w:t>Policy 6</w:t>
            </w:r>
            <w:r w:rsidR="00964899">
              <w:rPr>
                <w:rFonts w:cs="Calibri"/>
              </w:rPr>
              <w:t>,</w:t>
            </w:r>
            <w:r w:rsidR="00F93E1A">
              <w:rPr>
                <w:rFonts w:cs="Calibri"/>
              </w:rPr>
              <w:t xml:space="preserve"> is Grade I listed.  </w:t>
            </w:r>
            <w:r w:rsidR="002F3F53" w:rsidRPr="00C72588">
              <w:rPr>
                <w:rFonts w:cs="Calibri"/>
              </w:rPr>
              <w:t xml:space="preserve">There are also </w:t>
            </w:r>
            <w:r w:rsidR="00AD0E74" w:rsidRPr="00C72588">
              <w:rPr>
                <w:rFonts w:cs="Calibri"/>
              </w:rPr>
              <w:t xml:space="preserve">a significant number of </w:t>
            </w:r>
            <w:r w:rsidRPr="00C72588">
              <w:rPr>
                <w:rFonts w:cs="Calibri"/>
              </w:rPr>
              <w:t>non-designated heritage assets.</w:t>
            </w:r>
            <w:r w:rsidRPr="00D02EBA">
              <w:rPr>
                <w:rFonts w:cs="Calibri"/>
              </w:rPr>
              <w:t xml:space="preserve"> </w:t>
            </w:r>
          </w:p>
          <w:p w14:paraId="3235B8A0" w14:textId="77777777" w:rsidR="00AD0E74" w:rsidRPr="00D02EBA" w:rsidRDefault="00AD0E74" w:rsidP="007D3170">
            <w:pPr>
              <w:jc w:val="both"/>
              <w:cnfStyle w:val="000000100000" w:firstRow="0" w:lastRow="0" w:firstColumn="0" w:lastColumn="0" w:oddVBand="0" w:evenVBand="0" w:oddHBand="1" w:evenHBand="0" w:firstRowFirstColumn="0" w:firstRowLastColumn="0" w:lastRowFirstColumn="0" w:lastRowLastColumn="0"/>
              <w:rPr>
                <w:rFonts w:cs="Calibri"/>
                <w:color w:val="FF0000"/>
              </w:rPr>
            </w:pPr>
          </w:p>
          <w:p w14:paraId="50C734FC" w14:textId="4DDBD3F2" w:rsidR="0077287E" w:rsidRDefault="00CF07A8" w:rsidP="007E5A18">
            <w:pPr>
              <w:jc w:val="both"/>
              <w:cnfStyle w:val="000000100000" w:firstRow="0" w:lastRow="0" w:firstColumn="0" w:lastColumn="0" w:oddVBand="0" w:evenVBand="0" w:oddHBand="1" w:evenHBand="0" w:firstRowFirstColumn="0" w:firstRowLastColumn="0" w:lastRowFirstColumn="0" w:lastRowLastColumn="0"/>
              <w:rPr>
                <w:rFonts w:cs="Calibri"/>
              </w:rPr>
            </w:pPr>
            <w:r w:rsidRPr="00CF07A8">
              <w:rPr>
                <w:rFonts w:cs="Calibri"/>
              </w:rPr>
              <w:t>Policy</w:t>
            </w:r>
            <w:r w:rsidR="007D3170" w:rsidRPr="00CF07A8">
              <w:rPr>
                <w:rFonts w:cs="Calibri"/>
              </w:rPr>
              <w:t xml:space="preserve"> </w:t>
            </w:r>
            <w:r w:rsidR="00C72588" w:rsidRPr="00CF07A8">
              <w:rPr>
                <w:rFonts w:cs="Calibri"/>
              </w:rPr>
              <w:t>7</w:t>
            </w:r>
            <w:r w:rsidRPr="00CF07A8">
              <w:rPr>
                <w:rFonts w:cs="Calibri"/>
              </w:rPr>
              <w:t xml:space="preserve"> (</w:t>
            </w:r>
            <w:r w:rsidR="002E4D65">
              <w:rPr>
                <w:rFonts w:cs="Calibri"/>
              </w:rPr>
              <w:t>Potential Development Opportunities at</w:t>
            </w:r>
            <w:r>
              <w:rPr>
                <w:rFonts w:cs="Calibri"/>
              </w:rPr>
              <w:t xml:space="preserve"> </w:t>
            </w:r>
            <w:r w:rsidR="00047F36">
              <w:rPr>
                <w:rFonts w:cs="Calibri"/>
              </w:rPr>
              <w:t>Misson Mill</w:t>
            </w:r>
            <w:r w:rsidR="007D3170" w:rsidRPr="00D02EBA">
              <w:rPr>
                <w:rFonts w:cs="Calibri"/>
              </w:rPr>
              <w:t xml:space="preserve">) </w:t>
            </w:r>
            <w:r w:rsidR="002E4D65">
              <w:rPr>
                <w:rFonts w:cs="Calibri"/>
              </w:rPr>
              <w:t>supports the potential redevelopment of this brownfield site, but takes a precautionary approach</w:t>
            </w:r>
            <w:r w:rsidR="0077287E">
              <w:rPr>
                <w:rFonts w:cs="Calibri"/>
              </w:rPr>
              <w:t>, including the need to protect and enhance biodiversity within and beyond the site, mitigation of flood risk, and retention or replacement of on-site open space</w:t>
            </w:r>
            <w:r w:rsidR="008C79F5">
              <w:rPr>
                <w:rFonts w:cs="Calibri"/>
              </w:rPr>
              <w:t xml:space="preserve">. </w:t>
            </w:r>
          </w:p>
          <w:p w14:paraId="4BA4F781" w14:textId="77777777" w:rsidR="00182CEC" w:rsidRPr="00D02EBA" w:rsidRDefault="00182CEC" w:rsidP="00D05BD6">
            <w:pPr>
              <w:jc w:val="both"/>
              <w:cnfStyle w:val="000000100000" w:firstRow="0" w:lastRow="0" w:firstColumn="0" w:lastColumn="0" w:oddVBand="0" w:evenVBand="0" w:oddHBand="1" w:evenHBand="0" w:firstRowFirstColumn="0" w:firstRowLastColumn="0" w:lastRowFirstColumn="0" w:lastRowLastColumn="0"/>
              <w:rPr>
                <w:rFonts w:cs="Calibri"/>
              </w:rPr>
            </w:pPr>
          </w:p>
          <w:p w14:paraId="12B7FF6F" w14:textId="77777777" w:rsidR="00F7627F" w:rsidRPr="00D02EBA" w:rsidRDefault="003D6BC8" w:rsidP="00D05BD6">
            <w:pPr>
              <w:jc w:val="both"/>
              <w:cnfStyle w:val="000000100000" w:firstRow="0" w:lastRow="0" w:firstColumn="0" w:lastColumn="0" w:oddVBand="0" w:evenVBand="0" w:oddHBand="1" w:evenHBand="0" w:firstRowFirstColumn="0" w:firstRowLastColumn="0" w:lastRowFirstColumn="0" w:lastRowLastColumn="0"/>
              <w:rPr>
                <w:rFonts w:cs="Calibri"/>
              </w:rPr>
            </w:pPr>
            <w:r w:rsidRPr="00D02EBA">
              <w:rPr>
                <w:rFonts w:cs="Calibri"/>
              </w:rPr>
              <w:t>I</w:t>
            </w:r>
            <w:r w:rsidR="00186DA0" w:rsidRPr="00D02EBA">
              <w:rPr>
                <w:rFonts w:cs="Calibri"/>
              </w:rPr>
              <w:t xml:space="preserve">t is </w:t>
            </w:r>
            <w:r w:rsidR="00940AA5" w:rsidRPr="00D02EBA">
              <w:rPr>
                <w:rFonts w:cs="Calibri"/>
              </w:rPr>
              <w:t xml:space="preserve">considered that the </w:t>
            </w:r>
            <w:r w:rsidR="00D05BD6" w:rsidRPr="00D02EBA">
              <w:rPr>
                <w:rFonts w:cs="Calibri"/>
              </w:rPr>
              <w:t xml:space="preserve">development supported by the </w:t>
            </w:r>
            <w:r w:rsidR="00940AA5" w:rsidRPr="00D02EBA">
              <w:rPr>
                <w:rFonts w:cs="Calibri"/>
              </w:rPr>
              <w:t xml:space="preserve">Plan </w:t>
            </w:r>
            <w:r w:rsidR="00D05BD6" w:rsidRPr="00D02EBA">
              <w:rPr>
                <w:rFonts w:cs="Calibri"/>
              </w:rPr>
              <w:t xml:space="preserve">will not result in </w:t>
            </w:r>
            <w:r w:rsidR="00F44399">
              <w:rPr>
                <w:rFonts w:cs="Calibri"/>
              </w:rPr>
              <w:t>significant effects on the identified natural or cultural heritage</w:t>
            </w:r>
            <w:r w:rsidR="00940AA5" w:rsidRPr="00D02EBA">
              <w:rPr>
                <w:rFonts w:cs="Calibri"/>
              </w:rPr>
              <w:t xml:space="preserve"> </w:t>
            </w:r>
            <w:r w:rsidRPr="00D02EBA">
              <w:rPr>
                <w:rFonts w:cs="Calibri"/>
              </w:rPr>
              <w:t>assets. Furthermore, t</w:t>
            </w:r>
            <w:r w:rsidR="00940AA5" w:rsidRPr="00D02EBA">
              <w:rPr>
                <w:rFonts w:cs="Calibri"/>
              </w:rPr>
              <w:t>he Plan does not exceed environmental quality standards or limit values</w:t>
            </w:r>
            <w:r w:rsidR="00532EFD" w:rsidRPr="00D02EBA">
              <w:rPr>
                <w:rFonts w:cs="Calibri"/>
              </w:rPr>
              <w:t>,</w:t>
            </w:r>
            <w:r w:rsidR="00940AA5" w:rsidRPr="00D02EBA">
              <w:rPr>
                <w:rFonts w:cs="Calibri"/>
              </w:rPr>
              <w:t xml:space="preserve"> and does not provide specific policies in relation to intensive land uses.</w:t>
            </w:r>
          </w:p>
        </w:tc>
      </w:tr>
      <w:tr w:rsidR="00EF312E" w:rsidRPr="00D02EBA" w14:paraId="516F4B83"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1CD4E37F" w14:textId="77777777" w:rsidR="00F7627F" w:rsidRPr="00D02EBA" w:rsidRDefault="00F7627F" w:rsidP="00ED39FC">
            <w:pPr>
              <w:rPr>
                <w:rFonts w:cs="Calibri"/>
              </w:rPr>
            </w:pPr>
            <w:r w:rsidRPr="00D02EBA">
              <w:rPr>
                <w:rFonts w:cs="Calibri"/>
              </w:rPr>
              <w:lastRenderedPageBreak/>
              <w:t xml:space="preserve">2g </w:t>
            </w:r>
            <w:r w:rsidRPr="00D02EBA">
              <w:rPr>
                <w:rFonts w:cs="Calibri"/>
                <w:b w:val="0"/>
              </w:rPr>
              <w:t>The effects on areas or landscapes which have a recognised nation</w:t>
            </w:r>
            <w:r w:rsidR="00763A00" w:rsidRPr="00D02EBA">
              <w:rPr>
                <w:rFonts w:cs="Calibri"/>
                <w:b w:val="0"/>
              </w:rPr>
              <w:t>al, c</w:t>
            </w:r>
            <w:r w:rsidRPr="00D02EBA">
              <w:rPr>
                <w:rFonts w:cs="Calibri"/>
                <w:b w:val="0"/>
              </w:rPr>
              <w:t>ommunity or international protection status.</w:t>
            </w:r>
          </w:p>
        </w:tc>
        <w:tc>
          <w:tcPr>
            <w:tcW w:w="1139" w:type="dxa"/>
            <w:vAlign w:val="center"/>
          </w:tcPr>
          <w:p w14:paraId="2E2846EB"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cs="Calibri"/>
                <w:highlight w:val="yellow"/>
              </w:rPr>
            </w:pPr>
            <w:r w:rsidRPr="00D02EBA">
              <w:rPr>
                <w:rFonts w:cs="Calibri"/>
              </w:rPr>
              <w:t>NO</w:t>
            </w:r>
          </w:p>
        </w:tc>
        <w:tc>
          <w:tcPr>
            <w:tcW w:w="5023" w:type="dxa"/>
          </w:tcPr>
          <w:p w14:paraId="5A357FA9" w14:textId="77777777" w:rsidR="00F7627F" w:rsidRPr="00D02EBA" w:rsidRDefault="00F7627F" w:rsidP="006215FD">
            <w:pPr>
              <w:jc w:val="both"/>
              <w:cnfStyle w:val="000000000000" w:firstRow="0" w:lastRow="0" w:firstColumn="0" w:lastColumn="0" w:oddVBand="0" w:evenVBand="0" w:oddHBand="0" w:evenHBand="0" w:firstRowFirstColumn="0" w:firstRowLastColumn="0" w:lastRowFirstColumn="0" w:lastRowLastColumn="0"/>
              <w:rPr>
                <w:rFonts w:cs="Calibri"/>
              </w:rPr>
            </w:pPr>
            <w:r w:rsidRPr="00D02EBA">
              <w:rPr>
                <w:rFonts w:cs="Calibri"/>
              </w:rPr>
              <w:t>It is considered that the Plan will not adversely affect areas of landscape which have recognised community, national or international protection.</w:t>
            </w:r>
            <w:r w:rsidR="00667252" w:rsidRPr="00D02EBA">
              <w:rPr>
                <w:rFonts w:cs="Calibri"/>
              </w:rPr>
              <w:t xml:space="preserve"> </w:t>
            </w:r>
            <w:r w:rsidR="006215FD" w:rsidRPr="00D02EBA">
              <w:rPr>
                <w:rFonts w:cs="Calibri"/>
              </w:rPr>
              <w:t xml:space="preserve">The need for new development to respect landscape setting is included as part of the criteria within the respective Policies. </w:t>
            </w:r>
          </w:p>
        </w:tc>
      </w:tr>
    </w:tbl>
    <w:p w14:paraId="59E6C8DF" w14:textId="4EDAF85A" w:rsidR="00526958" w:rsidRPr="00D02EBA" w:rsidRDefault="00D328AC" w:rsidP="00D328AC">
      <w:pPr>
        <w:rPr>
          <w:rFonts w:eastAsiaTheme="majorEastAsia" w:cs="Calibri"/>
          <w:b/>
          <w:bCs/>
          <w:color w:val="74735D" w:themeColor="accent3" w:themeShade="BF"/>
          <w:sz w:val="28"/>
          <w:szCs w:val="28"/>
        </w:rPr>
      </w:pPr>
      <w:r w:rsidRPr="00D02EBA">
        <w:rPr>
          <w:rFonts w:cs="Calibri"/>
        </w:rPr>
        <w:br w:type="page"/>
      </w:r>
    </w:p>
    <w:p w14:paraId="05B4F000" w14:textId="77777777" w:rsidR="00865397" w:rsidRPr="00D02EBA" w:rsidRDefault="00865397" w:rsidP="00865397">
      <w:pPr>
        <w:pStyle w:val="Heading1"/>
        <w:rPr>
          <w:rFonts w:ascii="Calibri" w:hAnsi="Calibri" w:cs="Calibri"/>
        </w:rPr>
      </w:pPr>
      <w:bookmarkStart w:id="24" w:name="_Toc162520904"/>
      <w:r w:rsidRPr="00D02EBA">
        <w:rPr>
          <w:rFonts w:ascii="Calibri" w:hAnsi="Calibri" w:cs="Calibri"/>
        </w:rPr>
        <w:lastRenderedPageBreak/>
        <w:t>HRA Screening – Assessment</w:t>
      </w:r>
      <w:bookmarkEnd w:id="21"/>
      <w:bookmarkEnd w:id="24"/>
    </w:p>
    <w:p w14:paraId="0967F370" w14:textId="77777777" w:rsidR="00865397" w:rsidRPr="00D02EBA" w:rsidRDefault="00865397" w:rsidP="00865397">
      <w:pPr>
        <w:rPr>
          <w:rFonts w:cs="Calibri"/>
          <w:sz w:val="2"/>
        </w:rPr>
      </w:pPr>
    </w:p>
    <w:p w14:paraId="73F2D571" w14:textId="2C99FCA4" w:rsidR="00D9691F" w:rsidRPr="00DA3A0A" w:rsidRDefault="00EB23FA" w:rsidP="00D9691F">
      <w:pPr>
        <w:pStyle w:val="NumberedParagraph"/>
        <w:rPr>
          <w:rFonts w:cs="Calibri"/>
          <w:color w:val="FF0000"/>
          <w:szCs w:val="22"/>
        </w:rPr>
      </w:pPr>
      <w:r w:rsidRPr="00D02EBA">
        <w:rPr>
          <w:rFonts w:cs="Calibri"/>
          <w:szCs w:val="22"/>
        </w:rPr>
        <w:t>For the HRA screening</w:t>
      </w:r>
      <w:r w:rsidR="00865397" w:rsidRPr="00D02EBA">
        <w:rPr>
          <w:rFonts w:cs="Calibri"/>
          <w:szCs w:val="22"/>
        </w:rPr>
        <w:t xml:space="preserve"> assessment</w:t>
      </w:r>
      <w:r w:rsidRPr="00D02EBA">
        <w:rPr>
          <w:rFonts w:cs="Calibri"/>
          <w:szCs w:val="22"/>
        </w:rPr>
        <w:t>,</w:t>
      </w:r>
      <w:r w:rsidR="00865397" w:rsidRPr="00D02EBA">
        <w:rPr>
          <w:rFonts w:cs="Calibri"/>
          <w:szCs w:val="22"/>
        </w:rPr>
        <w:t xml:space="preserve"> the </w:t>
      </w:r>
      <w:r w:rsidRPr="00D02EBA">
        <w:rPr>
          <w:rFonts w:cs="Calibri"/>
          <w:szCs w:val="22"/>
        </w:rPr>
        <w:t>designated neighbourhood</w:t>
      </w:r>
      <w:r w:rsidR="00865397" w:rsidRPr="00D02EBA">
        <w:rPr>
          <w:rFonts w:cs="Calibri"/>
          <w:szCs w:val="22"/>
        </w:rPr>
        <w:t xml:space="preserve"> area was </w:t>
      </w:r>
      <w:r w:rsidR="00E507F8" w:rsidRPr="00D02EBA">
        <w:rPr>
          <w:rFonts w:cs="Calibri"/>
          <w:szCs w:val="22"/>
        </w:rPr>
        <w:t>assessed</w:t>
      </w:r>
      <w:r w:rsidR="00865397" w:rsidRPr="00D02EBA">
        <w:rPr>
          <w:rFonts w:cs="Calibri"/>
          <w:szCs w:val="22"/>
        </w:rPr>
        <w:t xml:space="preserve"> to </w:t>
      </w:r>
      <w:r w:rsidR="00E507F8" w:rsidRPr="00D02EBA">
        <w:rPr>
          <w:rFonts w:cs="Calibri"/>
          <w:szCs w:val="22"/>
        </w:rPr>
        <w:t>identify</w:t>
      </w:r>
      <w:r w:rsidR="00865397" w:rsidRPr="00D02EBA">
        <w:rPr>
          <w:rFonts w:cs="Calibri"/>
          <w:szCs w:val="22"/>
        </w:rPr>
        <w:t xml:space="preserve"> if any Special Protection Areas (SPA), Special Areas of Conservation sites (SAC), or Ramsar si</w:t>
      </w:r>
      <w:r w:rsidR="004D2333" w:rsidRPr="00D02EBA">
        <w:rPr>
          <w:rFonts w:cs="Calibri"/>
          <w:szCs w:val="22"/>
        </w:rPr>
        <w:t>tes were located within the boundary</w:t>
      </w:r>
      <w:r w:rsidR="00865397" w:rsidRPr="00D02EBA">
        <w:rPr>
          <w:rFonts w:cs="Calibri"/>
          <w:szCs w:val="22"/>
        </w:rPr>
        <w:t xml:space="preserve">, as well as those considered as potential sites (pSPA, </w:t>
      </w:r>
      <w:r w:rsidRPr="00D02EBA">
        <w:rPr>
          <w:rFonts w:cs="Calibri"/>
          <w:szCs w:val="22"/>
        </w:rPr>
        <w:t xml:space="preserve">ppSPA, </w:t>
      </w:r>
      <w:r w:rsidR="00865397" w:rsidRPr="00D02EBA">
        <w:rPr>
          <w:rFonts w:cs="Calibri"/>
          <w:szCs w:val="22"/>
        </w:rPr>
        <w:t xml:space="preserve">cSAC &amp; pRamsar). The assessment also </w:t>
      </w:r>
      <w:r w:rsidR="004D2333" w:rsidRPr="00D02EBA">
        <w:rPr>
          <w:rFonts w:cs="Calibri"/>
          <w:szCs w:val="22"/>
        </w:rPr>
        <w:t>identified</w:t>
      </w:r>
      <w:r w:rsidR="00865397" w:rsidRPr="00D02EBA">
        <w:rPr>
          <w:rFonts w:cs="Calibri"/>
          <w:szCs w:val="22"/>
        </w:rPr>
        <w:t xml:space="preserve"> </w:t>
      </w:r>
      <w:r w:rsidR="004D2333" w:rsidRPr="00D02EBA">
        <w:rPr>
          <w:rFonts w:cs="Calibri"/>
          <w:szCs w:val="22"/>
        </w:rPr>
        <w:t xml:space="preserve">if </w:t>
      </w:r>
      <w:r w:rsidR="00865397" w:rsidRPr="00D02EBA">
        <w:rPr>
          <w:rFonts w:cs="Calibri"/>
          <w:szCs w:val="22"/>
        </w:rPr>
        <w:t>any of these internationally important sites were located within a 15km radius fr</w:t>
      </w:r>
      <w:r w:rsidR="00054407" w:rsidRPr="00D02EBA">
        <w:rPr>
          <w:rFonts w:cs="Calibri"/>
          <w:szCs w:val="22"/>
        </w:rPr>
        <w:t xml:space="preserve">om the Neighbourhood Plan area. </w:t>
      </w:r>
      <w:r w:rsidR="00BC149D" w:rsidRPr="00D02EBA">
        <w:rPr>
          <w:rFonts w:cs="Calibri"/>
          <w:szCs w:val="22"/>
        </w:rPr>
        <w:t>The results of this exercise are detailed on the map</w:t>
      </w:r>
      <w:r w:rsidR="00F33F70" w:rsidRPr="00D02EBA">
        <w:rPr>
          <w:rFonts w:cs="Calibri"/>
          <w:szCs w:val="22"/>
        </w:rPr>
        <w:t xml:space="preserve"> included </w:t>
      </w:r>
      <w:r w:rsidR="00F33F70" w:rsidRPr="00DE7219">
        <w:rPr>
          <w:rFonts w:cs="Calibri"/>
          <w:color w:val="000000" w:themeColor="text1"/>
          <w:szCs w:val="22"/>
        </w:rPr>
        <w:t xml:space="preserve">as </w:t>
      </w:r>
      <w:r w:rsidR="006215FD" w:rsidRPr="00DE7219">
        <w:rPr>
          <w:rFonts w:cs="Calibri"/>
          <w:color w:val="000000" w:themeColor="text1"/>
          <w:szCs w:val="22"/>
        </w:rPr>
        <w:t>Figure 4 on page 1</w:t>
      </w:r>
      <w:r w:rsidR="00356F8B" w:rsidRPr="00DE7219">
        <w:rPr>
          <w:rFonts w:cs="Calibri"/>
          <w:color w:val="000000" w:themeColor="text1"/>
          <w:szCs w:val="22"/>
        </w:rPr>
        <w:t>3</w:t>
      </w:r>
      <w:r w:rsidR="00BC149D" w:rsidRPr="00DE7219">
        <w:rPr>
          <w:rFonts w:cs="Calibri"/>
          <w:color w:val="000000" w:themeColor="text1"/>
          <w:szCs w:val="22"/>
        </w:rPr>
        <w:t>.</w:t>
      </w:r>
      <w:r w:rsidR="009968F2" w:rsidRPr="00DE7219">
        <w:rPr>
          <w:rFonts w:cs="Calibri"/>
          <w:color w:val="000000" w:themeColor="text1"/>
          <w:szCs w:val="22"/>
        </w:rPr>
        <w:t xml:space="preserve"> </w:t>
      </w:r>
      <w:r w:rsidR="00515A4A" w:rsidRPr="00DE7219">
        <w:rPr>
          <w:rFonts w:cs="Calibri"/>
          <w:color w:val="000000" w:themeColor="text1"/>
          <w:szCs w:val="22"/>
        </w:rPr>
        <w:t xml:space="preserve">The </w:t>
      </w:r>
      <w:r w:rsidR="009465E1" w:rsidRPr="00DE7219">
        <w:rPr>
          <w:rFonts w:cs="Calibri"/>
          <w:color w:val="000000" w:themeColor="text1"/>
          <w:szCs w:val="22"/>
        </w:rPr>
        <w:t xml:space="preserve">Thorne and Hatfield Moors SPA </w:t>
      </w:r>
      <w:r w:rsidR="009968F2" w:rsidRPr="00DE7219">
        <w:rPr>
          <w:rFonts w:cs="Calibri"/>
          <w:color w:val="000000" w:themeColor="text1"/>
          <w:szCs w:val="22"/>
        </w:rPr>
        <w:t xml:space="preserve">and Hatfield Moor </w:t>
      </w:r>
      <w:r w:rsidR="006F1FCA" w:rsidRPr="00DE7219">
        <w:rPr>
          <w:rFonts w:cs="Calibri"/>
          <w:color w:val="000000" w:themeColor="text1"/>
          <w:szCs w:val="22"/>
        </w:rPr>
        <w:t>SAC are</w:t>
      </w:r>
      <w:r w:rsidR="007C1B4C" w:rsidRPr="00DE7219">
        <w:rPr>
          <w:rFonts w:cs="Calibri"/>
          <w:color w:val="000000" w:themeColor="text1"/>
          <w:szCs w:val="22"/>
        </w:rPr>
        <w:t xml:space="preserve"> located </w:t>
      </w:r>
      <w:r w:rsidR="007C1B4C" w:rsidRPr="00DA3A0A">
        <w:rPr>
          <w:rFonts w:cs="Calibri"/>
          <w:color w:val="000000" w:themeColor="text1"/>
          <w:szCs w:val="22"/>
        </w:rPr>
        <w:t xml:space="preserve">approximately </w:t>
      </w:r>
      <w:r w:rsidR="0055486C" w:rsidRPr="00DA3A0A">
        <w:rPr>
          <w:rFonts w:cs="Calibri"/>
          <w:color w:val="000000" w:themeColor="text1"/>
          <w:szCs w:val="22"/>
        </w:rPr>
        <w:t>2.6</w:t>
      </w:r>
      <w:r w:rsidR="007C1B4C" w:rsidRPr="00DA3A0A">
        <w:rPr>
          <w:rFonts w:cs="Calibri"/>
          <w:color w:val="000000" w:themeColor="text1"/>
          <w:szCs w:val="22"/>
        </w:rPr>
        <w:t xml:space="preserve">km to the </w:t>
      </w:r>
      <w:r w:rsidR="001B1E6E" w:rsidRPr="00DA3A0A">
        <w:rPr>
          <w:rFonts w:cs="Calibri"/>
          <w:color w:val="000000" w:themeColor="text1"/>
          <w:szCs w:val="22"/>
        </w:rPr>
        <w:t xml:space="preserve">north </w:t>
      </w:r>
      <w:r w:rsidR="00BC149D" w:rsidRPr="00DA3A0A">
        <w:rPr>
          <w:rFonts w:cs="Calibri"/>
          <w:color w:val="000000" w:themeColor="text1"/>
          <w:szCs w:val="22"/>
        </w:rPr>
        <w:t>of the border of</w:t>
      </w:r>
      <w:r w:rsidR="006F1FCA" w:rsidRPr="00DA3A0A">
        <w:rPr>
          <w:rFonts w:cs="Calibri"/>
          <w:color w:val="000000" w:themeColor="text1"/>
          <w:szCs w:val="22"/>
        </w:rPr>
        <w:t xml:space="preserve"> the Neighbourhood A</w:t>
      </w:r>
      <w:r w:rsidR="00CD15D9" w:rsidRPr="00DA3A0A">
        <w:rPr>
          <w:rFonts w:cs="Calibri"/>
          <w:color w:val="000000" w:themeColor="text1"/>
          <w:szCs w:val="22"/>
        </w:rPr>
        <w:t>rea</w:t>
      </w:r>
      <w:r w:rsidR="006F1FCA" w:rsidRPr="00DA3A0A">
        <w:rPr>
          <w:rFonts w:cs="Calibri"/>
          <w:color w:val="000000" w:themeColor="text1"/>
          <w:szCs w:val="22"/>
        </w:rPr>
        <w:t>. The</w:t>
      </w:r>
      <w:r w:rsidR="00CD15D9" w:rsidRPr="00DA3A0A">
        <w:rPr>
          <w:rFonts w:cs="Calibri"/>
          <w:color w:val="000000" w:themeColor="text1"/>
          <w:szCs w:val="22"/>
        </w:rPr>
        <w:t xml:space="preserve"> </w:t>
      </w:r>
      <w:r w:rsidR="006F1FCA" w:rsidRPr="00DA3A0A">
        <w:rPr>
          <w:rFonts w:cs="Calibri"/>
          <w:szCs w:val="22"/>
        </w:rPr>
        <w:t xml:space="preserve">Humber Estuary SAC is located just beyond the threshold distance, at </w:t>
      </w:r>
      <w:r w:rsidR="004F1E04" w:rsidRPr="00DA3A0A">
        <w:rPr>
          <w:rFonts w:cs="Calibri"/>
          <w:szCs w:val="22"/>
        </w:rPr>
        <w:t>16</w:t>
      </w:r>
      <w:r w:rsidR="006F1FCA" w:rsidRPr="00DA3A0A">
        <w:rPr>
          <w:rFonts w:cs="Calibri"/>
          <w:szCs w:val="22"/>
        </w:rPr>
        <w:t>.</w:t>
      </w:r>
      <w:r w:rsidR="003B1B30" w:rsidRPr="00DA3A0A">
        <w:rPr>
          <w:rFonts w:cs="Calibri"/>
          <w:szCs w:val="22"/>
        </w:rPr>
        <w:t>4</w:t>
      </w:r>
      <w:r w:rsidR="006F1FCA" w:rsidRPr="00DA3A0A">
        <w:rPr>
          <w:rFonts w:cs="Calibri"/>
          <w:szCs w:val="22"/>
        </w:rPr>
        <w:t>km from the Neighbourhood Area. Descriptions of the ecological attributes of the two</w:t>
      </w:r>
      <w:r w:rsidR="00BE18D2" w:rsidRPr="00DA3A0A">
        <w:rPr>
          <w:rFonts w:cs="Calibri"/>
          <w:szCs w:val="22"/>
        </w:rPr>
        <w:t xml:space="preserve"> site</w:t>
      </w:r>
      <w:r w:rsidR="00636F70" w:rsidRPr="00DA3A0A">
        <w:rPr>
          <w:rFonts w:cs="Calibri"/>
          <w:szCs w:val="22"/>
        </w:rPr>
        <w:t>s</w:t>
      </w:r>
      <w:r w:rsidR="00567B23" w:rsidRPr="00DA3A0A">
        <w:rPr>
          <w:rFonts w:cs="Calibri"/>
          <w:szCs w:val="22"/>
        </w:rPr>
        <w:t xml:space="preserve"> </w:t>
      </w:r>
      <w:r w:rsidR="006F1FCA" w:rsidRPr="00DA3A0A">
        <w:rPr>
          <w:rFonts w:cs="Calibri"/>
          <w:szCs w:val="22"/>
        </w:rPr>
        <w:t xml:space="preserve">within the 15km threshold </w:t>
      </w:r>
      <w:r w:rsidR="00567B23" w:rsidRPr="00DA3A0A">
        <w:rPr>
          <w:rFonts w:cs="Calibri"/>
          <w:szCs w:val="22"/>
        </w:rPr>
        <w:t>are</w:t>
      </w:r>
      <w:r w:rsidR="00B73B89" w:rsidRPr="00DA3A0A">
        <w:rPr>
          <w:rFonts w:cs="Calibri"/>
          <w:szCs w:val="22"/>
        </w:rPr>
        <w:t xml:space="preserve"> included as Appendix 2. </w:t>
      </w:r>
      <w:r w:rsidR="00B73B89" w:rsidRPr="00DA3A0A">
        <w:rPr>
          <w:rFonts w:cs="Calibri"/>
          <w:sz w:val="23"/>
          <w:szCs w:val="23"/>
        </w:rPr>
        <w:t xml:space="preserve"> </w:t>
      </w:r>
    </w:p>
    <w:p w14:paraId="45F35460" w14:textId="77777777" w:rsidR="00AD3C63" w:rsidRPr="00D02EBA" w:rsidRDefault="00AD3C63" w:rsidP="00AD3C63">
      <w:pPr>
        <w:pStyle w:val="NumberedParagraph"/>
        <w:rPr>
          <w:rFonts w:cs="Calibri"/>
        </w:rPr>
      </w:pPr>
      <w:r w:rsidRPr="00D02EBA">
        <w:rPr>
          <w:rFonts w:cs="Calibri"/>
        </w:rPr>
        <w:t xml:space="preserve">The Screening Assessment on </w:t>
      </w:r>
      <w:r w:rsidR="00763A00" w:rsidRPr="00D02EBA">
        <w:rPr>
          <w:rFonts w:cs="Calibri"/>
        </w:rPr>
        <w:t>page 14</w:t>
      </w:r>
      <w:r w:rsidRPr="00D02EBA">
        <w:rPr>
          <w:rFonts w:cs="Calibri"/>
        </w:rPr>
        <w:t xml:space="preserve"> has considered the main potential sources of effects on the identified European sites arising from the Plan, possible pathways to the sites, and the effects on possible sensitive receptors. The assessmen</w:t>
      </w:r>
      <w:r w:rsidR="004D1D33">
        <w:rPr>
          <w:rFonts w:cs="Calibri"/>
        </w:rPr>
        <w:t>t considers the impacts of the p</w:t>
      </w:r>
      <w:r w:rsidRPr="00D02EBA">
        <w:rPr>
          <w:rFonts w:cs="Calibri"/>
        </w:rPr>
        <w:t>olicies in the Plan directly on the identified sites, as t</w:t>
      </w:r>
      <w:r w:rsidR="004D1D33">
        <w:rPr>
          <w:rFonts w:cs="Calibri"/>
        </w:rPr>
        <w:t xml:space="preserve">hese are land use policies, hence mostly </w:t>
      </w:r>
      <w:r w:rsidRPr="00D02EBA">
        <w:rPr>
          <w:rFonts w:cs="Calibri"/>
        </w:rPr>
        <w:t xml:space="preserve">expected to have some direct or indirect impact on the local environment. </w:t>
      </w:r>
    </w:p>
    <w:p w14:paraId="22F8B853" w14:textId="77777777" w:rsidR="00795D75" w:rsidRPr="00D02EBA" w:rsidRDefault="00D328AC" w:rsidP="003119C6">
      <w:pPr>
        <w:pStyle w:val="NumberedParagraph"/>
        <w:rPr>
          <w:rFonts w:cs="Calibri"/>
        </w:rPr>
      </w:pPr>
      <w:r w:rsidRPr="00D02EBA">
        <w:rPr>
          <w:rFonts w:cs="Calibri"/>
        </w:rPr>
        <w:br w:type="page"/>
      </w:r>
    </w:p>
    <w:p w14:paraId="3AC40CA3" w14:textId="77777777" w:rsidR="00D938CE" w:rsidRPr="00DA3A0A" w:rsidRDefault="00D938CE">
      <w:pPr>
        <w:rPr>
          <w:rFonts w:cs="Calibri"/>
          <w:b/>
          <w:u w:val="single"/>
        </w:rPr>
      </w:pPr>
      <w:r w:rsidRPr="00DA3A0A">
        <w:rPr>
          <w:rFonts w:cs="Calibri"/>
          <w:b/>
          <w:u w:val="single"/>
        </w:rPr>
        <w:lastRenderedPageBreak/>
        <w:t xml:space="preserve">Figure 4: Map of Special Protection Areas </w:t>
      </w:r>
      <w:r w:rsidR="00BB2CC5" w:rsidRPr="00DA3A0A">
        <w:rPr>
          <w:rFonts w:cs="Calibri"/>
          <w:b/>
          <w:u w:val="single"/>
        </w:rPr>
        <w:t xml:space="preserve">and Special Areas of Conservation </w:t>
      </w:r>
      <w:r w:rsidRPr="00DA3A0A">
        <w:rPr>
          <w:rFonts w:cs="Calibri"/>
          <w:b/>
          <w:u w:val="single"/>
        </w:rPr>
        <w:t xml:space="preserve">in relation to the </w:t>
      </w:r>
      <w:r w:rsidR="00317632" w:rsidRPr="00DA3A0A">
        <w:rPr>
          <w:rFonts w:cs="Calibri"/>
          <w:b/>
          <w:u w:val="single"/>
        </w:rPr>
        <w:t>Misson</w:t>
      </w:r>
      <w:r w:rsidR="005627D8" w:rsidRPr="00DA3A0A">
        <w:rPr>
          <w:rFonts w:cs="Calibri"/>
          <w:b/>
          <w:u w:val="single"/>
        </w:rPr>
        <w:t xml:space="preserve"> </w:t>
      </w:r>
      <w:r w:rsidRPr="00DA3A0A">
        <w:rPr>
          <w:rFonts w:cs="Calibri"/>
          <w:b/>
          <w:u w:val="single"/>
        </w:rPr>
        <w:t>Neighbourhood Area</w:t>
      </w:r>
    </w:p>
    <w:p w14:paraId="0E25A3CE" w14:textId="31BAC931" w:rsidR="00795D75" w:rsidRPr="00D02EBA" w:rsidRDefault="00846785">
      <w:pPr>
        <w:rPr>
          <w:rFonts w:cs="Calibri"/>
          <w:highlight w:val="yellow"/>
        </w:rPr>
      </w:pPr>
      <w:r>
        <w:rPr>
          <w:rFonts w:cs="Calibri"/>
          <w:highlight w:val="yellow"/>
        </w:rPr>
        <w:pict w14:anchorId="30065197">
          <v:shape id="_x0000_i1026" type="#_x0000_t75" alt="Figure 4: Map of Special Protection Areas and Special Areas of Conservation in relation to the Misson Neighbourhood Area" style="width:454.5pt;height:640.5pt">
            <v:imagedata r:id="rId20" o:title="SEAHRA"/>
          </v:shape>
        </w:pict>
      </w:r>
    </w:p>
    <w:p w14:paraId="5509E077" w14:textId="77777777" w:rsidR="00795D75" w:rsidRPr="00D02EBA" w:rsidRDefault="00795D75">
      <w:pPr>
        <w:rPr>
          <w:rFonts w:cs="Calibri"/>
          <w:highlight w:val="yellow"/>
        </w:rPr>
        <w:sectPr w:rsidR="00795D75" w:rsidRPr="00D02EBA" w:rsidSect="00D5337B">
          <w:headerReference w:type="even" r:id="rId21"/>
          <w:headerReference w:type="default" r:id="rId22"/>
          <w:footerReference w:type="even" r:id="rId23"/>
          <w:footerReference w:type="default" r:id="rId24"/>
          <w:footerReference w:type="first" r:id="rId25"/>
          <w:pgSz w:w="11906" w:h="16838" w:code="9"/>
          <w:pgMar w:top="1440" w:right="1440" w:bottom="1440" w:left="1440" w:header="709" w:footer="573" w:gutter="0"/>
          <w:pgNumType w:start="0"/>
          <w:cols w:space="708"/>
          <w:titlePg/>
          <w:docGrid w:linePitch="360"/>
        </w:sectPr>
      </w:pPr>
    </w:p>
    <w:p w14:paraId="76F50BC5" w14:textId="77777777" w:rsidR="0082489D" w:rsidRPr="00D02EBA" w:rsidRDefault="0082489D" w:rsidP="00FE74B5">
      <w:pPr>
        <w:pStyle w:val="Heading3"/>
        <w:rPr>
          <w:rFonts w:ascii="Calibri" w:hAnsi="Calibri"/>
        </w:rPr>
      </w:pPr>
      <w:bookmarkStart w:id="25" w:name="_Toc162520905"/>
      <w:r w:rsidRPr="00D02EBA">
        <w:rPr>
          <w:rFonts w:ascii="Calibri" w:hAnsi="Calibri"/>
        </w:rPr>
        <w:lastRenderedPageBreak/>
        <w:t>HRA Screening Matrix</w:t>
      </w:r>
      <w:bookmarkEnd w:id="25"/>
    </w:p>
    <w:p w14:paraId="31D17CE7" w14:textId="77777777" w:rsidR="0082489D" w:rsidRPr="00D02EBA" w:rsidRDefault="0082489D">
      <w:pPr>
        <w:rPr>
          <w:rFonts w:cs="Calibri"/>
        </w:rPr>
      </w:pPr>
      <w:r w:rsidRPr="00D02EBA">
        <w:rPr>
          <w:rFonts w:cs="Calibri"/>
        </w:rPr>
        <w:t xml:space="preserve">The screening matrix below shows which types of impacts on European sites could potentially result from each of the policies and sites allocated in the </w:t>
      </w:r>
      <w:r w:rsidR="00EC4C68">
        <w:rPr>
          <w:rFonts w:cs="Calibri"/>
        </w:rPr>
        <w:t xml:space="preserve">reviewed </w:t>
      </w:r>
      <w:r w:rsidR="00317632">
        <w:rPr>
          <w:rFonts w:cs="Calibri"/>
        </w:rPr>
        <w:t>Misson</w:t>
      </w:r>
      <w:r w:rsidRPr="00D02EBA">
        <w:rPr>
          <w:rFonts w:cs="Calibri"/>
        </w:rPr>
        <w:t xml:space="preserve"> Neighbourhood Plan. Where a site is not expected to have a particular type of impact, the relevant cell is shaded </w:t>
      </w:r>
      <w:r w:rsidRPr="00D02EBA">
        <w:rPr>
          <w:rFonts w:cs="Calibri"/>
          <w:shd w:val="clear" w:color="auto" w:fill="92D050"/>
        </w:rPr>
        <w:t>green</w:t>
      </w:r>
      <w:r w:rsidRPr="00D02EBA">
        <w:rPr>
          <w:rFonts w:cs="Calibri"/>
        </w:rPr>
        <w:t xml:space="preserve">. Where a site could potentially have a certain type of impact, this is shown in </w:t>
      </w:r>
      <w:r w:rsidRPr="00D02EBA">
        <w:rPr>
          <w:rFonts w:cs="Calibri"/>
          <w:shd w:val="clear" w:color="auto" w:fill="FFC000"/>
        </w:rPr>
        <w:t>orange</w:t>
      </w:r>
      <w:r w:rsidRPr="00D02EBA">
        <w:rPr>
          <w:rFonts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D02EBA" w14:paraId="3454701A" w14:textId="77777777" w:rsidTr="003A2171">
        <w:trPr>
          <w:tblHeader/>
        </w:trPr>
        <w:tc>
          <w:tcPr>
            <w:tcW w:w="2789" w:type="dxa"/>
          </w:tcPr>
          <w:p w14:paraId="4CB178F8" w14:textId="77777777" w:rsidR="0082489D" w:rsidRPr="00D02EBA" w:rsidRDefault="0082489D" w:rsidP="00E16411">
            <w:pPr>
              <w:rPr>
                <w:rFonts w:cs="Calibri"/>
                <w:b/>
              </w:rPr>
            </w:pPr>
            <w:r w:rsidRPr="00D02EBA">
              <w:rPr>
                <w:rFonts w:cs="Calibri"/>
                <w:b/>
              </w:rPr>
              <w:t>Policy</w:t>
            </w:r>
          </w:p>
        </w:tc>
        <w:tc>
          <w:tcPr>
            <w:tcW w:w="2789" w:type="dxa"/>
          </w:tcPr>
          <w:p w14:paraId="4F7A8DC5" w14:textId="77777777" w:rsidR="0082489D" w:rsidRPr="00362C18" w:rsidRDefault="0082489D" w:rsidP="00E16411">
            <w:pPr>
              <w:rPr>
                <w:rFonts w:cs="Calibri"/>
                <w:b/>
              </w:rPr>
            </w:pPr>
            <w:r w:rsidRPr="00362C18">
              <w:rPr>
                <w:rFonts w:cs="Calibri"/>
                <w:b/>
              </w:rPr>
              <w:t>Likely activities (operation) to result as a consequence of the proposal</w:t>
            </w:r>
          </w:p>
        </w:tc>
        <w:tc>
          <w:tcPr>
            <w:tcW w:w="2790" w:type="dxa"/>
          </w:tcPr>
          <w:p w14:paraId="2B9DA9F1" w14:textId="77777777" w:rsidR="0082489D" w:rsidRPr="00362C18" w:rsidRDefault="0082489D" w:rsidP="00E16411">
            <w:pPr>
              <w:rPr>
                <w:rFonts w:cs="Calibri"/>
                <w:b/>
              </w:rPr>
            </w:pPr>
            <w:r w:rsidRPr="00362C18">
              <w:rPr>
                <w:rFonts w:cs="Calibri"/>
                <w:b/>
              </w:rPr>
              <w:t>Likely effects if proposal</w:t>
            </w:r>
          </w:p>
          <w:p w14:paraId="5A8D4131" w14:textId="77777777" w:rsidR="0082489D" w:rsidRPr="00362C18" w:rsidRDefault="0082489D" w:rsidP="00E16411">
            <w:pPr>
              <w:rPr>
                <w:rFonts w:cs="Calibri"/>
                <w:b/>
              </w:rPr>
            </w:pPr>
            <w:r w:rsidRPr="00362C18">
              <w:rPr>
                <w:rFonts w:cs="Calibri"/>
                <w:b/>
              </w:rPr>
              <w:t>implemented</w:t>
            </w:r>
          </w:p>
        </w:tc>
        <w:tc>
          <w:tcPr>
            <w:tcW w:w="2790" w:type="dxa"/>
          </w:tcPr>
          <w:p w14:paraId="780AC8F1" w14:textId="77777777" w:rsidR="0082489D" w:rsidRPr="00362C18" w:rsidRDefault="0082489D" w:rsidP="00E16411">
            <w:pPr>
              <w:rPr>
                <w:rFonts w:cs="Calibri"/>
                <w:b/>
              </w:rPr>
            </w:pPr>
            <w:r w:rsidRPr="00362C18">
              <w:rPr>
                <w:rFonts w:cs="Calibri"/>
                <w:b/>
              </w:rPr>
              <w:t>European site(s) potentially affected</w:t>
            </w:r>
          </w:p>
        </w:tc>
        <w:tc>
          <w:tcPr>
            <w:tcW w:w="2790" w:type="dxa"/>
          </w:tcPr>
          <w:p w14:paraId="50CBC514" w14:textId="77777777" w:rsidR="0082489D" w:rsidRPr="00362C18" w:rsidRDefault="0082489D" w:rsidP="00E16411">
            <w:pPr>
              <w:rPr>
                <w:rFonts w:cs="Calibri"/>
                <w:b/>
              </w:rPr>
            </w:pPr>
            <w:r w:rsidRPr="00362C18">
              <w:rPr>
                <w:rFonts w:cs="Calibri"/>
                <w:b/>
              </w:rPr>
              <w:t>Could the proposal have likely significant effects on European sites?</w:t>
            </w:r>
          </w:p>
        </w:tc>
      </w:tr>
      <w:tr w:rsidR="00AB1FA2" w:rsidRPr="00D02EBA" w14:paraId="23A91871" w14:textId="77777777" w:rsidTr="008361F6">
        <w:tc>
          <w:tcPr>
            <w:tcW w:w="2789" w:type="dxa"/>
            <w:shd w:val="clear" w:color="auto" w:fill="92D050"/>
          </w:tcPr>
          <w:p w14:paraId="265D5523" w14:textId="763A2974" w:rsidR="00AB1FA2" w:rsidRPr="00D02EBA" w:rsidRDefault="00D0076C" w:rsidP="00365825">
            <w:pPr>
              <w:rPr>
                <w:rFonts w:cs="Calibri"/>
              </w:rPr>
            </w:pPr>
            <w:r w:rsidRPr="00D0076C">
              <w:rPr>
                <w:rFonts w:cs="Calibri"/>
              </w:rPr>
              <w:t>Policy 1:</w:t>
            </w:r>
            <w:r w:rsidR="00DA3A0A">
              <w:t xml:space="preserve"> </w:t>
            </w:r>
            <w:r w:rsidR="00DA3A0A" w:rsidRPr="00DA3A0A">
              <w:rPr>
                <w:rFonts w:cs="Calibri"/>
              </w:rPr>
              <w:t xml:space="preserve">Sustainable Development </w:t>
            </w:r>
          </w:p>
        </w:tc>
        <w:tc>
          <w:tcPr>
            <w:tcW w:w="2789" w:type="dxa"/>
            <w:shd w:val="clear" w:color="auto" w:fill="92D050"/>
          </w:tcPr>
          <w:p w14:paraId="6597E253" w14:textId="77777777" w:rsidR="00AB1FA2" w:rsidRPr="00D02EBA" w:rsidRDefault="00AB1FA2" w:rsidP="00AB1FA2">
            <w:pPr>
              <w:rPr>
                <w:rFonts w:cs="Calibri"/>
              </w:rPr>
            </w:pPr>
            <w:r w:rsidRPr="00CC60ED">
              <w:rPr>
                <w:rFonts w:cs="Calibri"/>
              </w:rPr>
              <w:t>Residential development</w:t>
            </w:r>
            <w:r w:rsidRPr="00D02EBA">
              <w:rPr>
                <w:rFonts w:cs="Calibri"/>
              </w:rPr>
              <w:t>.</w:t>
            </w:r>
          </w:p>
          <w:p w14:paraId="0ED2765A" w14:textId="77777777" w:rsidR="00AB1FA2" w:rsidRPr="00D02EBA" w:rsidRDefault="00AB1FA2" w:rsidP="00AB1FA2">
            <w:pPr>
              <w:rPr>
                <w:rFonts w:cs="Calibri"/>
              </w:rPr>
            </w:pPr>
          </w:p>
          <w:p w14:paraId="3B131943" w14:textId="77777777" w:rsidR="00AB1FA2" w:rsidRPr="00D02EBA" w:rsidRDefault="00AB1FA2" w:rsidP="00AB1FA2">
            <w:pPr>
              <w:rPr>
                <w:rFonts w:cs="Calibri"/>
              </w:rPr>
            </w:pPr>
            <w:r w:rsidRPr="005F7CDE">
              <w:rPr>
                <w:rFonts w:cs="Calibri"/>
              </w:rPr>
              <w:t>Economic development</w:t>
            </w:r>
            <w:r w:rsidRPr="00D02EBA">
              <w:rPr>
                <w:rFonts w:cs="Calibri"/>
              </w:rPr>
              <w:t>.</w:t>
            </w:r>
          </w:p>
          <w:p w14:paraId="66BCEC84" w14:textId="77777777" w:rsidR="00AB1FA2" w:rsidRPr="00D02EBA" w:rsidRDefault="00AB1FA2" w:rsidP="00AB1FA2">
            <w:pPr>
              <w:rPr>
                <w:rFonts w:cs="Calibri"/>
              </w:rPr>
            </w:pPr>
          </w:p>
          <w:p w14:paraId="78CA613C" w14:textId="77777777" w:rsidR="00AB1FA2" w:rsidRPr="00D02EBA" w:rsidRDefault="00AB1FA2" w:rsidP="00AB1FA2">
            <w:pPr>
              <w:rPr>
                <w:rFonts w:cs="Calibri"/>
              </w:rPr>
            </w:pPr>
            <w:r w:rsidRPr="00D02EBA">
              <w:rPr>
                <w:rFonts w:cs="Calibri"/>
              </w:rPr>
              <w:t>Increase in vehicular traffic.</w:t>
            </w:r>
          </w:p>
          <w:p w14:paraId="07014079" w14:textId="77777777" w:rsidR="00AB1FA2" w:rsidRPr="00D02EBA" w:rsidRDefault="00AB1FA2" w:rsidP="00AB1FA2">
            <w:pPr>
              <w:rPr>
                <w:rFonts w:cs="Calibri"/>
              </w:rPr>
            </w:pPr>
          </w:p>
          <w:p w14:paraId="5613173B" w14:textId="77777777" w:rsidR="00AB1FA2" w:rsidRPr="00D02EBA" w:rsidRDefault="00AB1FA2" w:rsidP="00AB1FA2">
            <w:pPr>
              <w:rPr>
                <w:rFonts w:cs="Calibri"/>
              </w:rPr>
            </w:pPr>
            <w:r w:rsidRPr="00D02EBA">
              <w:rPr>
                <w:rFonts w:cs="Calibri"/>
              </w:rPr>
              <w:t>Increase in recreation pressure.</w:t>
            </w:r>
          </w:p>
        </w:tc>
        <w:tc>
          <w:tcPr>
            <w:tcW w:w="2790" w:type="dxa"/>
            <w:shd w:val="clear" w:color="auto" w:fill="92D050"/>
          </w:tcPr>
          <w:p w14:paraId="356F11E5" w14:textId="77777777" w:rsidR="00AB1FA2" w:rsidRPr="00D02EBA" w:rsidRDefault="00AB1FA2" w:rsidP="00AB1FA2">
            <w:pPr>
              <w:rPr>
                <w:rFonts w:cs="Calibri"/>
              </w:rPr>
            </w:pPr>
            <w:r w:rsidRPr="00D02EBA">
              <w:rPr>
                <w:rFonts w:cs="Calibri"/>
              </w:rPr>
              <w:t>Physical loss and damage.</w:t>
            </w:r>
          </w:p>
          <w:p w14:paraId="010E4168" w14:textId="77777777" w:rsidR="00AB1FA2" w:rsidRPr="00D02EBA" w:rsidRDefault="00AB1FA2" w:rsidP="00AB1FA2">
            <w:pPr>
              <w:rPr>
                <w:rFonts w:cs="Calibri"/>
              </w:rPr>
            </w:pPr>
          </w:p>
          <w:p w14:paraId="1AEFE3A3" w14:textId="77777777" w:rsidR="00AB1FA2" w:rsidRPr="00D02EBA" w:rsidRDefault="00AB1FA2" w:rsidP="00AB1FA2">
            <w:pPr>
              <w:rPr>
                <w:rFonts w:cs="Calibri"/>
              </w:rPr>
            </w:pPr>
            <w:r w:rsidRPr="00D02EBA">
              <w:rPr>
                <w:rFonts w:cs="Calibri"/>
              </w:rPr>
              <w:t>Air pollution.</w:t>
            </w:r>
          </w:p>
          <w:p w14:paraId="7FFCA82C" w14:textId="77777777" w:rsidR="00AB1FA2" w:rsidRPr="00D02EBA" w:rsidRDefault="00AB1FA2" w:rsidP="00AB1FA2">
            <w:pPr>
              <w:rPr>
                <w:rFonts w:cs="Calibri"/>
              </w:rPr>
            </w:pPr>
          </w:p>
          <w:p w14:paraId="1ACCA206" w14:textId="77777777" w:rsidR="00AB1FA2" w:rsidRPr="00D02EBA" w:rsidRDefault="00AB1FA2" w:rsidP="00AB1FA2">
            <w:pPr>
              <w:rPr>
                <w:rFonts w:cs="Calibri"/>
              </w:rPr>
            </w:pPr>
            <w:r w:rsidRPr="00D02EBA">
              <w:rPr>
                <w:rFonts w:cs="Calibri"/>
              </w:rPr>
              <w:t>Disturbance from recreation.</w:t>
            </w:r>
          </w:p>
        </w:tc>
        <w:tc>
          <w:tcPr>
            <w:tcW w:w="2790" w:type="dxa"/>
            <w:shd w:val="clear" w:color="auto" w:fill="92D050"/>
          </w:tcPr>
          <w:p w14:paraId="37708FFB" w14:textId="77777777" w:rsidR="00AB1FA2" w:rsidRDefault="00AB1FA2" w:rsidP="00AB1FA2">
            <w:pPr>
              <w:rPr>
                <w:rFonts w:cs="Calibri"/>
              </w:rPr>
            </w:pPr>
            <w:r>
              <w:rPr>
                <w:rFonts w:cs="Calibri"/>
              </w:rPr>
              <w:t>Thorne and Hatfield Moors SPA</w:t>
            </w:r>
          </w:p>
          <w:p w14:paraId="745054D1" w14:textId="77777777" w:rsidR="00AB1FA2" w:rsidRDefault="00AB1FA2" w:rsidP="00AB1FA2">
            <w:pPr>
              <w:rPr>
                <w:rFonts w:cs="Calibri"/>
              </w:rPr>
            </w:pPr>
          </w:p>
          <w:p w14:paraId="48D2BE73" w14:textId="77777777" w:rsidR="00AB1FA2" w:rsidRDefault="00AB1FA2" w:rsidP="00AB1FA2">
            <w:pPr>
              <w:rPr>
                <w:rFonts w:cs="Calibri"/>
              </w:rPr>
            </w:pPr>
            <w:r>
              <w:rPr>
                <w:rFonts w:cs="Calibri"/>
              </w:rPr>
              <w:t>Hatfield Moor SAC</w:t>
            </w:r>
          </w:p>
          <w:p w14:paraId="57E12A9A" w14:textId="77777777" w:rsidR="00AB1FA2" w:rsidRDefault="00AB1FA2" w:rsidP="00AB1FA2">
            <w:pPr>
              <w:rPr>
                <w:rFonts w:cs="Calibri"/>
              </w:rPr>
            </w:pPr>
          </w:p>
          <w:p w14:paraId="742C3434" w14:textId="77777777" w:rsidR="00AB1FA2" w:rsidRPr="00D02EBA" w:rsidRDefault="00AB1FA2" w:rsidP="00AB1FA2">
            <w:pPr>
              <w:rPr>
                <w:rFonts w:cs="Calibri"/>
              </w:rPr>
            </w:pPr>
          </w:p>
        </w:tc>
        <w:tc>
          <w:tcPr>
            <w:tcW w:w="2790" w:type="dxa"/>
            <w:shd w:val="clear" w:color="auto" w:fill="92D050"/>
          </w:tcPr>
          <w:p w14:paraId="5EDB9C0F" w14:textId="77777777" w:rsidR="00AB1FA2" w:rsidRPr="00D02EBA" w:rsidRDefault="00AB1FA2" w:rsidP="00AB1FA2">
            <w:pPr>
              <w:rPr>
                <w:rFonts w:cs="Calibri"/>
              </w:rPr>
            </w:pPr>
            <w:r w:rsidRPr="00D02EBA">
              <w:rPr>
                <w:rFonts w:cs="Calibri"/>
              </w:rPr>
              <w:t>No significant effects anticipated.</w:t>
            </w:r>
          </w:p>
          <w:p w14:paraId="29FEDE51" w14:textId="77777777" w:rsidR="00AB1FA2" w:rsidRPr="00D02EBA" w:rsidRDefault="00AB1FA2" w:rsidP="00AB1FA2">
            <w:pPr>
              <w:rPr>
                <w:rFonts w:cs="Calibri"/>
              </w:rPr>
            </w:pPr>
          </w:p>
          <w:p w14:paraId="31A38E5C" w14:textId="0B9D74BB" w:rsidR="00AB1FA2" w:rsidRDefault="00AB1FA2" w:rsidP="00AB1FA2">
            <w:pPr>
              <w:rPr>
                <w:rFonts w:cs="Calibri"/>
              </w:rPr>
            </w:pPr>
            <w:r w:rsidRPr="0060541D">
              <w:rPr>
                <w:rFonts w:cs="Calibri"/>
              </w:rPr>
              <w:t>The site</w:t>
            </w:r>
            <w:r>
              <w:rPr>
                <w:rFonts w:cs="Calibri"/>
              </w:rPr>
              <w:t>s</w:t>
            </w:r>
            <w:r w:rsidRPr="0060541D">
              <w:rPr>
                <w:rFonts w:cs="Calibri"/>
              </w:rPr>
              <w:t xml:space="preserve"> where development is supported</w:t>
            </w:r>
            <w:r>
              <w:rPr>
                <w:rFonts w:cs="Calibri"/>
              </w:rPr>
              <w:t xml:space="preserve"> by the Policy (within the development boundary)</w:t>
            </w:r>
            <w:r w:rsidRPr="0060541D">
              <w:rPr>
                <w:rFonts w:cs="Calibri"/>
              </w:rPr>
              <w:t xml:space="preserve"> </w:t>
            </w:r>
            <w:r>
              <w:rPr>
                <w:rFonts w:cs="Calibri"/>
              </w:rPr>
              <w:t xml:space="preserve">are </w:t>
            </w:r>
            <w:r w:rsidRPr="00DA3A0A">
              <w:rPr>
                <w:rFonts w:cs="Calibri"/>
              </w:rPr>
              <w:t xml:space="preserve">approximately </w:t>
            </w:r>
            <w:r w:rsidR="002A25E4">
              <w:rPr>
                <w:rFonts w:cs="Calibri"/>
              </w:rPr>
              <w:t>8.5</w:t>
            </w:r>
            <w:r w:rsidRPr="00DA3A0A">
              <w:rPr>
                <w:rFonts w:cs="Calibri"/>
              </w:rPr>
              <w:t>km at the</w:t>
            </w:r>
            <w:r w:rsidRPr="0060541D">
              <w:rPr>
                <w:rFonts w:cs="Calibri"/>
              </w:rPr>
              <w:t xml:space="preserve"> nearest from Thorne and Hatfield Moors SPA</w:t>
            </w:r>
            <w:r>
              <w:rPr>
                <w:rFonts w:cs="Calibri"/>
              </w:rPr>
              <w:t xml:space="preserve"> and Hatfield Moor SAC</w:t>
            </w:r>
            <w:r w:rsidRPr="0060541D">
              <w:rPr>
                <w:rFonts w:cs="Calibri"/>
              </w:rPr>
              <w:t>. Physical loss and damage is, therefore, not possible.</w:t>
            </w:r>
          </w:p>
          <w:p w14:paraId="6A993D74" w14:textId="77777777" w:rsidR="00AB1FA2" w:rsidRPr="00D02EBA" w:rsidRDefault="00AB1FA2" w:rsidP="00AB1FA2">
            <w:pPr>
              <w:rPr>
                <w:rFonts w:cs="Calibri"/>
              </w:rPr>
            </w:pPr>
          </w:p>
          <w:p w14:paraId="13D789C6" w14:textId="77777777" w:rsidR="00AB1FA2" w:rsidRPr="00D02EBA" w:rsidRDefault="00AB1FA2" w:rsidP="00AB1FA2">
            <w:pPr>
              <w:rPr>
                <w:rFonts w:cs="Calibri"/>
              </w:rPr>
            </w:pPr>
            <w:r w:rsidRPr="00D02EBA">
              <w:rPr>
                <w:rFonts w:cs="Calibri"/>
              </w:rPr>
              <w:t xml:space="preserve">It would not be expected for birds to be dependent on the habitat within the </w:t>
            </w:r>
            <w:r>
              <w:rPr>
                <w:rFonts w:cs="Calibri"/>
              </w:rPr>
              <w:t>development boundary</w:t>
            </w:r>
            <w:r w:rsidRPr="00D02EBA">
              <w:rPr>
                <w:rFonts w:cs="Calibri"/>
              </w:rPr>
              <w:t>.</w:t>
            </w:r>
          </w:p>
          <w:p w14:paraId="4ECD235B" w14:textId="77777777" w:rsidR="00AB1FA2" w:rsidRPr="00D02EBA" w:rsidRDefault="00AB1FA2" w:rsidP="00AB1FA2">
            <w:pPr>
              <w:rPr>
                <w:rFonts w:cs="Calibri"/>
              </w:rPr>
            </w:pPr>
          </w:p>
          <w:p w14:paraId="2ED23D44" w14:textId="77777777" w:rsidR="00AB1FA2" w:rsidRPr="00D02EBA" w:rsidRDefault="00AB1FA2" w:rsidP="00AB1FA2">
            <w:pPr>
              <w:rPr>
                <w:rFonts w:cs="Calibri"/>
              </w:rPr>
            </w:pPr>
            <w:r w:rsidRPr="00D02EBA">
              <w:rPr>
                <w:rFonts w:cs="Calibri"/>
              </w:rPr>
              <w:t>This Policy alone would not be expected to cause a significant increase in traffic and air pollution in the area.</w:t>
            </w:r>
          </w:p>
          <w:p w14:paraId="5285200F" w14:textId="77777777" w:rsidR="00AB1FA2" w:rsidRPr="00D02EBA" w:rsidRDefault="00AB1FA2" w:rsidP="00AB1FA2">
            <w:pPr>
              <w:rPr>
                <w:rFonts w:cs="Calibri"/>
              </w:rPr>
            </w:pPr>
          </w:p>
          <w:p w14:paraId="582BCECB" w14:textId="77777777" w:rsidR="00AB1FA2" w:rsidRPr="00D02EBA" w:rsidRDefault="00AB1FA2" w:rsidP="00AB1FA2">
            <w:pPr>
              <w:rPr>
                <w:rFonts w:cs="Calibri"/>
              </w:rPr>
            </w:pPr>
            <w:r w:rsidRPr="00D02EBA">
              <w:rPr>
                <w:rFonts w:cs="Calibri"/>
              </w:rPr>
              <w:lastRenderedPageBreak/>
              <w:t>With regard to pathways, it is considered that the nature and small scale of the development supported in this Policy, including the distance between the potential development sites and the European sites, and intervening infrastructure and settlements, will not result in significant effects occurring.</w:t>
            </w:r>
          </w:p>
        </w:tc>
      </w:tr>
      <w:tr w:rsidR="00AB1FA2" w:rsidRPr="00D02EBA" w14:paraId="2ED542F9" w14:textId="77777777" w:rsidTr="008361F6">
        <w:tc>
          <w:tcPr>
            <w:tcW w:w="2789" w:type="dxa"/>
            <w:shd w:val="clear" w:color="auto" w:fill="92D050"/>
          </w:tcPr>
          <w:p w14:paraId="291B6099" w14:textId="66A23295" w:rsidR="00AB1FA2" w:rsidRPr="00D02EBA" w:rsidRDefault="00D0076C" w:rsidP="00365825">
            <w:pPr>
              <w:rPr>
                <w:rFonts w:cs="Calibri"/>
              </w:rPr>
            </w:pPr>
            <w:r w:rsidRPr="00D0076C">
              <w:rPr>
                <w:rFonts w:cs="Calibri"/>
              </w:rPr>
              <w:lastRenderedPageBreak/>
              <w:t xml:space="preserve">Policy 2: </w:t>
            </w:r>
            <w:r w:rsidR="00365825">
              <w:rPr>
                <w:rFonts w:cs="Calibri"/>
              </w:rPr>
              <w:t>Design Principles for Residential Development</w:t>
            </w:r>
          </w:p>
        </w:tc>
        <w:tc>
          <w:tcPr>
            <w:tcW w:w="2789" w:type="dxa"/>
            <w:shd w:val="clear" w:color="auto" w:fill="92D050"/>
          </w:tcPr>
          <w:p w14:paraId="1A55943E" w14:textId="77777777" w:rsidR="00AB1FA2" w:rsidRPr="00D02EBA" w:rsidRDefault="00512811" w:rsidP="008845C3">
            <w:pPr>
              <w:rPr>
                <w:rFonts w:cs="Calibri"/>
              </w:rPr>
            </w:pPr>
            <w:r>
              <w:rPr>
                <w:rFonts w:cs="Calibri"/>
              </w:rPr>
              <w:t>None</w:t>
            </w:r>
            <w:r w:rsidR="008845C3">
              <w:rPr>
                <w:rFonts w:cs="Calibri"/>
              </w:rPr>
              <w:t>.</w:t>
            </w:r>
            <w:r>
              <w:rPr>
                <w:rFonts w:cs="Calibri"/>
              </w:rPr>
              <w:t xml:space="preserve"> Th</w:t>
            </w:r>
            <w:r w:rsidR="008845C3">
              <w:rPr>
                <w:rFonts w:cs="Calibri"/>
              </w:rPr>
              <w:t>is</w:t>
            </w:r>
            <w:r>
              <w:rPr>
                <w:rFonts w:cs="Calibri"/>
              </w:rPr>
              <w:t xml:space="preserve"> policy e</w:t>
            </w:r>
            <w:r w:rsidR="006033A9">
              <w:rPr>
                <w:rFonts w:cs="Calibri"/>
              </w:rPr>
              <w:t xml:space="preserve">ncourages </w:t>
            </w:r>
            <w:r w:rsidRPr="00512811">
              <w:rPr>
                <w:rFonts w:cs="Calibri"/>
              </w:rPr>
              <w:t>maintain</w:t>
            </w:r>
            <w:r w:rsidR="006033A9">
              <w:rPr>
                <w:rFonts w:cs="Calibri"/>
              </w:rPr>
              <w:t xml:space="preserve">ing </w:t>
            </w:r>
            <w:r w:rsidRPr="00512811">
              <w:rPr>
                <w:rFonts w:cs="Calibri"/>
              </w:rPr>
              <w:t>local character</w:t>
            </w:r>
            <w:r w:rsidR="006033A9">
              <w:rPr>
                <w:rFonts w:cs="Calibri"/>
              </w:rPr>
              <w:t>s</w:t>
            </w:r>
            <w:r w:rsidRPr="00512811">
              <w:rPr>
                <w:rFonts w:cs="Calibri"/>
              </w:rPr>
              <w:t xml:space="preserve"> with tree planting, locally inspired range of materials, and existing settlement pattern</w:t>
            </w:r>
            <w:r w:rsidR="006033A9">
              <w:rPr>
                <w:rFonts w:cs="Calibri"/>
              </w:rPr>
              <w:t>s</w:t>
            </w:r>
            <w:r w:rsidRPr="00512811">
              <w:rPr>
                <w:rFonts w:cs="Calibri"/>
              </w:rPr>
              <w:t>.</w:t>
            </w:r>
          </w:p>
        </w:tc>
        <w:tc>
          <w:tcPr>
            <w:tcW w:w="2790" w:type="dxa"/>
            <w:shd w:val="clear" w:color="auto" w:fill="92D050"/>
          </w:tcPr>
          <w:p w14:paraId="6024CD03" w14:textId="77777777" w:rsidR="008845C3" w:rsidRPr="00D02EBA" w:rsidRDefault="00512811" w:rsidP="008845C3">
            <w:pPr>
              <w:rPr>
                <w:rFonts w:cs="Calibri"/>
              </w:rPr>
            </w:pPr>
            <w:r w:rsidRPr="00D02EBA">
              <w:rPr>
                <w:rFonts w:cs="Calibri"/>
              </w:rPr>
              <w:t xml:space="preserve">N/A </w:t>
            </w:r>
          </w:p>
          <w:p w14:paraId="7ED9D8A8" w14:textId="77777777" w:rsidR="00AB1FA2" w:rsidRPr="00D02EBA" w:rsidRDefault="00AB1FA2" w:rsidP="00AB1FA2">
            <w:pPr>
              <w:rPr>
                <w:rFonts w:cs="Calibri"/>
              </w:rPr>
            </w:pPr>
          </w:p>
        </w:tc>
        <w:tc>
          <w:tcPr>
            <w:tcW w:w="2790" w:type="dxa"/>
            <w:shd w:val="clear" w:color="auto" w:fill="92D050"/>
          </w:tcPr>
          <w:p w14:paraId="0659ACCE" w14:textId="77777777" w:rsidR="00AB1FA2" w:rsidRDefault="00512811" w:rsidP="008845C3">
            <w:pPr>
              <w:rPr>
                <w:rFonts w:cs="Calibri"/>
              </w:rPr>
            </w:pPr>
            <w:r w:rsidRPr="00D02EBA">
              <w:rPr>
                <w:rFonts w:cs="Calibri"/>
              </w:rPr>
              <w:t xml:space="preserve">N/A </w:t>
            </w:r>
          </w:p>
          <w:p w14:paraId="39471368" w14:textId="77777777" w:rsidR="00AB1FA2" w:rsidRDefault="00AB1FA2" w:rsidP="00AB1FA2">
            <w:pPr>
              <w:rPr>
                <w:rFonts w:cs="Calibri"/>
              </w:rPr>
            </w:pPr>
          </w:p>
          <w:p w14:paraId="76C05BF0" w14:textId="77777777" w:rsidR="00AB1FA2" w:rsidRPr="00D02EBA" w:rsidRDefault="00AB1FA2" w:rsidP="00AB1FA2">
            <w:pPr>
              <w:rPr>
                <w:rFonts w:cs="Calibri"/>
              </w:rPr>
            </w:pPr>
          </w:p>
        </w:tc>
        <w:tc>
          <w:tcPr>
            <w:tcW w:w="2790" w:type="dxa"/>
            <w:shd w:val="clear" w:color="auto" w:fill="92D050"/>
          </w:tcPr>
          <w:p w14:paraId="4C93FA40" w14:textId="77777777" w:rsidR="008845C3" w:rsidRPr="00512811" w:rsidRDefault="00512811" w:rsidP="008845C3">
            <w:pPr>
              <w:rPr>
                <w:rFonts w:cs="Calibri"/>
              </w:rPr>
            </w:pPr>
            <w:r w:rsidRPr="00512811">
              <w:rPr>
                <w:rFonts w:cs="Calibri"/>
              </w:rPr>
              <w:t xml:space="preserve">No </w:t>
            </w:r>
          </w:p>
          <w:p w14:paraId="63F45106" w14:textId="77777777" w:rsidR="00AB1FA2" w:rsidRPr="00512811" w:rsidRDefault="00AB1FA2" w:rsidP="00AB1FA2">
            <w:pPr>
              <w:rPr>
                <w:rFonts w:cs="Calibri"/>
                <w:highlight w:val="yellow"/>
              </w:rPr>
            </w:pPr>
          </w:p>
        </w:tc>
      </w:tr>
      <w:tr w:rsidR="0014359E" w:rsidRPr="00D02EBA" w14:paraId="31916AFE" w14:textId="77777777" w:rsidTr="008361F6">
        <w:tc>
          <w:tcPr>
            <w:tcW w:w="2789" w:type="dxa"/>
            <w:shd w:val="clear" w:color="auto" w:fill="92D050"/>
          </w:tcPr>
          <w:p w14:paraId="46772498" w14:textId="2EA0D2A3" w:rsidR="0014359E" w:rsidRPr="00D02EBA" w:rsidRDefault="00D0076C" w:rsidP="0014359E">
            <w:pPr>
              <w:rPr>
                <w:rFonts w:cs="Calibri"/>
              </w:rPr>
            </w:pPr>
            <w:r w:rsidRPr="00D0076C">
              <w:rPr>
                <w:rFonts w:cs="Calibri"/>
              </w:rPr>
              <w:t xml:space="preserve">Policy 3: </w:t>
            </w:r>
            <w:r w:rsidR="00DA3A0A" w:rsidRPr="00DA3A0A">
              <w:rPr>
                <w:rFonts w:cs="Calibri"/>
              </w:rPr>
              <w:t>Types and Mix of Housing</w:t>
            </w:r>
          </w:p>
        </w:tc>
        <w:tc>
          <w:tcPr>
            <w:tcW w:w="2789" w:type="dxa"/>
            <w:shd w:val="clear" w:color="auto" w:fill="92D050"/>
          </w:tcPr>
          <w:p w14:paraId="63C3C8C3" w14:textId="77777777" w:rsidR="0014359E" w:rsidRPr="00D02EBA" w:rsidRDefault="008845C3" w:rsidP="0014359E">
            <w:pPr>
              <w:rPr>
                <w:rFonts w:cs="Calibri"/>
              </w:rPr>
            </w:pPr>
            <w:r>
              <w:rPr>
                <w:rFonts w:cs="Calibri"/>
              </w:rPr>
              <w:t>None. This</w:t>
            </w:r>
            <w:r w:rsidR="0014359E" w:rsidRPr="00D02EBA">
              <w:rPr>
                <w:rFonts w:cs="Calibri"/>
              </w:rPr>
              <w:t xml:space="preserve"> policy seeks </w:t>
            </w:r>
            <w:r>
              <w:rPr>
                <w:rFonts w:cs="Calibri"/>
              </w:rPr>
              <w:t xml:space="preserve">to </w:t>
            </w:r>
            <w:r w:rsidR="00512811" w:rsidRPr="00512811">
              <w:rPr>
                <w:rFonts w:cs="Calibri"/>
              </w:rPr>
              <w:t xml:space="preserve">deliver housing that meets local needs, particularly for young and older people, including accessible and adaptable housing for </w:t>
            </w:r>
            <w:r w:rsidR="006033A9">
              <w:rPr>
                <w:rFonts w:cs="Calibri"/>
              </w:rPr>
              <w:t xml:space="preserve">the </w:t>
            </w:r>
            <w:r w:rsidR="00512811" w:rsidRPr="00512811">
              <w:rPr>
                <w:rFonts w:cs="Calibri"/>
              </w:rPr>
              <w:t>mobility needs of residents.</w:t>
            </w:r>
          </w:p>
        </w:tc>
        <w:tc>
          <w:tcPr>
            <w:tcW w:w="2790" w:type="dxa"/>
            <w:shd w:val="clear" w:color="auto" w:fill="92D050"/>
          </w:tcPr>
          <w:p w14:paraId="68F9D01B"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52B191E5"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0136E23A" w14:textId="77777777" w:rsidR="0014359E" w:rsidRPr="00D02EBA" w:rsidRDefault="0014359E" w:rsidP="0014359E">
            <w:pPr>
              <w:rPr>
                <w:rFonts w:cs="Calibri"/>
              </w:rPr>
            </w:pPr>
            <w:r w:rsidRPr="00D02EBA">
              <w:rPr>
                <w:rFonts w:cs="Calibri"/>
              </w:rPr>
              <w:t>No</w:t>
            </w:r>
          </w:p>
        </w:tc>
      </w:tr>
      <w:tr w:rsidR="008845C3" w:rsidRPr="00D02EBA" w14:paraId="15A8BC7A" w14:textId="77777777" w:rsidTr="008361F6">
        <w:tc>
          <w:tcPr>
            <w:tcW w:w="2789" w:type="dxa"/>
            <w:shd w:val="clear" w:color="auto" w:fill="92D050"/>
          </w:tcPr>
          <w:p w14:paraId="32C2544A" w14:textId="310E904B" w:rsidR="008845C3" w:rsidRPr="00D02EBA" w:rsidRDefault="008845C3" w:rsidP="008845C3">
            <w:pPr>
              <w:rPr>
                <w:rFonts w:cs="Calibri"/>
              </w:rPr>
            </w:pPr>
            <w:r w:rsidRPr="00D0076C">
              <w:rPr>
                <w:rFonts w:cs="Calibri"/>
              </w:rPr>
              <w:t xml:space="preserve">Policy 4: Infill and </w:t>
            </w:r>
            <w:r w:rsidR="00365825">
              <w:rPr>
                <w:rFonts w:cs="Calibri"/>
              </w:rPr>
              <w:t>Brownfield D</w:t>
            </w:r>
            <w:r w:rsidRPr="00D0076C">
              <w:rPr>
                <w:rFonts w:cs="Calibri"/>
              </w:rPr>
              <w:t>evelopment in Misson Village</w:t>
            </w:r>
          </w:p>
        </w:tc>
        <w:tc>
          <w:tcPr>
            <w:tcW w:w="2789" w:type="dxa"/>
            <w:shd w:val="clear" w:color="auto" w:fill="92D050"/>
          </w:tcPr>
          <w:p w14:paraId="64285AD5" w14:textId="77777777" w:rsidR="008845C3" w:rsidRPr="00D02EBA" w:rsidRDefault="008845C3" w:rsidP="008845C3">
            <w:pPr>
              <w:rPr>
                <w:rFonts w:cs="Calibri"/>
              </w:rPr>
            </w:pPr>
            <w:r w:rsidRPr="00612701">
              <w:rPr>
                <w:rFonts w:cs="Calibri"/>
              </w:rPr>
              <w:t>Residential development</w:t>
            </w:r>
            <w:r w:rsidRPr="00D02EBA">
              <w:rPr>
                <w:rFonts w:cs="Calibri"/>
              </w:rPr>
              <w:t>.</w:t>
            </w:r>
          </w:p>
          <w:p w14:paraId="7B318B8F" w14:textId="77777777" w:rsidR="008845C3" w:rsidRPr="00D02EBA" w:rsidRDefault="008845C3" w:rsidP="008845C3">
            <w:pPr>
              <w:rPr>
                <w:rFonts w:cs="Calibri"/>
              </w:rPr>
            </w:pPr>
          </w:p>
          <w:p w14:paraId="36C3DDF1" w14:textId="77777777" w:rsidR="008845C3" w:rsidRPr="00D02EBA" w:rsidRDefault="008845C3" w:rsidP="008845C3">
            <w:pPr>
              <w:rPr>
                <w:rFonts w:cs="Calibri"/>
              </w:rPr>
            </w:pPr>
            <w:r w:rsidRPr="00D02EBA">
              <w:rPr>
                <w:rFonts w:cs="Calibri"/>
              </w:rPr>
              <w:t>Increase in vehicular traffic.</w:t>
            </w:r>
          </w:p>
          <w:p w14:paraId="13263D19" w14:textId="77777777" w:rsidR="008845C3" w:rsidRPr="00D02EBA" w:rsidRDefault="008845C3" w:rsidP="008845C3">
            <w:pPr>
              <w:rPr>
                <w:rFonts w:cs="Calibri"/>
              </w:rPr>
            </w:pPr>
          </w:p>
          <w:p w14:paraId="3D0293B1" w14:textId="77777777" w:rsidR="008845C3" w:rsidRPr="00D02EBA" w:rsidRDefault="008845C3" w:rsidP="008845C3">
            <w:pPr>
              <w:rPr>
                <w:rFonts w:cs="Calibri"/>
              </w:rPr>
            </w:pPr>
            <w:r w:rsidRPr="00D02EBA">
              <w:rPr>
                <w:rFonts w:cs="Calibri"/>
              </w:rPr>
              <w:lastRenderedPageBreak/>
              <w:t>Increase in recreation pressure.</w:t>
            </w:r>
          </w:p>
        </w:tc>
        <w:tc>
          <w:tcPr>
            <w:tcW w:w="2790" w:type="dxa"/>
            <w:shd w:val="clear" w:color="auto" w:fill="92D050"/>
          </w:tcPr>
          <w:p w14:paraId="26E8BC34" w14:textId="77777777" w:rsidR="008845C3" w:rsidRPr="00D02EBA" w:rsidRDefault="008845C3" w:rsidP="008845C3">
            <w:pPr>
              <w:rPr>
                <w:rFonts w:cs="Calibri"/>
              </w:rPr>
            </w:pPr>
            <w:r w:rsidRPr="00D02EBA">
              <w:rPr>
                <w:rFonts w:cs="Calibri"/>
              </w:rPr>
              <w:lastRenderedPageBreak/>
              <w:t>Physical loss and damage.</w:t>
            </w:r>
          </w:p>
          <w:p w14:paraId="4988D4A2" w14:textId="77777777" w:rsidR="008845C3" w:rsidRPr="00D02EBA" w:rsidRDefault="008845C3" w:rsidP="008845C3">
            <w:pPr>
              <w:rPr>
                <w:rFonts w:cs="Calibri"/>
              </w:rPr>
            </w:pPr>
          </w:p>
          <w:p w14:paraId="2152181B" w14:textId="77777777" w:rsidR="008845C3" w:rsidRPr="00D02EBA" w:rsidRDefault="008845C3" w:rsidP="008845C3">
            <w:pPr>
              <w:rPr>
                <w:rFonts w:cs="Calibri"/>
              </w:rPr>
            </w:pPr>
            <w:r w:rsidRPr="00D02EBA">
              <w:rPr>
                <w:rFonts w:cs="Calibri"/>
              </w:rPr>
              <w:t>Air pollution.</w:t>
            </w:r>
          </w:p>
          <w:p w14:paraId="657381B3" w14:textId="77777777" w:rsidR="008845C3" w:rsidRPr="00D02EBA" w:rsidRDefault="008845C3" w:rsidP="008845C3">
            <w:pPr>
              <w:rPr>
                <w:rFonts w:cs="Calibri"/>
              </w:rPr>
            </w:pPr>
          </w:p>
          <w:p w14:paraId="1B438B38" w14:textId="77777777" w:rsidR="008845C3" w:rsidRPr="00D02EBA" w:rsidRDefault="008845C3" w:rsidP="008845C3">
            <w:pPr>
              <w:rPr>
                <w:rFonts w:cs="Calibri"/>
              </w:rPr>
            </w:pPr>
            <w:r w:rsidRPr="00D02EBA">
              <w:rPr>
                <w:rFonts w:cs="Calibri"/>
              </w:rPr>
              <w:lastRenderedPageBreak/>
              <w:t>Disturbance from recreation.</w:t>
            </w:r>
          </w:p>
        </w:tc>
        <w:tc>
          <w:tcPr>
            <w:tcW w:w="2790" w:type="dxa"/>
            <w:shd w:val="clear" w:color="auto" w:fill="92D050"/>
          </w:tcPr>
          <w:p w14:paraId="094098FF" w14:textId="77777777" w:rsidR="008845C3" w:rsidRDefault="008845C3" w:rsidP="008845C3">
            <w:pPr>
              <w:rPr>
                <w:rFonts w:cs="Calibri"/>
              </w:rPr>
            </w:pPr>
            <w:r>
              <w:rPr>
                <w:rFonts w:cs="Calibri"/>
              </w:rPr>
              <w:lastRenderedPageBreak/>
              <w:t>Thorne and Hatfield Moors SPA</w:t>
            </w:r>
          </w:p>
          <w:p w14:paraId="0E3A2437" w14:textId="77777777" w:rsidR="008845C3" w:rsidRDefault="008845C3" w:rsidP="008845C3">
            <w:pPr>
              <w:rPr>
                <w:rFonts w:cs="Calibri"/>
              </w:rPr>
            </w:pPr>
          </w:p>
          <w:p w14:paraId="678C0095" w14:textId="77777777" w:rsidR="008845C3" w:rsidRDefault="008845C3" w:rsidP="008845C3">
            <w:pPr>
              <w:rPr>
                <w:rFonts w:cs="Calibri"/>
              </w:rPr>
            </w:pPr>
            <w:r>
              <w:rPr>
                <w:rFonts w:cs="Calibri"/>
              </w:rPr>
              <w:t>Hatfield Moor SAC</w:t>
            </w:r>
          </w:p>
          <w:p w14:paraId="00FF5396" w14:textId="77777777" w:rsidR="008845C3" w:rsidRDefault="008845C3" w:rsidP="008845C3">
            <w:pPr>
              <w:rPr>
                <w:rFonts w:cs="Calibri"/>
              </w:rPr>
            </w:pPr>
          </w:p>
          <w:p w14:paraId="5E3653D8" w14:textId="77777777" w:rsidR="008845C3" w:rsidRPr="00D02EBA" w:rsidRDefault="008845C3" w:rsidP="008845C3">
            <w:pPr>
              <w:rPr>
                <w:rFonts w:cs="Calibri"/>
              </w:rPr>
            </w:pPr>
          </w:p>
        </w:tc>
        <w:tc>
          <w:tcPr>
            <w:tcW w:w="2790" w:type="dxa"/>
            <w:shd w:val="clear" w:color="auto" w:fill="92D050"/>
          </w:tcPr>
          <w:p w14:paraId="653B61B4" w14:textId="77777777" w:rsidR="008845C3" w:rsidRPr="00D02EBA" w:rsidRDefault="008845C3" w:rsidP="008845C3">
            <w:pPr>
              <w:rPr>
                <w:rFonts w:cs="Calibri"/>
              </w:rPr>
            </w:pPr>
            <w:r w:rsidRPr="00D02EBA">
              <w:rPr>
                <w:rFonts w:cs="Calibri"/>
              </w:rPr>
              <w:lastRenderedPageBreak/>
              <w:t>No significant effects anticipated.</w:t>
            </w:r>
          </w:p>
          <w:p w14:paraId="322032B3" w14:textId="77777777" w:rsidR="008845C3" w:rsidRPr="00D02EBA" w:rsidRDefault="008845C3" w:rsidP="008845C3">
            <w:pPr>
              <w:rPr>
                <w:rFonts w:cs="Calibri"/>
              </w:rPr>
            </w:pPr>
          </w:p>
          <w:p w14:paraId="1845BD9E" w14:textId="10D827A8" w:rsidR="008845C3" w:rsidRDefault="008845C3" w:rsidP="008845C3">
            <w:pPr>
              <w:rPr>
                <w:rFonts w:cs="Calibri"/>
              </w:rPr>
            </w:pPr>
            <w:r w:rsidRPr="0060541D">
              <w:rPr>
                <w:rFonts w:cs="Calibri"/>
              </w:rPr>
              <w:lastRenderedPageBreak/>
              <w:t>The site</w:t>
            </w:r>
            <w:r>
              <w:rPr>
                <w:rFonts w:cs="Calibri"/>
              </w:rPr>
              <w:t>s</w:t>
            </w:r>
            <w:r w:rsidRPr="0060541D">
              <w:rPr>
                <w:rFonts w:cs="Calibri"/>
              </w:rPr>
              <w:t xml:space="preserve"> where development is supported</w:t>
            </w:r>
            <w:r>
              <w:rPr>
                <w:rFonts w:cs="Calibri"/>
              </w:rPr>
              <w:t xml:space="preserve"> by the Policy (within the development boundary)</w:t>
            </w:r>
            <w:r w:rsidRPr="0060541D">
              <w:rPr>
                <w:rFonts w:cs="Calibri"/>
              </w:rPr>
              <w:t xml:space="preserve"> </w:t>
            </w:r>
            <w:r>
              <w:rPr>
                <w:rFonts w:cs="Calibri"/>
              </w:rPr>
              <w:t xml:space="preserve">are </w:t>
            </w:r>
            <w:r w:rsidRPr="00DA3A0A">
              <w:rPr>
                <w:rFonts w:cs="Calibri"/>
              </w:rPr>
              <w:t xml:space="preserve">approximately </w:t>
            </w:r>
            <w:r w:rsidR="002A25E4">
              <w:rPr>
                <w:rFonts w:cs="Calibri"/>
              </w:rPr>
              <w:t>8.5</w:t>
            </w:r>
            <w:r w:rsidRPr="00DA3A0A">
              <w:rPr>
                <w:rFonts w:cs="Calibri"/>
              </w:rPr>
              <w:t>km at</w:t>
            </w:r>
            <w:r w:rsidRPr="0060541D">
              <w:rPr>
                <w:rFonts w:cs="Calibri"/>
              </w:rPr>
              <w:t xml:space="preserve"> the nearest from Thorne and Hatfield Moors SPA</w:t>
            </w:r>
            <w:r>
              <w:rPr>
                <w:rFonts w:cs="Calibri"/>
              </w:rPr>
              <w:t xml:space="preserve"> and Hatfield Moor SAC</w:t>
            </w:r>
            <w:r w:rsidRPr="0060541D">
              <w:rPr>
                <w:rFonts w:cs="Calibri"/>
              </w:rPr>
              <w:t>. Physical loss and damage is, therefore, not possible.</w:t>
            </w:r>
          </w:p>
          <w:p w14:paraId="46881FE7" w14:textId="77777777" w:rsidR="008845C3" w:rsidRPr="00D02EBA" w:rsidRDefault="008845C3" w:rsidP="008845C3">
            <w:pPr>
              <w:rPr>
                <w:rFonts w:cs="Calibri"/>
              </w:rPr>
            </w:pPr>
          </w:p>
          <w:p w14:paraId="6F3CC206" w14:textId="77777777" w:rsidR="008845C3" w:rsidRPr="00D02EBA" w:rsidRDefault="008845C3" w:rsidP="008845C3">
            <w:pPr>
              <w:rPr>
                <w:rFonts w:cs="Calibri"/>
              </w:rPr>
            </w:pPr>
            <w:r w:rsidRPr="00D02EBA">
              <w:rPr>
                <w:rFonts w:cs="Calibri"/>
              </w:rPr>
              <w:t xml:space="preserve">It would not be expected for birds to be dependent on the habitat within the </w:t>
            </w:r>
            <w:r>
              <w:rPr>
                <w:rFonts w:cs="Calibri"/>
              </w:rPr>
              <w:t>development boundary</w:t>
            </w:r>
            <w:r w:rsidRPr="00D02EBA">
              <w:rPr>
                <w:rFonts w:cs="Calibri"/>
              </w:rPr>
              <w:t>.</w:t>
            </w:r>
          </w:p>
          <w:p w14:paraId="08EC499C" w14:textId="77777777" w:rsidR="008845C3" w:rsidRPr="00D02EBA" w:rsidRDefault="008845C3" w:rsidP="008845C3">
            <w:pPr>
              <w:rPr>
                <w:rFonts w:cs="Calibri"/>
              </w:rPr>
            </w:pPr>
          </w:p>
          <w:p w14:paraId="6BD088A9" w14:textId="77777777" w:rsidR="008845C3" w:rsidRPr="00D02EBA" w:rsidRDefault="008845C3" w:rsidP="008845C3">
            <w:pPr>
              <w:rPr>
                <w:rFonts w:cs="Calibri"/>
              </w:rPr>
            </w:pPr>
            <w:r w:rsidRPr="00D02EBA">
              <w:rPr>
                <w:rFonts w:cs="Calibri"/>
              </w:rPr>
              <w:t>This Policy alone would not be expected to cause a significant increase in traffic and air pollution in the area.</w:t>
            </w:r>
          </w:p>
          <w:p w14:paraId="3A17B4EE" w14:textId="77777777" w:rsidR="008845C3" w:rsidRPr="00D02EBA" w:rsidRDefault="008845C3" w:rsidP="008845C3">
            <w:pPr>
              <w:rPr>
                <w:rFonts w:cs="Calibri"/>
              </w:rPr>
            </w:pPr>
          </w:p>
          <w:p w14:paraId="3A84D9EA" w14:textId="77777777" w:rsidR="008845C3" w:rsidRPr="00D02EBA" w:rsidRDefault="008845C3" w:rsidP="008845C3">
            <w:pPr>
              <w:rPr>
                <w:rFonts w:cs="Calibri"/>
              </w:rPr>
            </w:pPr>
            <w:r w:rsidRPr="00D02EBA">
              <w:rPr>
                <w:rFonts w:cs="Calibri"/>
              </w:rPr>
              <w:t xml:space="preserve">With regard to pathways, it is considered that the nature and small scale of the development supported in this Policy, including the distance between the potential development sites and the European sites, and intervening infrastructure </w:t>
            </w:r>
            <w:r w:rsidRPr="00D02EBA">
              <w:rPr>
                <w:rFonts w:cs="Calibri"/>
              </w:rPr>
              <w:lastRenderedPageBreak/>
              <w:t>and settlements, will not result in significant effects occurring.</w:t>
            </w:r>
          </w:p>
        </w:tc>
      </w:tr>
      <w:tr w:rsidR="0014359E" w:rsidRPr="00D02EBA" w14:paraId="5A454D7C" w14:textId="77777777" w:rsidTr="008361F6">
        <w:tc>
          <w:tcPr>
            <w:tcW w:w="2789" w:type="dxa"/>
            <w:shd w:val="clear" w:color="auto" w:fill="92D050"/>
          </w:tcPr>
          <w:p w14:paraId="05535F54" w14:textId="1E14BBD7" w:rsidR="0014359E" w:rsidRPr="00D02EBA" w:rsidRDefault="00D0076C" w:rsidP="0014359E">
            <w:pPr>
              <w:rPr>
                <w:rFonts w:cs="Calibri"/>
              </w:rPr>
            </w:pPr>
            <w:r w:rsidRPr="00D0076C">
              <w:rPr>
                <w:rFonts w:cs="Calibri"/>
              </w:rPr>
              <w:lastRenderedPageBreak/>
              <w:t xml:space="preserve">Policy 5: </w:t>
            </w:r>
            <w:r w:rsidR="00365825">
              <w:rPr>
                <w:rFonts w:cs="Calibri"/>
              </w:rPr>
              <w:t xml:space="preserve">Protecting and </w:t>
            </w:r>
            <w:r w:rsidR="00DA3A0A" w:rsidRPr="00DA3A0A">
              <w:rPr>
                <w:rFonts w:cs="Calibri"/>
              </w:rPr>
              <w:t>Enhancing the Provision of Community Facilities</w:t>
            </w:r>
          </w:p>
        </w:tc>
        <w:tc>
          <w:tcPr>
            <w:tcW w:w="2789" w:type="dxa"/>
            <w:shd w:val="clear" w:color="auto" w:fill="92D050"/>
          </w:tcPr>
          <w:p w14:paraId="6A7CC62C" w14:textId="1AE0D5A8" w:rsidR="0014359E" w:rsidRPr="00D02EBA" w:rsidRDefault="0014359E" w:rsidP="0014359E">
            <w:pPr>
              <w:rPr>
                <w:rFonts w:cs="Calibri"/>
              </w:rPr>
            </w:pPr>
            <w:r w:rsidRPr="00D02EBA">
              <w:rPr>
                <w:rFonts w:cs="Calibri"/>
              </w:rPr>
              <w:t xml:space="preserve">None. This policy </w:t>
            </w:r>
            <w:r>
              <w:rPr>
                <w:rFonts w:cs="Calibri"/>
              </w:rPr>
              <w:t xml:space="preserve">identifies </w:t>
            </w:r>
            <w:r w:rsidR="0077287E">
              <w:rPr>
                <w:rFonts w:cs="Calibri"/>
              </w:rPr>
              <w:t>8</w:t>
            </w:r>
            <w:r w:rsidRPr="00D02EBA">
              <w:rPr>
                <w:rFonts w:cs="Calibri"/>
              </w:rPr>
              <w:t xml:space="preserve"> </w:t>
            </w:r>
            <w:r w:rsidR="008845C3" w:rsidRPr="008845C3">
              <w:rPr>
                <w:rFonts w:cs="Calibri"/>
              </w:rPr>
              <w:t>community facilities that should be protected or enhanced from new developments.</w:t>
            </w:r>
          </w:p>
        </w:tc>
        <w:tc>
          <w:tcPr>
            <w:tcW w:w="2790" w:type="dxa"/>
            <w:shd w:val="clear" w:color="auto" w:fill="92D050"/>
          </w:tcPr>
          <w:p w14:paraId="4FCB69B7"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49A36241"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1BFD2A1D" w14:textId="77777777" w:rsidR="0014359E" w:rsidRPr="00D02EBA" w:rsidRDefault="0014359E" w:rsidP="0014359E">
            <w:pPr>
              <w:rPr>
                <w:rFonts w:cs="Calibri"/>
              </w:rPr>
            </w:pPr>
            <w:r w:rsidRPr="00D02EBA">
              <w:rPr>
                <w:rFonts w:cs="Calibri"/>
              </w:rPr>
              <w:t>No</w:t>
            </w:r>
          </w:p>
        </w:tc>
      </w:tr>
      <w:tr w:rsidR="0014359E" w:rsidRPr="00D02EBA" w14:paraId="13C4C631" w14:textId="77777777" w:rsidTr="008361F6">
        <w:tc>
          <w:tcPr>
            <w:tcW w:w="2789" w:type="dxa"/>
            <w:shd w:val="clear" w:color="auto" w:fill="92D050"/>
          </w:tcPr>
          <w:p w14:paraId="2FBA7BAB" w14:textId="316AF676" w:rsidR="0014359E" w:rsidRPr="00D02EBA" w:rsidRDefault="00D0076C" w:rsidP="0014359E">
            <w:pPr>
              <w:rPr>
                <w:rFonts w:cs="Calibri"/>
              </w:rPr>
            </w:pPr>
            <w:r w:rsidRPr="00D0076C">
              <w:rPr>
                <w:rFonts w:cs="Calibri"/>
              </w:rPr>
              <w:t xml:space="preserve">Policy 6: </w:t>
            </w:r>
            <w:r w:rsidR="00365825">
              <w:rPr>
                <w:rFonts w:cs="Calibri"/>
              </w:rPr>
              <w:t xml:space="preserve">Protecting and Enhancing </w:t>
            </w:r>
            <w:r w:rsidRPr="00D0076C">
              <w:rPr>
                <w:rFonts w:cs="Calibri"/>
              </w:rPr>
              <w:t>Heritage Assets</w:t>
            </w:r>
          </w:p>
        </w:tc>
        <w:tc>
          <w:tcPr>
            <w:tcW w:w="2789" w:type="dxa"/>
            <w:shd w:val="clear" w:color="auto" w:fill="92D050"/>
          </w:tcPr>
          <w:p w14:paraId="20271EFF" w14:textId="77777777" w:rsidR="00446F8B" w:rsidRPr="00446F8B" w:rsidRDefault="0014359E" w:rsidP="00446F8B">
            <w:pPr>
              <w:rPr>
                <w:rFonts w:cs="Calibri"/>
              </w:rPr>
            </w:pPr>
            <w:r w:rsidRPr="00D02EBA">
              <w:rPr>
                <w:rFonts w:cs="Calibri"/>
              </w:rPr>
              <w:t xml:space="preserve">None. This policy </w:t>
            </w:r>
            <w:r w:rsidR="008845C3">
              <w:rPr>
                <w:rFonts w:cs="Calibri"/>
              </w:rPr>
              <w:t>s</w:t>
            </w:r>
            <w:r w:rsidR="008845C3" w:rsidRPr="008845C3">
              <w:rPr>
                <w:rFonts w:cs="Calibri"/>
              </w:rPr>
              <w:t xml:space="preserve">eeks to </w:t>
            </w:r>
            <w:r w:rsidR="00446F8B" w:rsidRPr="00446F8B">
              <w:rPr>
                <w:rFonts w:cs="Calibri"/>
              </w:rPr>
              <w:t xml:space="preserve">preserve or enhance the listed building’s special </w:t>
            </w:r>
          </w:p>
          <w:p w14:paraId="17DCE83E" w14:textId="77777777" w:rsidR="0014359E" w:rsidRPr="00D02EBA" w:rsidRDefault="00446F8B" w:rsidP="00446F8B">
            <w:pPr>
              <w:rPr>
                <w:rFonts w:cs="Calibri"/>
              </w:rPr>
            </w:pPr>
            <w:r w:rsidRPr="00446F8B">
              <w:rPr>
                <w:rFonts w:cs="Calibri"/>
              </w:rPr>
              <w:t>Interest. Supports proposals to provide additiona</w:t>
            </w:r>
            <w:r>
              <w:rPr>
                <w:rFonts w:cs="Calibri"/>
              </w:rPr>
              <w:t>l facilities at St Johns Church</w:t>
            </w:r>
            <w:r w:rsidR="008845C3" w:rsidRPr="008845C3">
              <w:rPr>
                <w:rFonts w:cs="Calibri"/>
              </w:rPr>
              <w:t>.</w:t>
            </w:r>
          </w:p>
        </w:tc>
        <w:tc>
          <w:tcPr>
            <w:tcW w:w="2790" w:type="dxa"/>
            <w:shd w:val="clear" w:color="auto" w:fill="92D050"/>
          </w:tcPr>
          <w:p w14:paraId="10C65091"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230D8D70" w14:textId="77777777" w:rsidR="0014359E" w:rsidRPr="00D02EBA" w:rsidRDefault="0014359E" w:rsidP="0014359E">
            <w:pPr>
              <w:rPr>
                <w:rFonts w:cs="Calibri"/>
              </w:rPr>
            </w:pPr>
            <w:r w:rsidRPr="00D02EBA">
              <w:rPr>
                <w:rFonts w:cs="Calibri"/>
              </w:rPr>
              <w:t>N/A</w:t>
            </w:r>
          </w:p>
        </w:tc>
        <w:tc>
          <w:tcPr>
            <w:tcW w:w="2790" w:type="dxa"/>
            <w:shd w:val="clear" w:color="auto" w:fill="92D050"/>
          </w:tcPr>
          <w:p w14:paraId="59F7D575" w14:textId="77777777" w:rsidR="0014359E" w:rsidRPr="00D02EBA" w:rsidRDefault="0014359E" w:rsidP="0014359E">
            <w:pPr>
              <w:rPr>
                <w:rFonts w:cs="Calibri"/>
              </w:rPr>
            </w:pPr>
            <w:r w:rsidRPr="00D02EBA">
              <w:rPr>
                <w:rFonts w:cs="Calibri"/>
              </w:rPr>
              <w:t>No</w:t>
            </w:r>
          </w:p>
        </w:tc>
      </w:tr>
      <w:tr w:rsidR="008845C3" w:rsidRPr="00D02EBA" w14:paraId="1234B62D" w14:textId="77777777" w:rsidTr="008361F6">
        <w:tc>
          <w:tcPr>
            <w:tcW w:w="2789" w:type="dxa"/>
            <w:shd w:val="clear" w:color="auto" w:fill="92D050"/>
          </w:tcPr>
          <w:p w14:paraId="7EF413B9" w14:textId="5518FDE0" w:rsidR="008845C3" w:rsidRDefault="008845C3" w:rsidP="008845C3">
            <w:pPr>
              <w:rPr>
                <w:rFonts w:cs="Calibri"/>
              </w:rPr>
            </w:pPr>
            <w:r w:rsidRPr="00D0076C">
              <w:rPr>
                <w:rFonts w:cs="Calibri"/>
              </w:rPr>
              <w:t xml:space="preserve">Policy 7: </w:t>
            </w:r>
            <w:r w:rsidR="00365825">
              <w:rPr>
                <w:rFonts w:cs="Calibri"/>
              </w:rPr>
              <w:t>Potential Development Opportunities at</w:t>
            </w:r>
            <w:r w:rsidRPr="00D0076C">
              <w:rPr>
                <w:rFonts w:cs="Calibri"/>
              </w:rPr>
              <w:t xml:space="preserve"> Misson Mill</w:t>
            </w:r>
          </w:p>
        </w:tc>
        <w:tc>
          <w:tcPr>
            <w:tcW w:w="2789" w:type="dxa"/>
            <w:shd w:val="clear" w:color="auto" w:fill="92D050"/>
          </w:tcPr>
          <w:p w14:paraId="74A59CCF" w14:textId="77777777" w:rsidR="008845C3" w:rsidRPr="008D4FB2" w:rsidRDefault="008845C3" w:rsidP="008845C3">
            <w:pPr>
              <w:rPr>
                <w:rFonts w:cs="Calibri"/>
              </w:rPr>
            </w:pPr>
            <w:r w:rsidRPr="008D4FB2">
              <w:rPr>
                <w:rFonts w:cs="Calibri"/>
              </w:rPr>
              <w:t>Residential development.</w:t>
            </w:r>
          </w:p>
          <w:p w14:paraId="107DB41A" w14:textId="77777777" w:rsidR="008845C3" w:rsidRPr="008D4FB2" w:rsidRDefault="008845C3" w:rsidP="008845C3">
            <w:pPr>
              <w:rPr>
                <w:rFonts w:cs="Calibri"/>
              </w:rPr>
            </w:pPr>
          </w:p>
          <w:p w14:paraId="41730982" w14:textId="77777777" w:rsidR="008845C3" w:rsidRPr="00D02EBA" w:rsidRDefault="008845C3" w:rsidP="008845C3">
            <w:pPr>
              <w:rPr>
                <w:rFonts w:cs="Calibri"/>
              </w:rPr>
            </w:pPr>
            <w:r w:rsidRPr="008D4FB2">
              <w:rPr>
                <w:rFonts w:cs="Calibri"/>
              </w:rPr>
              <w:t>Economic development</w:t>
            </w:r>
            <w:r w:rsidRPr="00D02EBA">
              <w:rPr>
                <w:rFonts w:cs="Calibri"/>
              </w:rPr>
              <w:t>.</w:t>
            </w:r>
          </w:p>
          <w:p w14:paraId="7540A5AD" w14:textId="77777777" w:rsidR="008845C3" w:rsidRPr="00D02EBA" w:rsidRDefault="008845C3" w:rsidP="008845C3">
            <w:pPr>
              <w:rPr>
                <w:rFonts w:cs="Calibri"/>
              </w:rPr>
            </w:pPr>
          </w:p>
          <w:p w14:paraId="4C20DBCD" w14:textId="77777777" w:rsidR="008845C3" w:rsidRPr="00D02EBA" w:rsidRDefault="008845C3" w:rsidP="008845C3">
            <w:pPr>
              <w:rPr>
                <w:rFonts w:cs="Calibri"/>
              </w:rPr>
            </w:pPr>
            <w:r w:rsidRPr="00D02EBA">
              <w:rPr>
                <w:rFonts w:cs="Calibri"/>
              </w:rPr>
              <w:t>Increase in vehicular traffic.</w:t>
            </w:r>
          </w:p>
          <w:p w14:paraId="239D2E5A" w14:textId="77777777" w:rsidR="008845C3" w:rsidRPr="00D02EBA" w:rsidRDefault="008845C3" w:rsidP="008845C3">
            <w:pPr>
              <w:rPr>
                <w:rFonts w:cs="Calibri"/>
              </w:rPr>
            </w:pPr>
          </w:p>
          <w:p w14:paraId="6007F53B" w14:textId="77777777" w:rsidR="008845C3" w:rsidRDefault="008845C3" w:rsidP="008845C3">
            <w:pPr>
              <w:rPr>
                <w:rFonts w:cs="Calibri"/>
              </w:rPr>
            </w:pPr>
            <w:r w:rsidRPr="00D02EBA">
              <w:rPr>
                <w:rFonts w:cs="Calibri"/>
              </w:rPr>
              <w:t>Increase in recreation pressure.</w:t>
            </w:r>
          </w:p>
          <w:p w14:paraId="2C57BDAA" w14:textId="77777777" w:rsidR="00446F8B" w:rsidRPr="00D02EBA" w:rsidRDefault="00446F8B" w:rsidP="008845C3">
            <w:pPr>
              <w:rPr>
                <w:rFonts w:cs="Calibri"/>
              </w:rPr>
            </w:pPr>
          </w:p>
        </w:tc>
        <w:tc>
          <w:tcPr>
            <w:tcW w:w="2790" w:type="dxa"/>
            <w:shd w:val="clear" w:color="auto" w:fill="92D050"/>
          </w:tcPr>
          <w:p w14:paraId="3D13E572" w14:textId="77777777" w:rsidR="008845C3" w:rsidRPr="00D02EBA" w:rsidRDefault="008845C3" w:rsidP="008845C3">
            <w:pPr>
              <w:rPr>
                <w:rFonts w:cs="Calibri"/>
              </w:rPr>
            </w:pPr>
            <w:r w:rsidRPr="00D02EBA">
              <w:rPr>
                <w:rFonts w:cs="Calibri"/>
              </w:rPr>
              <w:t>Physical loss and damage.</w:t>
            </w:r>
          </w:p>
          <w:p w14:paraId="3F561337" w14:textId="77777777" w:rsidR="008845C3" w:rsidRPr="00D02EBA" w:rsidRDefault="008845C3" w:rsidP="008845C3">
            <w:pPr>
              <w:rPr>
                <w:rFonts w:cs="Calibri"/>
              </w:rPr>
            </w:pPr>
          </w:p>
          <w:p w14:paraId="642C05C9" w14:textId="77777777" w:rsidR="008845C3" w:rsidRPr="00D02EBA" w:rsidRDefault="008845C3" w:rsidP="008845C3">
            <w:pPr>
              <w:rPr>
                <w:rFonts w:cs="Calibri"/>
              </w:rPr>
            </w:pPr>
            <w:r w:rsidRPr="00D02EBA">
              <w:rPr>
                <w:rFonts w:cs="Calibri"/>
              </w:rPr>
              <w:t>Air pollution.</w:t>
            </w:r>
          </w:p>
          <w:p w14:paraId="07E6E3F0" w14:textId="77777777" w:rsidR="008845C3" w:rsidRPr="00D02EBA" w:rsidRDefault="008845C3" w:rsidP="008845C3">
            <w:pPr>
              <w:rPr>
                <w:rFonts w:cs="Calibri"/>
              </w:rPr>
            </w:pPr>
          </w:p>
          <w:p w14:paraId="3FC32197" w14:textId="77777777" w:rsidR="008845C3" w:rsidRPr="00D02EBA" w:rsidRDefault="008845C3" w:rsidP="008845C3">
            <w:pPr>
              <w:rPr>
                <w:rFonts w:cs="Calibri"/>
              </w:rPr>
            </w:pPr>
            <w:r w:rsidRPr="00D02EBA">
              <w:rPr>
                <w:rFonts w:cs="Calibri"/>
              </w:rPr>
              <w:t>Disturbance from recreation.</w:t>
            </w:r>
          </w:p>
        </w:tc>
        <w:tc>
          <w:tcPr>
            <w:tcW w:w="2790" w:type="dxa"/>
            <w:shd w:val="clear" w:color="auto" w:fill="92D050"/>
          </w:tcPr>
          <w:p w14:paraId="3BEC688F" w14:textId="77777777" w:rsidR="008845C3" w:rsidRDefault="008845C3" w:rsidP="008845C3">
            <w:pPr>
              <w:rPr>
                <w:rFonts w:cs="Calibri"/>
              </w:rPr>
            </w:pPr>
            <w:r>
              <w:rPr>
                <w:rFonts w:cs="Calibri"/>
              </w:rPr>
              <w:t>Thorne and Hatfield Moors SPA</w:t>
            </w:r>
          </w:p>
          <w:p w14:paraId="77741375" w14:textId="77777777" w:rsidR="008845C3" w:rsidRDefault="008845C3" w:rsidP="008845C3">
            <w:pPr>
              <w:rPr>
                <w:rFonts w:cs="Calibri"/>
              </w:rPr>
            </w:pPr>
          </w:p>
          <w:p w14:paraId="3B1B63B8" w14:textId="77777777" w:rsidR="008845C3" w:rsidRDefault="008845C3" w:rsidP="008845C3">
            <w:pPr>
              <w:rPr>
                <w:rFonts w:cs="Calibri"/>
              </w:rPr>
            </w:pPr>
            <w:r>
              <w:rPr>
                <w:rFonts w:cs="Calibri"/>
              </w:rPr>
              <w:t>Hatfield Moor SAC</w:t>
            </w:r>
          </w:p>
          <w:p w14:paraId="24CD5932" w14:textId="77777777" w:rsidR="008845C3" w:rsidRDefault="008845C3" w:rsidP="008845C3">
            <w:pPr>
              <w:rPr>
                <w:rFonts w:cs="Calibri"/>
              </w:rPr>
            </w:pPr>
          </w:p>
          <w:p w14:paraId="74E39459" w14:textId="77777777" w:rsidR="008845C3" w:rsidRPr="00D02EBA" w:rsidRDefault="008845C3" w:rsidP="008845C3">
            <w:pPr>
              <w:rPr>
                <w:rFonts w:cs="Calibri"/>
              </w:rPr>
            </w:pPr>
          </w:p>
        </w:tc>
        <w:tc>
          <w:tcPr>
            <w:tcW w:w="2790" w:type="dxa"/>
            <w:shd w:val="clear" w:color="auto" w:fill="92D050"/>
          </w:tcPr>
          <w:p w14:paraId="59BF1B95" w14:textId="77777777" w:rsidR="008845C3" w:rsidRPr="00D02EBA" w:rsidRDefault="008845C3" w:rsidP="008845C3">
            <w:pPr>
              <w:rPr>
                <w:rFonts w:cs="Calibri"/>
              </w:rPr>
            </w:pPr>
            <w:r w:rsidRPr="00D02EBA">
              <w:rPr>
                <w:rFonts w:cs="Calibri"/>
              </w:rPr>
              <w:t>No significant effects anticipated.</w:t>
            </w:r>
          </w:p>
          <w:p w14:paraId="139209B5" w14:textId="77777777" w:rsidR="008845C3" w:rsidRPr="00D02EBA" w:rsidRDefault="008845C3" w:rsidP="008845C3">
            <w:pPr>
              <w:rPr>
                <w:rFonts w:cs="Calibri"/>
              </w:rPr>
            </w:pPr>
          </w:p>
          <w:p w14:paraId="648B31C7" w14:textId="07F36E79" w:rsidR="008845C3" w:rsidRDefault="008845C3" w:rsidP="008845C3">
            <w:pPr>
              <w:rPr>
                <w:rFonts w:cs="Calibri"/>
              </w:rPr>
            </w:pPr>
            <w:r w:rsidRPr="0060541D">
              <w:rPr>
                <w:rFonts w:cs="Calibri"/>
              </w:rPr>
              <w:t xml:space="preserve">The </w:t>
            </w:r>
            <w:r w:rsidR="002A25E4">
              <w:rPr>
                <w:rFonts w:cs="Calibri"/>
              </w:rPr>
              <w:t>Misson Mill site is</w:t>
            </w:r>
            <w:r>
              <w:rPr>
                <w:rFonts w:cs="Calibri"/>
              </w:rPr>
              <w:t xml:space="preserve"> </w:t>
            </w:r>
            <w:r w:rsidRPr="00DA3A0A">
              <w:rPr>
                <w:rFonts w:cs="Calibri"/>
              </w:rPr>
              <w:t>approximately 8.7km</w:t>
            </w:r>
            <w:r w:rsidRPr="0060541D">
              <w:rPr>
                <w:rFonts w:cs="Calibri"/>
              </w:rPr>
              <w:t xml:space="preserve"> at the nearest from Thorne and Hatfield Moors SPA</w:t>
            </w:r>
            <w:r>
              <w:rPr>
                <w:rFonts w:cs="Calibri"/>
              </w:rPr>
              <w:t xml:space="preserve"> and Hatfield Moor SAC</w:t>
            </w:r>
            <w:r w:rsidRPr="0060541D">
              <w:rPr>
                <w:rFonts w:cs="Calibri"/>
              </w:rPr>
              <w:t>. Physical loss and damage is, therefore, not possible.</w:t>
            </w:r>
          </w:p>
          <w:p w14:paraId="4B019501" w14:textId="77777777" w:rsidR="008845C3" w:rsidRPr="00D02EBA" w:rsidRDefault="008845C3" w:rsidP="008845C3">
            <w:pPr>
              <w:rPr>
                <w:rFonts w:cs="Calibri"/>
              </w:rPr>
            </w:pPr>
          </w:p>
          <w:p w14:paraId="16BE2EEB" w14:textId="4304464B" w:rsidR="008845C3" w:rsidRPr="00D02EBA" w:rsidRDefault="008845C3" w:rsidP="008845C3">
            <w:pPr>
              <w:rPr>
                <w:rFonts w:cs="Calibri"/>
              </w:rPr>
            </w:pPr>
            <w:r w:rsidRPr="00D02EBA">
              <w:rPr>
                <w:rFonts w:cs="Calibri"/>
              </w:rPr>
              <w:t xml:space="preserve">It would not be expected for birds to be dependent on the habitat within the </w:t>
            </w:r>
            <w:r w:rsidR="002A25E4">
              <w:rPr>
                <w:rFonts w:cs="Calibri"/>
              </w:rPr>
              <w:t>site boundary</w:t>
            </w:r>
            <w:r w:rsidRPr="00D02EBA">
              <w:rPr>
                <w:rFonts w:cs="Calibri"/>
              </w:rPr>
              <w:t>.</w:t>
            </w:r>
          </w:p>
          <w:p w14:paraId="191AA1E6" w14:textId="77777777" w:rsidR="008845C3" w:rsidRPr="00D02EBA" w:rsidRDefault="008845C3" w:rsidP="008845C3">
            <w:pPr>
              <w:rPr>
                <w:rFonts w:cs="Calibri"/>
              </w:rPr>
            </w:pPr>
          </w:p>
          <w:p w14:paraId="2DC1B4B2" w14:textId="77777777" w:rsidR="008845C3" w:rsidRPr="00D02EBA" w:rsidRDefault="008845C3" w:rsidP="008845C3">
            <w:pPr>
              <w:rPr>
                <w:rFonts w:cs="Calibri"/>
              </w:rPr>
            </w:pPr>
            <w:r w:rsidRPr="00D02EBA">
              <w:rPr>
                <w:rFonts w:cs="Calibri"/>
              </w:rPr>
              <w:lastRenderedPageBreak/>
              <w:t>This Policy alone would not be expected to cause a significant increase in traffic and air pollution in the area.</w:t>
            </w:r>
          </w:p>
          <w:p w14:paraId="7B3DD6B8" w14:textId="77777777" w:rsidR="008845C3" w:rsidRPr="00D02EBA" w:rsidRDefault="008845C3" w:rsidP="008845C3">
            <w:pPr>
              <w:rPr>
                <w:rFonts w:cs="Calibri"/>
              </w:rPr>
            </w:pPr>
          </w:p>
          <w:p w14:paraId="0E634AAE" w14:textId="196F600A" w:rsidR="008845C3" w:rsidRPr="00D02EBA" w:rsidRDefault="008845C3" w:rsidP="002A25E4">
            <w:pPr>
              <w:rPr>
                <w:rFonts w:cs="Calibri"/>
              </w:rPr>
            </w:pPr>
            <w:r w:rsidRPr="00D02EBA">
              <w:rPr>
                <w:rFonts w:cs="Calibri"/>
              </w:rPr>
              <w:t xml:space="preserve">With regard to pathways, it is considered that the nature and small scale of the development supported in this Policy, including the distance between the </w:t>
            </w:r>
            <w:r w:rsidR="002A25E4">
              <w:rPr>
                <w:rFonts w:cs="Calibri"/>
              </w:rPr>
              <w:t xml:space="preserve">Misson Mill </w:t>
            </w:r>
            <w:r w:rsidRPr="00D02EBA">
              <w:rPr>
                <w:rFonts w:cs="Calibri"/>
              </w:rPr>
              <w:t>site and the European sites, and intervening infrastructure and settlements, will not result in significant effects occurring.</w:t>
            </w:r>
          </w:p>
        </w:tc>
      </w:tr>
      <w:tr w:rsidR="006033A9" w:rsidRPr="00D02EBA" w14:paraId="2A107D1C" w14:textId="77777777" w:rsidTr="008361F6">
        <w:tc>
          <w:tcPr>
            <w:tcW w:w="2789" w:type="dxa"/>
            <w:shd w:val="clear" w:color="auto" w:fill="92D050"/>
          </w:tcPr>
          <w:p w14:paraId="0B3DA256" w14:textId="7DB4EBC0" w:rsidR="006033A9" w:rsidRPr="007D58D4" w:rsidRDefault="006033A9" w:rsidP="006033A9">
            <w:pPr>
              <w:rPr>
                <w:rFonts w:cs="Calibri"/>
              </w:rPr>
            </w:pPr>
            <w:r w:rsidRPr="00D0076C">
              <w:rPr>
                <w:rFonts w:cs="Calibri"/>
              </w:rPr>
              <w:lastRenderedPageBreak/>
              <w:t>Policy 8: Energy Efficiency</w:t>
            </w:r>
            <w:r w:rsidR="00365825">
              <w:rPr>
                <w:rFonts w:cs="Calibri"/>
              </w:rPr>
              <w:t xml:space="preserve">, Renewable Energy and Low Carbon Technologies in </w:t>
            </w:r>
            <w:r w:rsidRPr="00D0076C">
              <w:rPr>
                <w:rFonts w:cs="Calibri"/>
              </w:rPr>
              <w:t>New Development</w:t>
            </w:r>
            <w:r w:rsidR="00365825">
              <w:rPr>
                <w:rFonts w:cs="Calibri"/>
              </w:rPr>
              <w:t>s and Retrofitting Existing Developments</w:t>
            </w:r>
          </w:p>
        </w:tc>
        <w:tc>
          <w:tcPr>
            <w:tcW w:w="2789" w:type="dxa"/>
            <w:shd w:val="clear" w:color="auto" w:fill="92D050"/>
          </w:tcPr>
          <w:p w14:paraId="56896361" w14:textId="213A02AC" w:rsidR="006033A9" w:rsidRPr="00D02EBA" w:rsidRDefault="006033A9" w:rsidP="002A25E4">
            <w:pPr>
              <w:rPr>
                <w:rFonts w:cs="Calibri"/>
              </w:rPr>
            </w:pPr>
            <w:r w:rsidRPr="00D02EBA">
              <w:rPr>
                <w:rFonts w:cs="Calibri"/>
              </w:rPr>
              <w:t xml:space="preserve">None. This policy </w:t>
            </w:r>
            <w:r w:rsidR="002A25E4">
              <w:rPr>
                <w:rFonts w:cs="Calibri"/>
              </w:rPr>
              <w:t>encourages</w:t>
            </w:r>
            <w:r w:rsidRPr="006033A9">
              <w:rPr>
                <w:rFonts w:cs="Calibri"/>
              </w:rPr>
              <w:t xml:space="preserve"> </w:t>
            </w:r>
            <w:r w:rsidR="00446F8B" w:rsidRPr="00446F8B">
              <w:rPr>
                <w:rFonts w:cs="Calibri"/>
              </w:rPr>
              <w:t xml:space="preserve">the </w:t>
            </w:r>
            <w:r w:rsidR="002A25E4">
              <w:rPr>
                <w:rFonts w:cs="Calibri"/>
              </w:rPr>
              <w:t>use</w:t>
            </w:r>
            <w:r w:rsidR="002A25E4" w:rsidRPr="00446F8B">
              <w:rPr>
                <w:rFonts w:cs="Calibri"/>
              </w:rPr>
              <w:t xml:space="preserve"> </w:t>
            </w:r>
            <w:r w:rsidR="00446F8B" w:rsidRPr="00446F8B">
              <w:rPr>
                <w:rFonts w:cs="Calibri"/>
              </w:rPr>
              <w:t>of materials that improve energy efficiency for all new buildings.</w:t>
            </w:r>
          </w:p>
        </w:tc>
        <w:tc>
          <w:tcPr>
            <w:tcW w:w="2790" w:type="dxa"/>
            <w:shd w:val="clear" w:color="auto" w:fill="92D050"/>
          </w:tcPr>
          <w:p w14:paraId="6FB66B88" w14:textId="77777777" w:rsidR="006033A9" w:rsidRPr="00D02EBA" w:rsidRDefault="006033A9" w:rsidP="006033A9">
            <w:pPr>
              <w:rPr>
                <w:rFonts w:cs="Calibri"/>
              </w:rPr>
            </w:pPr>
            <w:r w:rsidRPr="00D02EBA">
              <w:rPr>
                <w:rFonts w:cs="Calibri"/>
              </w:rPr>
              <w:t>N/A</w:t>
            </w:r>
          </w:p>
        </w:tc>
        <w:tc>
          <w:tcPr>
            <w:tcW w:w="2790" w:type="dxa"/>
            <w:shd w:val="clear" w:color="auto" w:fill="92D050"/>
          </w:tcPr>
          <w:p w14:paraId="444844CE" w14:textId="77777777" w:rsidR="006033A9" w:rsidRPr="00D02EBA" w:rsidRDefault="006033A9" w:rsidP="006033A9">
            <w:pPr>
              <w:rPr>
                <w:rFonts w:cs="Calibri"/>
              </w:rPr>
            </w:pPr>
            <w:r w:rsidRPr="00D02EBA">
              <w:rPr>
                <w:rFonts w:cs="Calibri"/>
              </w:rPr>
              <w:t>N/A</w:t>
            </w:r>
          </w:p>
        </w:tc>
        <w:tc>
          <w:tcPr>
            <w:tcW w:w="2790" w:type="dxa"/>
            <w:shd w:val="clear" w:color="auto" w:fill="92D050"/>
          </w:tcPr>
          <w:p w14:paraId="23846B2E" w14:textId="77777777" w:rsidR="006033A9" w:rsidRPr="00D02EBA" w:rsidRDefault="006033A9" w:rsidP="006033A9">
            <w:pPr>
              <w:rPr>
                <w:rFonts w:cs="Calibri"/>
              </w:rPr>
            </w:pPr>
            <w:r w:rsidRPr="00D02EBA">
              <w:rPr>
                <w:rFonts w:cs="Calibri"/>
              </w:rPr>
              <w:t>No</w:t>
            </w:r>
          </w:p>
        </w:tc>
      </w:tr>
      <w:tr w:rsidR="0060541D" w:rsidRPr="00D02EBA" w14:paraId="4F9CF822" w14:textId="77777777" w:rsidTr="008361F6">
        <w:tc>
          <w:tcPr>
            <w:tcW w:w="2789" w:type="dxa"/>
            <w:shd w:val="clear" w:color="auto" w:fill="92D050"/>
          </w:tcPr>
          <w:p w14:paraId="559C53E4" w14:textId="77777777" w:rsidR="0060541D" w:rsidRPr="00D02EBA" w:rsidRDefault="00D0076C" w:rsidP="0060541D">
            <w:pPr>
              <w:rPr>
                <w:rFonts w:cs="Calibri"/>
              </w:rPr>
            </w:pPr>
            <w:r w:rsidRPr="00D0076C">
              <w:rPr>
                <w:rFonts w:cs="Calibri"/>
              </w:rPr>
              <w:t>Policy 9: Better Broadband</w:t>
            </w:r>
          </w:p>
        </w:tc>
        <w:tc>
          <w:tcPr>
            <w:tcW w:w="2789" w:type="dxa"/>
            <w:shd w:val="clear" w:color="auto" w:fill="92D050"/>
          </w:tcPr>
          <w:p w14:paraId="694B3EEC" w14:textId="77777777" w:rsidR="0060541D" w:rsidRPr="00D02EBA" w:rsidRDefault="0060541D" w:rsidP="00446F8B">
            <w:pPr>
              <w:rPr>
                <w:rFonts w:cs="Calibri"/>
              </w:rPr>
            </w:pPr>
            <w:r w:rsidRPr="00D02EBA">
              <w:rPr>
                <w:rFonts w:cs="Calibri"/>
              </w:rPr>
              <w:t xml:space="preserve">None. This policy ensures that </w:t>
            </w:r>
            <w:r w:rsidR="00446F8B" w:rsidRPr="00446F8B">
              <w:rPr>
                <w:rFonts w:cs="Calibri"/>
              </w:rPr>
              <w:t>all new developments demonstrate digital connectivity and support developments that provide access to superfast broadband.</w:t>
            </w:r>
          </w:p>
        </w:tc>
        <w:tc>
          <w:tcPr>
            <w:tcW w:w="2790" w:type="dxa"/>
            <w:shd w:val="clear" w:color="auto" w:fill="92D050"/>
          </w:tcPr>
          <w:p w14:paraId="06B9CF8F" w14:textId="77777777" w:rsidR="0060541D" w:rsidRPr="00D02EBA" w:rsidRDefault="0060541D" w:rsidP="0060541D">
            <w:pPr>
              <w:rPr>
                <w:rFonts w:cs="Calibri"/>
              </w:rPr>
            </w:pPr>
            <w:r w:rsidRPr="00D02EBA">
              <w:rPr>
                <w:rFonts w:cs="Calibri"/>
              </w:rPr>
              <w:t>N/A</w:t>
            </w:r>
          </w:p>
        </w:tc>
        <w:tc>
          <w:tcPr>
            <w:tcW w:w="2790" w:type="dxa"/>
            <w:shd w:val="clear" w:color="auto" w:fill="92D050"/>
          </w:tcPr>
          <w:p w14:paraId="215C630A" w14:textId="77777777" w:rsidR="0060541D" w:rsidRPr="00D02EBA" w:rsidRDefault="0060541D" w:rsidP="0060541D">
            <w:pPr>
              <w:rPr>
                <w:rFonts w:cs="Calibri"/>
              </w:rPr>
            </w:pPr>
            <w:r w:rsidRPr="00D02EBA">
              <w:rPr>
                <w:rFonts w:cs="Calibri"/>
              </w:rPr>
              <w:t>N/A</w:t>
            </w:r>
          </w:p>
        </w:tc>
        <w:tc>
          <w:tcPr>
            <w:tcW w:w="2790" w:type="dxa"/>
            <w:shd w:val="clear" w:color="auto" w:fill="92D050"/>
          </w:tcPr>
          <w:p w14:paraId="7050320C" w14:textId="77777777" w:rsidR="0060541D" w:rsidRPr="00D02EBA" w:rsidRDefault="0060541D" w:rsidP="0060541D">
            <w:pPr>
              <w:rPr>
                <w:rFonts w:cs="Calibri"/>
              </w:rPr>
            </w:pPr>
            <w:r w:rsidRPr="00D02EBA">
              <w:rPr>
                <w:rFonts w:cs="Calibri"/>
              </w:rPr>
              <w:t>No</w:t>
            </w:r>
          </w:p>
        </w:tc>
      </w:tr>
      <w:tr w:rsidR="00446F8B" w:rsidRPr="00D02EBA" w14:paraId="6BFFDFA0" w14:textId="77777777" w:rsidTr="008361F6">
        <w:tc>
          <w:tcPr>
            <w:tcW w:w="2789" w:type="dxa"/>
            <w:shd w:val="clear" w:color="auto" w:fill="92D050"/>
          </w:tcPr>
          <w:p w14:paraId="0A9E3F73" w14:textId="3576833F" w:rsidR="00365825" w:rsidRDefault="00DA3A0A" w:rsidP="00446F8B">
            <w:pPr>
              <w:rPr>
                <w:rFonts w:cs="Calibri"/>
              </w:rPr>
            </w:pPr>
            <w:r>
              <w:rPr>
                <w:rFonts w:cs="Calibri"/>
              </w:rPr>
              <w:lastRenderedPageBreak/>
              <w:t>Policy 10</w:t>
            </w:r>
            <w:r w:rsidR="00365825">
              <w:rPr>
                <w:rFonts w:cs="Calibri"/>
              </w:rPr>
              <w:t xml:space="preserve">a: Improving </w:t>
            </w:r>
            <w:r w:rsidRPr="00DA3A0A">
              <w:rPr>
                <w:rFonts w:cs="Calibri"/>
              </w:rPr>
              <w:t>Green Infrastructure and the Natural Environment</w:t>
            </w:r>
          </w:p>
          <w:p w14:paraId="0FB04BE5" w14:textId="77777777" w:rsidR="00365825" w:rsidRDefault="00365825" w:rsidP="00446F8B">
            <w:pPr>
              <w:rPr>
                <w:rFonts w:cs="Calibri"/>
              </w:rPr>
            </w:pPr>
          </w:p>
          <w:p w14:paraId="3F34842F" w14:textId="555A991A" w:rsidR="00365825" w:rsidRDefault="00365825" w:rsidP="00446F8B">
            <w:pPr>
              <w:rPr>
                <w:rFonts w:cs="Calibri"/>
              </w:rPr>
            </w:pPr>
            <w:r>
              <w:rPr>
                <w:rFonts w:cs="Calibri"/>
              </w:rPr>
              <w:t>Policy 10b: Local Green Spaces</w:t>
            </w:r>
          </w:p>
          <w:p w14:paraId="5651EF7E" w14:textId="77777777" w:rsidR="00365825" w:rsidRDefault="00365825" w:rsidP="00446F8B">
            <w:pPr>
              <w:rPr>
                <w:rFonts w:cs="Calibri"/>
              </w:rPr>
            </w:pPr>
          </w:p>
          <w:p w14:paraId="53E82145" w14:textId="149C96CD" w:rsidR="00446F8B" w:rsidRPr="00D02EBA" w:rsidRDefault="00365825" w:rsidP="00446F8B">
            <w:pPr>
              <w:rPr>
                <w:rFonts w:cs="Calibri"/>
              </w:rPr>
            </w:pPr>
            <w:r>
              <w:rPr>
                <w:rFonts w:cs="Calibri"/>
              </w:rPr>
              <w:t>Policy 10c: Trees</w:t>
            </w:r>
          </w:p>
        </w:tc>
        <w:tc>
          <w:tcPr>
            <w:tcW w:w="2789" w:type="dxa"/>
            <w:shd w:val="clear" w:color="auto" w:fill="92D050"/>
          </w:tcPr>
          <w:p w14:paraId="6AA23556" w14:textId="77777777" w:rsidR="00446F8B" w:rsidRDefault="00DA3A0A" w:rsidP="00DA3A0A">
            <w:pPr>
              <w:rPr>
                <w:rFonts w:cs="Calibri"/>
              </w:rPr>
            </w:pPr>
            <w:r>
              <w:rPr>
                <w:rFonts w:cs="Calibri"/>
              </w:rPr>
              <w:t>None. P</w:t>
            </w:r>
            <w:r w:rsidR="00446F8B" w:rsidRPr="00D02EBA">
              <w:rPr>
                <w:rFonts w:cs="Calibri"/>
              </w:rPr>
              <w:t>olicy</w:t>
            </w:r>
            <w:r>
              <w:rPr>
                <w:rFonts w:cs="Calibri"/>
              </w:rPr>
              <w:t xml:space="preserve"> 10a</w:t>
            </w:r>
            <w:r w:rsidR="00446F8B" w:rsidRPr="00D02EBA">
              <w:rPr>
                <w:rFonts w:cs="Calibri"/>
              </w:rPr>
              <w:t xml:space="preserve"> </w:t>
            </w:r>
            <w:r w:rsidR="00446F8B">
              <w:rPr>
                <w:rFonts w:cs="Calibri"/>
              </w:rPr>
              <w:t>ensures that</w:t>
            </w:r>
            <w:r w:rsidR="00446F8B" w:rsidRPr="006033A9">
              <w:rPr>
                <w:rFonts w:cs="Calibri"/>
              </w:rPr>
              <w:t xml:space="preserve"> </w:t>
            </w:r>
            <w:r w:rsidR="00446F8B" w:rsidRPr="003001F9">
              <w:rPr>
                <w:rFonts w:cs="Calibri"/>
              </w:rPr>
              <w:t>development proposals achieve a Biodiversity Net Gain of at least 10%, and improve linkages both between existing and new green infrastructure assets and with residential areas</w:t>
            </w:r>
            <w:r w:rsidR="00446F8B">
              <w:rPr>
                <w:rFonts w:cs="Calibri"/>
              </w:rPr>
              <w:t>.</w:t>
            </w:r>
            <w:r>
              <w:rPr>
                <w:rFonts w:cs="Calibri"/>
              </w:rPr>
              <w:t xml:space="preserve"> P</w:t>
            </w:r>
            <w:r w:rsidRPr="007D58D4">
              <w:rPr>
                <w:rFonts w:cs="Calibri"/>
              </w:rPr>
              <w:t>olicy</w:t>
            </w:r>
            <w:r>
              <w:rPr>
                <w:rFonts w:cs="Calibri"/>
              </w:rPr>
              <w:t>10b</w:t>
            </w:r>
            <w:r w:rsidRPr="007D58D4">
              <w:rPr>
                <w:rFonts w:cs="Calibri"/>
              </w:rPr>
              <w:t xml:space="preserve"> </w:t>
            </w:r>
            <w:r>
              <w:rPr>
                <w:rFonts w:cs="Calibri"/>
              </w:rPr>
              <w:t>identifies 7</w:t>
            </w:r>
            <w:r w:rsidRPr="003001F9">
              <w:rPr>
                <w:rFonts w:cs="Calibri"/>
              </w:rPr>
              <w:t xml:space="preserve"> local green spaces (LGS) for designation, in accordance with the regulations.</w:t>
            </w:r>
          </w:p>
          <w:p w14:paraId="0B5123A5" w14:textId="2E08B243" w:rsidR="00DA3A0A" w:rsidRPr="00D02EBA" w:rsidRDefault="00DA3A0A" w:rsidP="002A25E4">
            <w:pPr>
              <w:rPr>
                <w:rFonts w:cs="Calibri"/>
              </w:rPr>
            </w:pPr>
            <w:r>
              <w:rPr>
                <w:rFonts w:cs="Calibri"/>
              </w:rPr>
              <w:t>P</w:t>
            </w:r>
            <w:r w:rsidRPr="00DA3A0A">
              <w:rPr>
                <w:rFonts w:cs="Calibri"/>
              </w:rPr>
              <w:t>olicy</w:t>
            </w:r>
            <w:r>
              <w:rPr>
                <w:rFonts w:cs="Calibri"/>
              </w:rPr>
              <w:t>10c</w:t>
            </w:r>
            <w:r w:rsidRPr="00DA3A0A">
              <w:rPr>
                <w:rFonts w:cs="Calibri"/>
              </w:rPr>
              <w:t xml:space="preserve"> ensures that existing trees are protected and a tree plant</w:t>
            </w:r>
            <w:r w:rsidR="002A25E4">
              <w:rPr>
                <w:rFonts w:cs="Calibri"/>
              </w:rPr>
              <w:t>ing scheme</w:t>
            </w:r>
            <w:r w:rsidRPr="00DA3A0A">
              <w:rPr>
                <w:rFonts w:cs="Calibri"/>
              </w:rPr>
              <w:t xml:space="preserve"> is included in new development sites.</w:t>
            </w:r>
          </w:p>
        </w:tc>
        <w:tc>
          <w:tcPr>
            <w:tcW w:w="2790" w:type="dxa"/>
            <w:shd w:val="clear" w:color="auto" w:fill="92D050"/>
          </w:tcPr>
          <w:p w14:paraId="42D120AC" w14:textId="77777777" w:rsidR="00446F8B" w:rsidRPr="00D02EBA" w:rsidRDefault="00446F8B" w:rsidP="00446F8B">
            <w:pPr>
              <w:rPr>
                <w:rFonts w:cs="Calibri"/>
              </w:rPr>
            </w:pPr>
            <w:r w:rsidRPr="00D02EBA">
              <w:rPr>
                <w:rFonts w:cs="Calibri"/>
              </w:rPr>
              <w:t>N/A</w:t>
            </w:r>
          </w:p>
        </w:tc>
        <w:tc>
          <w:tcPr>
            <w:tcW w:w="2790" w:type="dxa"/>
            <w:shd w:val="clear" w:color="auto" w:fill="92D050"/>
          </w:tcPr>
          <w:p w14:paraId="6BDF3502" w14:textId="77777777" w:rsidR="00446F8B" w:rsidRPr="00D02EBA" w:rsidRDefault="00446F8B" w:rsidP="00446F8B">
            <w:pPr>
              <w:rPr>
                <w:rFonts w:cs="Calibri"/>
              </w:rPr>
            </w:pPr>
            <w:r w:rsidRPr="00D02EBA">
              <w:rPr>
                <w:rFonts w:cs="Calibri"/>
              </w:rPr>
              <w:t>N/A</w:t>
            </w:r>
          </w:p>
        </w:tc>
        <w:tc>
          <w:tcPr>
            <w:tcW w:w="2790" w:type="dxa"/>
            <w:shd w:val="clear" w:color="auto" w:fill="92D050"/>
          </w:tcPr>
          <w:p w14:paraId="6D01755A" w14:textId="77777777" w:rsidR="00446F8B" w:rsidRPr="00D02EBA" w:rsidRDefault="00446F8B" w:rsidP="00446F8B">
            <w:pPr>
              <w:rPr>
                <w:rFonts w:cs="Calibri"/>
              </w:rPr>
            </w:pPr>
            <w:r w:rsidRPr="00D02EBA">
              <w:rPr>
                <w:rFonts w:cs="Calibri"/>
              </w:rPr>
              <w:t>No</w:t>
            </w:r>
          </w:p>
        </w:tc>
      </w:tr>
    </w:tbl>
    <w:p w14:paraId="0EDC76AE" w14:textId="77777777" w:rsidR="002848AA" w:rsidRPr="00D02EBA" w:rsidRDefault="002848AA">
      <w:pPr>
        <w:rPr>
          <w:rFonts w:cs="Calibri"/>
          <w:b/>
          <w:u w:val="single"/>
        </w:rPr>
        <w:sectPr w:rsidR="002848AA" w:rsidRPr="00D02EBA" w:rsidSect="00606C6B">
          <w:headerReference w:type="even" r:id="rId26"/>
          <w:headerReference w:type="default" r:id="rId27"/>
          <w:footerReference w:type="even" r:id="rId28"/>
          <w:headerReference w:type="first" r:id="rId29"/>
          <w:pgSz w:w="16838" w:h="11906" w:orient="landscape" w:code="9"/>
          <w:pgMar w:top="1440" w:right="1440" w:bottom="1440" w:left="1440" w:header="709" w:footer="574" w:gutter="0"/>
          <w:cols w:space="708"/>
          <w:docGrid w:linePitch="360"/>
        </w:sectPr>
      </w:pPr>
    </w:p>
    <w:p w14:paraId="3AC1B0D3" w14:textId="77777777" w:rsidR="00865397" w:rsidRPr="00D02EBA" w:rsidRDefault="005C717D" w:rsidP="00865397">
      <w:pPr>
        <w:pStyle w:val="Heading1"/>
        <w:rPr>
          <w:rFonts w:ascii="Calibri" w:hAnsi="Calibri" w:cs="Calibri"/>
        </w:rPr>
      </w:pPr>
      <w:bookmarkStart w:id="26" w:name="_Toc459379966"/>
      <w:bookmarkStart w:id="27" w:name="_Toc162520906"/>
      <w:r w:rsidRPr="00D02EBA">
        <w:rPr>
          <w:rFonts w:ascii="Calibri" w:hAnsi="Calibri" w:cs="Calibri"/>
        </w:rPr>
        <w:lastRenderedPageBreak/>
        <w:t>In-</w:t>
      </w:r>
      <w:r w:rsidR="0057042C">
        <w:rPr>
          <w:rFonts w:ascii="Calibri" w:hAnsi="Calibri" w:cs="Calibri"/>
        </w:rPr>
        <w:t>combination E</w:t>
      </w:r>
      <w:r w:rsidR="00865397" w:rsidRPr="00D02EBA">
        <w:rPr>
          <w:rFonts w:ascii="Calibri" w:hAnsi="Calibri" w:cs="Calibri"/>
        </w:rPr>
        <w:t>ffects</w:t>
      </w:r>
      <w:bookmarkEnd w:id="26"/>
      <w:bookmarkEnd w:id="27"/>
      <w:r w:rsidR="00865397" w:rsidRPr="00D02EBA">
        <w:rPr>
          <w:rFonts w:ascii="Calibri" w:hAnsi="Calibri" w:cs="Calibri"/>
        </w:rPr>
        <w:t xml:space="preserve"> </w:t>
      </w:r>
    </w:p>
    <w:p w14:paraId="33A970A9" w14:textId="77777777" w:rsidR="005D605B" w:rsidRPr="00D02EBA" w:rsidRDefault="005D605B" w:rsidP="005D605B">
      <w:pPr>
        <w:pStyle w:val="NumberedParagraph"/>
        <w:rPr>
          <w:rFonts w:cs="Calibri"/>
          <w:szCs w:val="22"/>
        </w:rPr>
      </w:pPr>
      <w:r w:rsidRPr="00D02EBA">
        <w:rPr>
          <w:rFonts w:cs="Calibri"/>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841505">
        <w:rPr>
          <w:rFonts w:cs="Calibri"/>
          <w:szCs w:val="22"/>
        </w:rPr>
        <w:t xml:space="preserve">reviewed </w:t>
      </w:r>
      <w:r w:rsidR="00317632">
        <w:rPr>
          <w:rFonts w:cs="Calibri"/>
          <w:szCs w:val="22"/>
        </w:rPr>
        <w:t>Misson</w:t>
      </w:r>
      <w:r w:rsidR="005627D8" w:rsidRPr="00D02EBA">
        <w:rPr>
          <w:rFonts w:cs="Calibri"/>
          <w:szCs w:val="22"/>
        </w:rPr>
        <w:t xml:space="preserve"> Neighbourhood Plan</w:t>
      </w:r>
      <w:r w:rsidR="006A3D9A" w:rsidRPr="00D02EBA">
        <w:rPr>
          <w:rFonts w:cs="Calibri"/>
          <w:szCs w:val="22"/>
        </w:rPr>
        <w:t xml:space="preserve"> </w:t>
      </w:r>
      <w:r w:rsidRPr="00D02EBA">
        <w:rPr>
          <w:rFonts w:cs="Calibri"/>
          <w:szCs w:val="22"/>
        </w:rPr>
        <w:t>in combination with other plans or projects.</w:t>
      </w:r>
    </w:p>
    <w:p w14:paraId="0653CD5A" w14:textId="77777777" w:rsidR="00824FF0" w:rsidRPr="00D02EBA" w:rsidRDefault="005D605B" w:rsidP="00824FF0">
      <w:pPr>
        <w:pStyle w:val="NumberedParagraph"/>
        <w:rPr>
          <w:rFonts w:cs="Calibri"/>
          <w:szCs w:val="22"/>
        </w:rPr>
      </w:pPr>
      <w:r w:rsidRPr="00D02EBA">
        <w:rPr>
          <w:rFonts w:cs="Calibri"/>
          <w:szCs w:val="22"/>
        </w:rPr>
        <w:t>The first stage in identifying ‘in-combination’ effects involves identifying which other plans and projects in addition to the</w:t>
      </w:r>
      <w:r w:rsidR="00841505">
        <w:rPr>
          <w:rFonts w:cs="Calibri"/>
          <w:szCs w:val="22"/>
        </w:rPr>
        <w:t xml:space="preserve"> </w:t>
      </w:r>
      <w:r w:rsidR="00317632">
        <w:rPr>
          <w:rFonts w:cs="Calibri"/>
          <w:szCs w:val="22"/>
        </w:rPr>
        <w:t>Misson</w:t>
      </w:r>
      <w:r w:rsidR="006A3D9A" w:rsidRPr="00D02EBA">
        <w:rPr>
          <w:rFonts w:cs="Calibri"/>
          <w:szCs w:val="22"/>
        </w:rPr>
        <w:t xml:space="preserve"> </w:t>
      </w:r>
      <w:r w:rsidRPr="00D02EBA">
        <w:rPr>
          <w:rFonts w:cs="Calibri"/>
          <w:szCs w:val="22"/>
        </w:rPr>
        <w:t>Neighbourhood Plan may affect the European sites that were the focus of this assessment. There are a large number of potentially relevant plans and projects which could be considered, therefore, the review focused on planned spatial gr</w:t>
      </w:r>
      <w:r w:rsidR="00824FF0" w:rsidRPr="00D02EBA">
        <w:rPr>
          <w:rFonts w:cs="Calibri"/>
          <w:szCs w:val="22"/>
        </w:rPr>
        <w:t xml:space="preserve">owth within Bassetlaw District, with the </w:t>
      </w:r>
      <w:hyperlink r:id="rId30" w:history="1">
        <w:r w:rsidRPr="00D02EBA">
          <w:rPr>
            <w:rStyle w:val="Hyperlink"/>
            <w:rFonts w:cs="Calibri"/>
            <w:szCs w:val="22"/>
          </w:rPr>
          <w:t>Habitats Regulations Assessment</w:t>
        </w:r>
      </w:hyperlink>
      <w:r w:rsidRPr="00D02EBA">
        <w:rPr>
          <w:rFonts w:cs="Calibri"/>
          <w:szCs w:val="22"/>
        </w:rPr>
        <w:t xml:space="preserve"> of the </w:t>
      </w:r>
      <w:r w:rsidR="0077070E" w:rsidRPr="00D02EBA">
        <w:rPr>
          <w:rFonts w:cs="Calibri"/>
          <w:szCs w:val="22"/>
        </w:rPr>
        <w:t xml:space="preserve">emerging </w:t>
      </w:r>
      <w:r w:rsidRPr="00D02EBA">
        <w:rPr>
          <w:rFonts w:cs="Calibri"/>
          <w:szCs w:val="22"/>
        </w:rPr>
        <w:t>Bas</w:t>
      </w:r>
      <w:r w:rsidR="00824FF0" w:rsidRPr="00D02EBA">
        <w:rPr>
          <w:rFonts w:cs="Calibri"/>
          <w:szCs w:val="22"/>
        </w:rPr>
        <w:t>setlaw Local Plan (August 2021) the key source of reference.</w:t>
      </w:r>
    </w:p>
    <w:p w14:paraId="57F9B3E2" w14:textId="77777777" w:rsidR="00CC6423" w:rsidRPr="00CC6423" w:rsidRDefault="00CC6423" w:rsidP="00824FF0">
      <w:pPr>
        <w:pStyle w:val="NumberedParagraph"/>
        <w:rPr>
          <w:rFonts w:cs="Calibri"/>
          <w:szCs w:val="22"/>
        </w:rPr>
      </w:pPr>
      <w:r w:rsidRPr="00CC6423">
        <w:rPr>
          <w:rFonts w:cs="Calibri"/>
          <w:szCs w:val="22"/>
        </w:rPr>
        <w:t xml:space="preserve">The HRA Screening of the Bassetlaw Local Plan concluded that strategy would not result in likely significant effects on the Thorne and Hatfield Moor SPA and Hatfield Moor SAC, on account of distance and / or a lack of pathways by which impacts could travel between source and receptor. </w:t>
      </w:r>
      <w:r w:rsidR="0077070E" w:rsidRPr="00CC6423">
        <w:rPr>
          <w:rFonts w:cs="Calibri"/>
          <w:szCs w:val="22"/>
        </w:rPr>
        <w:t xml:space="preserve"> </w:t>
      </w:r>
    </w:p>
    <w:p w14:paraId="2176DC2A" w14:textId="77777777" w:rsidR="005D605B" w:rsidRPr="00D02EBA" w:rsidRDefault="005D605B" w:rsidP="005D605B">
      <w:pPr>
        <w:pStyle w:val="NumberedParagraph"/>
        <w:rPr>
          <w:rFonts w:cs="Calibri"/>
          <w:color w:val="FF0000"/>
          <w:szCs w:val="22"/>
        </w:rPr>
      </w:pPr>
      <w:r w:rsidRPr="00D02EBA">
        <w:rPr>
          <w:rFonts w:cs="Calibri"/>
          <w:szCs w:val="22"/>
        </w:rPr>
        <w:t>T</w:t>
      </w:r>
      <w:r w:rsidR="0077070E" w:rsidRPr="00D02EBA">
        <w:rPr>
          <w:rFonts w:cs="Calibri"/>
          <w:szCs w:val="22"/>
        </w:rPr>
        <w:t xml:space="preserve">he scale of development proposed by the </w:t>
      </w:r>
      <w:r w:rsidR="00841505">
        <w:rPr>
          <w:rFonts w:cs="Calibri"/>
          <w:szCs w:val="22"/>
        </w:rPr>
        <w:t xml:space="preserve">reviewed </w:t>
      </w:r>
      <w:r w:rsidR="00317632">
        <w:rPr>
          <w:rFonts w:cs="Calibri"/>
          <w:szCs w:val="22"/>
        </w:rPr>
        <w:t>Misson</w:t>
      </w:r>
      <w:r w:rsidRPr="00D02EBA">
        <w:rPr>
          <w:rFonts w:cs="Calibri"/>
          <w:szCs w:val="22"/>
        </w:rPr>
        <w:t xml:space="preserve"> Neighbourhood Plan</w:t>
      </w:r>
      <w:r w:rsidR="000E52BD" w:rsidRPr="00D02EBA">
        <w:rPr>
          <w:rFonts w:cs="Calibri"/>
          <w:szCs w:val="22"/>
        </w:rPr>
        <w:t xml:space="preserve"> </w:t>
      </w:r>
      <w:r w:rsidRPr="00D02EBA">
        <w:rPr>
          <w:rFonts w:cs="Calibri"/>
          <w:szCs w:val="22"/>
        </w:rPr>
        <w:t>is in conformity with the Bassetlaw Local Plan</w:t>
      </w:r>
      <w:r w:rsidR="008C6CF3" w:rsidRPr="00D02EBA">
        <w:rPr>
          <w:rFonts w:cs="Calibri"/>
          <w:szCs w:val="22"/>
        </w:rPr>
        <w:t xml:space="preserve">, </w:t>
      </w:r>
      <w:r w:rsidR="00E60AC2" w:rsidRPr="00D02EBA">
        <w:rPr>
          <w:rFonts w:cs="Calibri"/>
          <w:szCs w:val="22"/>
        </w:rPr>
        <w:t>contributing to the</w:t>
      </w:r>
      <w:r w:rsidRPr="00D02EBA">
        <w:rPr>
          <w:rFonts w:cs="Calibri"/>
          <w:szCs w:val="22"/>
        </w:rPr>
        <w:t xml:space="preserve"> Draft Local Plan’s housing growth</w:t>
      </w:r>
      <w:r w:rsidR="001A06A7" w:rsidRPr="00D02EBA">
        <w:rPr>
          <w:rFonts w:cs="Calibri"/>
          <w:szCs w:val="22"/>
        </w:rPr>
        <w:t xml:space="preserve"> projections</w:t>
      </w:r>
      <w:r w:rsidR="00174A45" w:rsidRPr="00D02EBA">
        <w:rPr>
          <w:rFonts w:cs="Calibri"/>
          <w:szCs w:val="22"/>
        </w:rPr>
        <w:t xml:space="preserve"> for Bassetlaw</w:t>
      </w:r>
      <w:r w:rsidR="00E60AC2" w:rsidRPr="00D02EBA">
        <w:rPr>
          <w:rFonts w:cs="Calibri"/>
          <w:szCs w:val="22"/>
        </w:rPr>
        <w:t xml:space="preserve"> as a whole</w:t>
      </w:r>
      <w:r w:rsidR="000E52BD" w:rsidRPr="00D02EBA">
        <w:rPr>
          <w:rFonts w:cs="Calibri"/>
          <w:szCs w:val="22"/>
        </w:rPr>
        <w:t>. The</w:t>
      </w:r>
      <w:r w:rsidRPr="00D02EBA">
        <w:rPr>
          <w:rFonts w:cs="Calibri"/>
          <w:szCs w:val="22"/>
        </w:rPr>
        <w:t xml:space="preserve"> scale of housing development</w:t>
      </w:r>
      <w:r w:rsidR="000E52BD" w:rsidRPr="00D02EBA">
        <w:rPr>
          <w:rFonts w:cs="Calibri"/>
          <w:szCs w:val="22"/>
        </w:rPr>
        <w:t xml:space="preserve"> proposed</w:t>
      </w:r>
      <w:r w:rsidRPr="00D02EBA">
        <w:rPr>
          <w:rFonts w:cs="Calibri"/>
          <w:szCs w:val="22"/>
        </w:rPr>
        <w:t xml:space="preserve">, together with the </w:t>
      </w:r>
      <w:r w:rsidR="000E52BD" w:rsidRPr="00D02EBA">
        <w:rPr>
          <w:rFonts w:cs="Calibri"/>
          <w:szCs w:val="22"/>
        </w:rPr>
        <w:t>Neighbourhood A</w:t>
      </w:r>
      <w:r w:rsidRPr="00D02EBA">
        <w:rPr>
          <w:rFonts w:cs="Calibri"/>
          <w:szCs w:val="22"/>
        </w:rPr>
        <w:t xml:space="preserve">rea’s distance from the </w:t>
      </w:r>
      <w:r w:rsidR="00841505">
        <w:rPr>
          <w:rFonts w:cs="Calibri"/>
          <w:szCs w:val="22"/>
        </w:rPr>
        <w:t>Thorne and Hatfield Moor SPA and Hatfield Moor SAC</w:t>
      </w:r>
      <w:r w:rsidR="00CC6423">
        <w:rPr>
          <w:rFonts w:cs="Calibri"/>
          <w:szCs w:val="22"/>
        </w:rPr>
        <w:t>, as above,</w:t>
      </w:r>
      <w:r w:rsidR="00841505">
        <w:rPr>
          <w:rFonts w:cs="Calibri"/>
          <w:szCs w:val="22"/>
        </w:rPr>
        <w:t xml:space="preserve"> </w:t>
      </w:r>
      <w:r w:rsidRPr="00D02EBA">
        <w:rPr>
          <w:rFonts w:cs="Calibri"/>
          <w:szCs w:val="22"/>
        </w:rPr>
        <w:t>means that its ‘incombination’ effect is insignificant.</w:t>
      </w:r>
    </w:p>
    <w:p w14:paraId="67E902C9" w14:textId="77777777" w:rsidR="006E2BCA" w:rsidRPr="00D02EBA" w:rsidRDefault="006E2BCA" w:rsidP="008E49FE">
      <w:pPr>
        <w:pStyle w:val="NumberedParagraph"/>
        <w:rPr>
          <w:rFonts w:cs="Calibri"/>
          <w:szCs w:val="22"/>
        </w:rPr>
        <w:sectPr w:rsidR="006E2BCA" w:rsidRPr="00D02EBA" w:rsidSect="00606C6B">
          <w:pgSz w:w="11906" w:h="16838" w:code="9"/>
          <w:pgMar w:top="1440" w:right="1440" w:bottom="1440" w:left="1440" w:header="709" w:footer="574" w:gutter="0"/>
          <w:cols w:space="708"/>
          <w:docGrid w:linePitch="360"/>
        </w:sectPr>
      </w:pPr>
      <w:bookmarkStart w:id="28" w:name="_Toc459379967"/>
    </w:p>
    <w:p w14:paraId="711CB674" w14:textId="77777777" w:rsidR="008D0063" w:rsidRPr="00D02EBA" w:rsidRDefault="008D0063" w:rsidP="00865397">
      <w:pPr>
        <w:pStyle w:val="Heading1"/>
        <w:rPr>
          <w:rFonts w:ascii="Calibri" w:hAnsi="Calibri" w:cs="Calibri"/>
        </w:rPr>
      </w:pPr>
      <w:bookmarkStart w:id="29" w:name="_Toc162520907"/>
      <w:r w:rsidRPr="00D02EBA">
        <w:rPr>
          <w:rFonts w:ascii="Calibri" w:hAnsi="Calibri" w:cs="Calibri"/>
        </w:rPr>
        <w:lastRenderedPageBreak/>
        <w:t>Con</w:t>
      </w:r>
      <w:r w:rsidR="008D6380" w:rsidRPr="00D02EBA">
        <w:rPr>
          <w:rFonts w:ascii="Calibri" w:hAnsi="Calibri" w:cs="Calibri"/>
        </w:rPr>
        <w:t>clusions</w:t>
      </w:r>
      <w:bookmarkEnd w:id="29"/>
    </w:p>
    <w:p w14:paraId="5EC5EB55" w14:textId="222E855C" w:rsidR="00056664" w:rsidRDefault="00056664" w:rsidP="00FE74B5">
      <w:pPr>
        <w:pStyle w:val="Heading3"/>
        <w:rPr>
          <w:rFonts w:ascii="Calibri" w:hAnsi="Calibri"/>
        </w:rPr>
      </w:pPr>
      <w:bookmarkStart w:id="30" w:name="_Toc162520908"/>
      <w:bookmarkStart w:id="31" w:name="_Toc459379969"/>
      <w:bookmarkEnd w:id="28"/>
      <w:r>
        <w:rPr>
          <w:rFonts w:ascii="Calibri" w:hAnsi="Calibri"/>
        </w:rPr>
        <w:t>Consultation</w:t>
      </w:r>
      <w:bookmarkEnd w:id="30"/>
    </w:p>
    <w:p w14:paraId="491A79F8" w14:textId="61934A0C" w:rsidR="00056664" w:rsidRDefault="00056664" w:rsidP="00A03763">
      <w:pPr>
        <w:pStyle w:val="NumberedParagraph"/>
      </w:pPr>
      <w:r>
        <w:t xml:space="preserve">As required by the regulation, a draft version of this report was issued for the purposes of consultation with the statutory bodies, specifically the Environment Agency, Historic England, and Natural England. On conclusion of the five-week consultation (22 February to 28 March 2023), responses had been received from all three bodies. The </w:t>
      </w:r>
      <w:r w:rsidR="004338F8">
        <w:t>responses are included in full at Appendix 1, and can be summarised as follows:</w:t>
      </w:r>
    </w:p>
    <w:p w14:paraId="6A8CA245" w14:textId="351D8770" w:rsidR="004338F8" w:rsidRDefault="004338F8" w:rsidP="00A03763">
      <w:pPr>
        <w:pStyle w:val="NumberedParagraph"/>
      </w:pPr>
      <w:r w:rsidRPr="00A03763">
        <w:rPr>
          <w:b/>
        </w:rPr>
        <w:t>Environment Agency:</w:t>
      </w:r>
      <w:r w:rsidR="00263C9E">
        <w:t xml:space="preserve"> </w:t>
      </w:r>
      <w:r w:rsidR="00263C9E" w:rsidRPr="00263C9E">
        <w:t>clarifies that the organisation does not advise on whether the Plan falls under the requirements of the SEA Directive, but may be able to assist by advising on whether it will result in significant environmental impacts within their remit (no comments made as such in the response).</w:t>
      </w:r>
    </w:p>
    <w:p w14:paraId="32666DA8" w14:textId="116C4F8D" w:rsidR="004338F8" w:rsidRDefault="004338F8" w:rsidP="00A03763">
      <w:pPr>
        <w:pStyle w:val="NumberedParagraph"/>
      </w:pPr>
      <w:r w:rsidRPr="00A03763">
        <w:rPr>
          <w:b/>
        </w:rPr>
        <w:t>Historic England:</w:t>
      </w:r>
      <w:r w:rsidR="00263C9E">
        <w:t xml:space="preserve"> </w:t>
      </w:r>
      <w:r w:rsidR="00263C9E">
        <w:rPr>
          <w:rFonts w:cs="Calibri"/>
          <w:szCs w:val="22"/>
        </w:rPr>
        <w:t xml:space="preserve">concurs with the view that the preparation of a Strategic Environmental Assessment is not required, and does </w:t>
      </w:r>
      <w:r w:rsidR="00DC01E0">
        <w:rPr>
          <w:rFonts w:cs="Calibri"/>
          <w:szCs w:val="22"/>
        </w:rPr>
        <w:t xml:space="preserve">not </w:t>
      </w:r>
      <w:r w:rsidR="00263C9E">
        <w:rPr>
          <w:rFonts w:cs="Calibri"/>
          <w:szCs w:val="22"/>
        </w:rPr>
        <w:t>disagree that a HRA is not required, but defers to other consultees on this matter.</w:t>
      </w:r>
    </w:p>
    <w:p w14:paraId="016E280C" w14:textId="322A47A8" w:rsidR="00263C9E" w:rsidRPr="00263C9E" w:rsidRDefault="004338F8" w:rsidP="00263C9E">
      <w:pPr>
        <w:pStyle w:val="NumberedParagraph"/>
        <w:rPr>
          <w:rFonts w:cs="Calibri"/>
          <w:szCs w:val="22"/>
        </w:rPr>
      </w:pPr>
      <w:r w:rsidRPr="00A03763">
        <w:rPr>
          <w:b/>
        </w:rPr>
        <w:t>Natural England:</w:t>
      </w:r>
      <w:r w:rsidR="00263C9E">
        <w:t xml:space="preserve"> </w:t>
      </w:r>
      <w:r w:rsidR="00576FEF">
        <w:t xml:space="preserve">agrees with the conclusion that a HRA is not required but, in respect of the SEA, raised a number of points that would benefit from clarification on the subject of the Misson Mill site (Policy 7), as follows: </w:t>
      </w:r>
    </w:p>
    <w:p w14:paraId="04049785" w14:textId="08DF0B2E" w:rsidR="00576FEF" w:rsidRDefault="00576FEF">
      <w:pPr>
        <w:pStyle w:val="ListParagraph"/>
        <w:numPr>
          <w:ilvl w:val="0"/>
          <w:numId w:val="12"/>
        </w:numPr>
        <w:rPr>
          <w:rFonts w:cs="Calibri"/>
        </w:rPr>
      </w:pPr>
      <w:r>
        <w:rPr>
          <w:rFonts w:cs="Calibri"/>
        </w:rPr>
        <w:t xml:space="preserve">The draft </w:t>
      </w:r>
      <w:r w:rsidR="00AD3748">
        <w:rPr>
          <w:rFonts w:cs="Calibri"/>
        </w:rPr>
        <w:t>SEA Screening</w:t>
      </w:r>
      <w:r>
        <w:rPr>
          <w:rFonts w:cs="Calibri"/>
        </w:rPr>
        <w:t xml:space="preserve"> did not reference the hydrological connectivity between the Misson Mill site and the River Idle Washlands SSSI, and the resultant potential </w:t>
      </w:r>
      <w:r w:rsidR="00AD3748">
        <w:rPr>
          <w:rFonts w:cs="Calibri"/>
        </w:rPr>
        <w:t>impacts.</w:t>
      </w:r>
    </w:p>
    <w:p w14:paraId="3A9390EB" w14:textId="7576C29A" w:rsidR="00576FEF" w:rsidRDefault="005846F0">
      <w:pPr>
        <w:pStyle w:val="ListParagraph"/>
        <w:numPr>
          <w:ilvl w:val="0"/>
          <w:numId w:val="12"/>
        </w:numPr>
        <w:rPr>
          <w:rFonts w:cs="Calibri"/>
        </w:rPr>
      </w:pPr>
      <w:r>
        <w:rPr>
          <w:rFonts w:cs="Calibri"/>
        </w:rPr>
        <w:t>Policy</w:t>
      </w:r>
      <w:r w:rsidR="00576FEF">
        <w:rPr>
          <w:rFonts w:cs="Calibri"/>
        </w:rPr>
        <w:t xml:space="preserve"> 10a point 8 of the Neighbourhood Plan has been removed</w:t>
      </w:r>
      <w:r w:rsidR="00AD3748">
        <w:rPr>
          <w:rFonts w:cs="Calibri"/>
        </w:rPr>
        <w:t xml:space="preserve"> as part of the review</w:t>
      </w:r>
      <w:r w:rsidR="00576FEF">
        <w:rPr>
          <w:rFonts w:cs="Calibri"/>
        </w:rPr>
        <w:t xml:space="preserve">, which </w:t>
      </w:r>
      <w:r w:rsidR="00576FEF" w:rsidRPr="003366FB">
        <w:rPr>
          <w:rFonts w:cs="Calibri"/>
        </w:rPr>
        <w:t>called for the regard of and avoid</w:t>
      </w:r>
      <w:r>
        <w:rPr>
          <w:rFonts w:cs="Calibri"/>
        </w:rPr>
        <w:t xml:space="preserve">ance of adverse effects on notified features of </w:t>
      </w:r>
      <w:r w:rsidR="00576FEF" w:rsidRPr="003366FB">
        <w:rPr>
          <w:rFonts w:cs="Calibri"/>
        </w:rPr>
        <w:t>SSSI.</w:t>
      </w:r>
    </w:p>
    <w:p w14:paraId="225908CA" w14:textId="5CD19B65" w:rsidR="00AD3748" w:rsidRPr="00C96005" w:rsidRDefault="00AD3748" w:rsidP="00C96005">
      <w:pPr>
        <w:pStyle w:val="ListParagraph"/>
        <w:numPr>
          <w:ilvl w:val="0"/>
          <w:numId w:val="12"/>
        </w:numPr>
        <w:rPr>
          <w:rFonts w:cs="Calibri"/>
        </w:rPr>
      </w:pPr>
      <w:r>
        <w:rPr>
          <w:rFonts w:cs="Calibri"/>
        </w:rPr>
        <w:t xml:space="preserve">The above is counteracted by Policy ST40 of the emerging Bassetlaw Local Plan (publication version), which offers protection </w:t>
      </w:r>
      <w:r w:rsidRPr="003366FB">
        <w:rPr>
          <w:rFonts w:cs="Calibri"/>
        </w:rPr>
        <w:t>to nationally design</w:t>
      </w:r>
      <w:r>
        <w:rPr>
          <w:rFonts w:cs="Calibri"/>
        </w:rPr>
        <w:t>ated sites which includes SSSIs – but this was not mentioned in the draft SEA Screening.</w:t>
      </w:r>
    </w:p>
    <w:p w14:paraId="0165E51A" w14:textId="134AF6AD" w:rsidR="004338F8" w:rsidRDefault="004338F8" w:rsidP="00A03763">
      <w:pPr>
        <w:pStyle w:val="NumberedParagraph"/>
      </w:pPr>
      <w:r>
        <w:t xml:space="preserve">On the basis of the </w:t>
      </w:r>
      <w:r w:rsidR="00DC01E0">
        <w:t>responses</w:t>
      </w:r>
      <w:r>
        <w:t xml:space="preserve"> received, </w:t>
      </w:r>
      <w:r w:rsidR="00DC01E0">
        <w:t>consequential changes have been made to the comments included under Criteria 2f of the SEA Screening (pages 9 to 11</w:t>
      </w:r>
      <w:r w:rsidR="001B40D0">
        <w:t>, above</w:t>
      </w:r>
      <w:r w:rsidR="00DC01E0">
        <w:t>)</w:t>
      </w:r>
      <w:r w:rsidR="00576FEF">
        <w:t>,</w:t>
      </w:r>
      <w:r w:rsidR="00DC01E0">
        <w:t xml:space="preserve"> to reflect the points raised by Natural England. </w:t>
      </w:r>
      <w:r w:rsidR="005846F0">
        <w:t xml:space="preserve">The comments have also been raised with the Neighbourhood Plan Steering Group, with a view to potential incorporation into the body of the Neighbourhood Plan. </w:t>
      </w:r>
      <w:r w:rsidR="00DC01E0">
        <w:t xml:space="preserve">In spite of these changes, the initial conclusions </w:t>
      </w:r>
      <w:r w:rsidR="005846F0">
        <w:t xml:space="preserve">of the screening </w:t>
      </w:r>
      <w:r w:rsidR="00DC01E0">
        <w:t xml:space="preserve">are upheld, as detailed below. </w:t>
      </w:r>
    </w:p>
    <w:p w14:paraId="75906D62" w14:textId="7619713F" w:rsidR="00793E65" w:rsidRPr="00D02EBA" w:rsidRDefault="00793E65" w:rsidP="00FE74B5">
      <w:pPr>
        <w:pStyle w:val="Heading3"/>
        <w:rPr>
          <w:rFonts w:ascii="Calibri" w:hAnsi="Calibri"/>
        </w:rPr>
      </w:pPr>
      <w:bookmarkStart w:id="32" w:name="_Toc162520909"/>
      <w:r w:rsidRPr="00D02EBA">
        <w:rPr>
          <w:rFonts w:ascii="Calibri" w:hAnsi="Calibri"/>
        </w:rPr>
        <w:t>SEA Screening</w:t>
      </w:r>
      <w:bookmarkEnd w:id="32"/>
    </w:p>
    <w:p w14:paraId="40C14283" w14:textId="39958E0F" w:rsidR="00793E65" w:rsidRPr="00D02EBA" w:rsidRDefault="00793E65" w:rsidP="003A3B84">
      <w:pPr>
        <w:pStyle w:val="NumberedParagraph"/>
      </w:pPr>
      <w:r w:rsidRPr="00D02EBA">
        <w:t>On the basis of the SEA Screening Assessment set out in this document, t</w:t>
      </w:r>
      <w:r w:rsidR="0003643A" w:rsidRPr="00D02EBA">
        <w:t xml:space="preserve">he conclusion is that the </w:t>
      </w:r>
      <w:r w:rsidR="00841505">
        <w:t xml:space="preserve">reviewed </w:t>
      </w:r>
      <w:r w:rsidR="00317632">
        <w:t>Misson</w:t>
      </w:r>
      <w:r w:rsidR="00841505">
        <w:t xml:space="preserve"> </w:t>
      </w:r>
      <w:r w:rsidRPr="00D02EBA">
        <w:t>Neighbourhood Plan</w:t>
      </w:r>
      <w:r w:rsidR="008E49FE" w:rsidRPr="00D02EBA">
        <w:t xml:space="preserve"> </w:t>
      </w:r>
      <w:r w:rsidRPr="00D02EBA">
        <w:t xml:space="preserve">will not have significant environmental effects in relation to any of the criteria set out in Schedule 1 of the SEA Regulations, and therefore </w:t>
      </w:r>
      <w:r w:rsidRPr="00D02EBA">
        <w:rPr>
          <w:b/>
        </w:rPr>
        <w:t>does not need to be subject to a full SEA</w:t>
      </w:r>
      <w:r w:rsidRPr="00D02EBA">
        <w:t xml:space="preserve">. </w:t>
      </w:r>
    </w:p>
    <w:p w14:paraId="51216372" w14:textId="77777777" w:rsidR="00865397" w:rsidRPr="00D02EBA" w:rsidRDefault="00865397" w:rsidP="003930FE">
      <w:pPr>
        <w:pStyle w:val="Heading3"/>
        <w:rPr>
          <w:rFonts w:ascii="Calibri" w:hAnsi="Calibri"/>
        </w:rPr>
      </w:pPr>
      <w:bookmarkStart w:id="33" w:name="_Toc162520910"/>
      <w:r w:rsidRPr="00D02EBA">
        <w:rPr>
          <w:rFonts w:ascii="Calibri" w:hAnsi="Calibri"/>
        </w:rPr>
        <w:t>HRA Screening</w:t>
      </w:r>
      <w:bookmarkEnd w:id="31"/>
      <w:bookmarkEnd w:id="33"/>
    </w:p>
    <w:p w14:paraId="08F0EDAD" w14:textId="77777777" w:rsidR="00865397" w:rsidRPr="00D02EBA" w:rsidRDefault="00865397" w:rsidP="00A03763">
      <w:pPr>
        <w:pStyle w:val="NumberedParagraph"/>
      </w:pPr>
      <w:r w:rsidRPr="00D02EBA">
        <w:t xml:space="preserve">The </w:t>
      </w:r>
      <w:r w:rsidR="00317B3D" w:rsidRPr="00D02EBA">
        <w:t xml:space="preserve">HRA </w:t>
      </w:r>
      <w:r w:rsidRPr="00D02EBA">
        <w:t xml:space="preserve">Screening Assessment concludes that no significant effects </w:t>
      </w:r>
      <w:r w:rsidR="00841505">
        <w:t>are likely to occur with regard</w:t>
      </w:r>
      <w:r w:rsidRPr="00D02EBA">
        <w:t xml:space="preserve"> to the integrity of the </w:t>
      </w:r>
      <w:r w:rsidR="00841505">
        <w:t xml:space="preserve">Thorne and Hatfield Moor SPA and Hatfield Moor SAC </w:t>
      </w:r>
      <w:r w:rsidR="000D53B5" w:rsidRPr="00D02EBA">
        <w:t>as a consequence of</w:t>
      </w:r>
      <w:r w:rsidRPr="00D02EBA">
        <w:t xml:space="preserve"> the implementation of the Plan. As such</w:t>
      </w:r>
      <w:r w:rsidR="00841505">
        <w:t>,</w:t>
      </w:r>
      <w:r w:rsidRPr="00D02EBA">
        <w:t xml:space="preserve"> </w:t>
      </w:r>
      <w:r w:rsidRPr="00D02EBA">
        <w:rPr>
          <w:b/>
        </w:rPr>
        <w:t xml:space="preserve">a full HRA </w:t>
      </w:r>
      <w:r w:rsidR="004667DD" w:rsidRPr="00D02EBA">
        <w:rPr>
          <w:b/>
        </w:rPr>
        <w:t xml:space="preserve">is not required </w:t>
      </w:r>
      <w:r w:rsidRPr="00D02EBA">
        <w:rPr>
          <w:b/>
        </w:rPr>
        <w:t>to be undertaken</w:t>
      </w:r>
      <w:r w:rsidRPr="00D02EBA">
        <w:t>.</w:t>
      </w:r>
    </w:p>
    <w:p w14:paraId="1DDAB07C" w14:textId="77777777" w:rsidR="00865397" w:rsidRPr="00D02EBA" w:rsidRDefault="00865397" w:rsidP="00865397">
      <w:pPr>
        <w:pStyle w:val="NumberedParagraph"/>
        <w:rPr>
          <w:rFonts w:cs="Calibri"/>
          <w:szCs w:val="22"/>
        </w:rPr>
      </w:pPr>
      <w:r w:rsidRPr="00D02EBA">
        <w:rPr>
          <w:rFonts w:cs="Calibri"/>
          <w:szCs w:val="22"/>
        </w:rPr>
        <w:lastRenderedPageBreak/>
        <w:t xml:space="preserve">The main </w:t>
      </w:r>
      <w:r w:rsidR="001152F6" w:rsidRPr="00D02EBA">
        <w:rPr>
          <w:rFonts w:cs="Calibri"/>
          <w:szCs w:val="22"/>
        </w:rPr>
        <w:t>reason for these conclusions is</w:t>
      </w:r>
      <w:r w:rsidRPr="00D02EBA">
        <w:rPr>
          <w:rFonts w:cs="Calibri"/>
          <w:szCs w:val="22"/>
        </w:rPr>
        <w:t>:</w:t>
      </w:r>
    </w:p>
    <w:p w14:paraId="69B14615" w14:textId="77777777" w:rsidR="001F605D" w:rsidRPr="00D02EBA" w:rsidRDefault="003A24C2" w:rsidP="003C2504">
      <w:pPr>
        <w:pStyle w:val="ListParagraph"/>
        <w:numPr>
          <w:ilvl w:val="0"/>
          <w:numId w:val="2"/>
        </w:numPr>
        <w:jc w:val="both"/>
        <w:rPr>
          <w:rFonts w:cs="Calibri"/>
        </w:rPr>
      </w:pPr>
      <w:r w:rsidRPr="00D02EBA">
        <w:rPr>
          <w:rFonts w:cs="Calibri"/>
        </w:rPr>
        <w:t>The d</w:t>
      </w:r>
      <w:r w:rsidR="00865397" w:rsidRPr="00D02EBA">
        <w:rPr>
          <w:rFonts w:cs="Calibri"/>
        </w:rPr>
        <w:t xml:space="preserve">evelopment </w:t>
      </w:r>
      <w:r w:rsidR="00FF1D35" w:rsidRPr="00D02EBA">
        <w:rPr>
          <w:rFonts w:cs="Calibri"/>
        </w:rPr>
        <w:t xml:space="preserve">that is </w:t>
      </w:r>
      <w:r w:rsidR="00865397" w:rsidRPr="00D02EBA">
        <w:rPr>
          <w:rFonts w:cs="Calibri"/>
        </w:rPr>
        <w:t xml:space="preserve">supported in the Plan </w:t>
      </w:r>
      <w:r w:rsidRPr="00D02EBA">
        <w:rPr>
          <w:rFonts w:cs="Calibri"/>
        </w:rPr>
        <w:t xml:space="preserve">is deemed to be of a scale and nature </w:t>
      </w:r>
      <w:r w:rsidR="003C1920" w:rsidRPr="00D02EBA">
        <w:rPr>
          <w:rFonts w:cs="Calibri"/>
        </w:rPr>
        <w:t>and located</w:t>
      </w:r>
      <w:r w:rsidRPr="00D02EBA">
        <w:rPr>
          <w:rFonts w:cs="Calibri"/>
        </w:rPr>
        <w:t xml:space="preserve"> </w:t>
      </w:r>
      <w:r w:rsidR="003C1920" w:rsidRPr="00D02EBA">
        <w:rPr>
          <w:rFonts w:cs="Calibri"/>
        </w:rPr>
        <w:t xml:space="preserve">on sites </w:t>
      </w:r>
      <w:r w:rsidRPr="00D02EBA">
        <w:rPr>
          <w:rFonts w:cs="Calibri"/>
        </w:rPr>
        <w:t>that will not result in</w:t>
      </w:r>
      <w:r w:rsidR="004667DD" w:rsidRPr="00D02EBA">
        <w:rPr>
          <w:rFonts w:cs="Calibri"/>
        </w:rPr>
        <w:t xml:space="preserve"> any significant effects on the</w:t>
      </w:r>
      <w:r w:rsidR="00D35C0D" w:rsidRPr="00D02EBA">
        <w:rPr>
          <w:rFonts w:cs="Calibri"/>
        </w:rPr>
        <w:t xml:space="preserve"> identified European sites.</w:t>
      </w:r>
    </w:p>
    <w:p w14:paraId="0E32BAEC" w14:textId="77777777" w:rsidR="001152F6" w:rsidRPr="00D02EBA" w:rsidRDefault="001152F6" w:rsidP="001152F6">
      <w:pPr>
        <w:jc w:val="both"/>
        <w:rPr>
          <w:rFonts w:cs="Calibri"/>
        </w:rPr>
      </w:pPr>
    </w:p>
    <w:p w14:paraId="4B39A3E2" w14:textId="77777777" w:rsidR="00387BB1" w:rsidRPr="00D02EBA" w:rsidRDefault="00D328AC" w:rsidP="00D328AC">
      <w:pPr>
        <w:rPr>
          <w:rFonts w:cs="Calibri"/>
          <w:highlight w:val="yellow"/>
        </w:rPr>
      </w:pPr>
      <w:r w:rsidRPr="00D02EBA">
        <w:rPr>
          <w:rFonts w:cs="Calibri"/>
          <w:highlight w:val="yellow"/>
        </w:rPr>
        <w:br w:type="page"/>
      </w:r>
    </w:p>
    <w:p w14:paraId="7D50FF1F" w14:textId="77777777" w:rsidR="00387BB1" w:rsidRPr="00D02EBA" w:rsidRDefault="00717369" w:rsidP="00717369">
      <w:pPr>
        <w:pStyle w:val="Heading1"/>
        <w:numPr>
          <w:ilvl w:val="0"/>
          <w:numId w:val="0"/>
        </w:numPr>
        <w:ind w:left="431" w:hanging="431"/>
        <w:rPr>
          <w:rFonts w:ascii="Calibri" w:hAnsi="Calibri" w:cs="Calibri"/>
        </w:rPr>
      </w:pPr>
      <w:bookmarkStart w:id="34" w:name="_Toc162520911"/>
      <w:r w:rsidRPr="00D02EBA">
        <w:rPr>
          <w:rFonts w:ascii="Calibri" w:hAnsi="Calibri" w:cs="Calibri"/>
        </w:rPr>
        <w:lastRenderedPageBreak/>
        <w:t>Appendix 1: Consultation Responses</w:t>
      </w:r>
      <w:bookmarkEnd w:id="34"/>
    </w:p>
    <w:p w14:paraId="01006DA2" w14:textId="35B6256B" w:rsidR="00E24A8A" w:rsidRDefault="00E24A8A">
      <w:pPr>
        <w:rPr>
          <w:rFonts w:cs="Calibri"/>
        </w:rPr>
      </w:pPr>
    </w:p>
    <w:p w14:paraId="27C63943" w14:textId="6948D460" w:rsidR="004338F8" w:rsidRPr="00A03763" w:rsidRDefault="004338F8">
      <w:pPr>
        <w:rPr>
          <w:rFonts w:cs="Calibri"/>
          <w:b/>
        </w:rPr>
      </w:pPr>
      <w:r w:rsidRPr="00A03763">
        <w:rPr>
          <w:rFonts w:cs="Calibri"/>
          <w:b/>
        </w:rPr>
        <w:t>Environment Agency</w:t>
      </w:r>
    </w:p>
    <w:p w14:paraId="2A0857A5" w14:textId="1E34A55F" w:rsidR="004338F8" w:rsidRDefault="004338F8">
      <w:pPr>
        <w:rPr>
          <w:rFonts w:cs="Calibri"/>
        </w:rPr>
      </w:pPr>
      <w:r>
        <w:rPr>
          <w:rFonts w:cs="Calibri"/>
        </w:rPr>
        <w:t>Received 12 March 2024</w:t>
      </w:r>
    </w:p>
    <w:p w14:paraId="09B1A32A" w14:textId="77777777" w:rsidR="004338F8" w:rsidRDefault="004338F8" w:rsidP="00A03763">
      <w:r>
        <w:rPr>
          <w:lang w:val="en-US"/>
        </w:rPr>
        <w:t xml:space="preserve">Thank you for consulting us on the </w:t>
      </w:r>
      <w:r>
        <w:t xml:space="preserve">Strategic Environmental Assessment (SEA) &amp; Habitat Regulations Assessment (HRA) Screening Report as part of the mission Neighbourhood Plan.  </w:t>
      </w:r>
    </w:p>
    <w:p w14:paraId="200C508F" w14:textId="77777777" w:rsidR="004338F8" w:rsidRDefault="004338F8" w:rsidP="00A03763">
      <w:pPr>
        <w:rPr>
          <w:color w:val="000000"/>
          <w:szCs w:val="24"/>
        </w:rPr>
      </w:pPr>
      <w:r>
        <w:rPr>
          <w:color w:val="000000"/>
          <w:szCs w:val="24"/>
        </w:rPr>
        <w:t xml:space="preserve">The Environment Agency, together with other bodies in England and Wales, is a statutory consultee in the SEA process. We must be consulted by plan-makers (or “responsible authorities”) at certain key stages. </w:t>
      </w:r>
    </w:p>
    <w:p w14:paraId="7B994C6F" w14:textId="77777777" w:rsidR="004338F8" w:rsidRDefault="004338F8" w:rsidP="00A03763">
      <w:pPr>
        <w:rPr>
          <w:color w:val="000000"/>
          <w:szCs w:val="24"/>
        </w:rPr>
      </w:pPr>
      <w:r>
        <w:rPr>
          <w:color w:val="000000"/>
          <w:szCs w:val="24"/>
        </w:rPr>
        <w:t xml:space="preserve">We appreciate that a neighbourhood development plan may require a strategic environmental assessment (SEA) under the Directive and early SEA screening is advised. The Environment Agency may be able to assist the Local Planning Authority at this stage by advising on whether your plan will result in significant environmental impacts within our remit. However please note that we do not advise on whether the plan falls under the requirements of the SEA Directive. </w:t>
      </w:r>
    </w:p>
    <w:p w14:paraId="46D9D942" w14:textId="77777777" w:rsidR="004338F8" w:rsidRDefault="004338F8" w:rsidP="00A03763">
      <w:pPr>
        <w:rPr>
          <w:szCs w:val="24"/>
          <w:lang w:val="en-US"/>
        </w:rPr>
      </w:pPr>
      <w:r>
        <w:rPr>
          <w:color w:val="000000"/>
          <w:szCs w:val="24"/>
        </w:rPr>
        <w:t>Should the local authority determine that a Neighbourhood Plan does require SEA, we must be consulted on the scope to ensure our key environmental issues are addressed.</w:t>
      </w:r>
    </w:p>
    <w:p w14:paraId="64B90015" w14:textId="1A2A6495" w:rsidR="004338F8" w:rsidRDefault="004338F8">
      <w:pPr>
        <w:rPr>
          <w:rFonts w:cs="Calibri"/>
        </w:rPr>
      </w:pPr>
    </w:p>
    <w:p w14:paraId="67615EF9" w14:textId="5328E4AF" w:rsidR="00630651" w:rsidRPr="00A03763" w:rsidRDefault="00630651">
      <w:pPr>
        <w:rPr>
          <w:rFonts w:cs="Calibri"/>
          <w:b/>
        </w:rPr>
      </w:pPr>
      <w:r w:rsidRPr="00A03763">
        <w:rPr>
          <w:rFonts w:cs="Calibri"/>
          <w:b/>
        </w:rPr>
        <w:t>Historic England</w:t>
      </w:r>
    </w:p>
    <w:p w14:paraId="62D9DE0C" w14:textId="5AB44BF8" w:rsidR="00630651" w:rsidRDefault="00630651">
      <w:pPr>
        <w:rPr>
          <w:rFonts w:cs="Calibri"/>
        </w:rPr>
      </w:pPr>
      <w:r>
        <w:rPr>
          <w:rFonts w:cs="Calibri"/>
        </w:rPr>
        <w:t>Received 4 March 2024</w:t>
      </w:r>
    </w:p>
    <w:p w14:paraId="02234AD9" w14:textId="77777777" w:rsidR="00630651" w:rsidRDefault="00630651" w:rsidP="00630651">
      <w:pPr>
        <w:widowControl w:val="0"/>
        <w:tabs>
          <w:tab w:val="left" w:pos="5245"/>
        </w:tabs>
        <w:autoSpaceDE w:val="0"/>
        <w:autoSpaceDN w:val="0"/>
        <w:adjustRightInd w:val="0"/>
        <w:rPr>
          <w:rFonts w:ascii="Arial" w:hAnsi="Arial" w:cs="Arial"/>
          <w:color w:val="000000"/>
        </w:rPr>
      </w:pPr>
      <w:r>
        <w:rPr>
          <w:rFonts w:cs="Arial"/>
          <w:color w:val="000000"/>
        </w:rPr>
        <w:t xml:space="preserve">Thank you for your consultation and the invitation to comment on the SEA Screening Document for the above Neighbourhood Plan.  </w:t>
      </w:r>
    </w:p>
    <w:p w14:paraId="1EFB0A93" w14:textId="77777777" w:rsidR="00630651" w:rsidRDefault="00630651" w:rsidP="00630651">
      <w:pPr>
        <w:widowControl w:val="0"/>
        <w:tabs>
          <w:tab w:val="left" w:pos="5245"/>
        </w:tabs>
        <w:autoSpaceDE w:val="0"/>
        <w:autoSpaceDN w:val="0"/>
        <w:adjustRightInd w:val="0"/>
        <w:rPr>
          <w:rFonts w:cs="Arial"/>
          <w:color w:val="000000"/>
          <w:lang w:val="en-US"/>
        </w:rPr>
      </w:pPr>
      <w:r>
        <w:rPr>
          <w:rFonts w:cs="Arial"/>
          <w:color w:val="000000"/>
          <w:lang w:val="en-US"/>
        </w:rPr>
        <w:t xml:space="preserve">For the purposes of consultations on SEA Screening Opinions, Historic England confines its advice to the question, “Is it likely to have a significant effect on the environment?” in respect of our area of concern, cultural heritage.  </w:t>
      </w:r>
    </w:p>
    <w:p w14:paraId="1FD17589" w14:textId="77777777" w:rsidR="00630651" w:rsidRDefault="00630651" w:rsidP="00630651">
      <w:pPr>
        <w:widowControl w:val="0"/>
        <w:tabs>
          <w:tab w:val="left" w:pos="5245"/>
        </w:tabs>
        <w:autoSpaceDE w:val="0"/>
        <w:autoSpaceDN w:val="0"/>
        <w:adjustRightInd w:val="0"/>
        <w:rPr>
          <w:rFonts w:cs="Arial"/>
          <w:color w:val="000000"/>
        </w:rPr>
      </w:pPr>
      <w:r>
        <w:rPr>
          <w:rFonts w:cs="Arial"/>
          <w:color w:val="000000"/>
          <w:lang w:val="en-US"/>
        </w:rPr>
        <w:t xml:space="preserve">Our comments are based on the information supplied with the screening request. </w:t>
      </w:r>
      <w:r>
        <w:rPr>
          <w:rFonts w:cs="Arial"/>
          <w:color w:val="000000"/>
        </w:rPr>
        <w:t xml:space="preserve">On the basis of the information supplied and in the context of the criteria set out in Schedule 1 of the Environmental Assessment Regulations [Annex II of the ‘SEA’ Directive], Historic England concurs with your view that the preparation of a Strategic Environmental Assessment is not required. </w:t>
      </w:r>
    </w:p>
    <w:p w14:paraId="4196C1DD" w14:textId="77777777" w:rsidR="00630651" w:rsidRDefault="00630651" w:rsidP="00630651">
      <w:pPr>
        <w:widowControl w:val="0"/>
        <w:tabs>
          <w:tab w:val="left" w:pos="5245"/>
        </w:tabs>
        <w:autoSpaceDE w:val="0"/>
        <w:autoSpaceDN w:val="0"/>
        <w:adjustRightInd w:val="0"/>
        <w:rPr>
          <w:rFonts w:cs="Arial"/>
          <w:color w:val="000000"/>
          <w:lang w:val="en-US"/>
        </w:rPr>
      </w:pPr>
      <w:r>
        <w:rPr>
          <w:rFonts w:cs="Arial"/>
          <w:color w:val="000000"/>
        </w:rPr>
        <w:t>Regarding HRA Historic England does not disagree with your conclusions but would defer to the opinions of the other statutory consultees.</w:t>
      </w:r>
    </w:p>
    <w:p w14:paraId="4F9824DC" w14:textId="77777777" w:rsidR="00630651" w:rsidRDefault="00630651" w:rsidP="00630651">
      <w:pPr>
        <w:widowControl w:val="0"/>
        <w:autoSpaceDE w:val="0"/>
        <w:autoSpaceDN w:val="0"/>
        <w:adjustRightInd w:val="0"/>
        <w:rPr>
          <w:rFonts w:cs="Arial"/>
          <w:color w:val="000000"/>
          <w:lang w:val="en-US"/>
        </w:rPr>
      </w:pPr>
      <w:r>
        <w:rPr>
          <w:rFonts w:cs="Arial"/>
          <w:color w:val="000000"/>
          <w:lang w:val="en-US"/>
        </w:rPr>
        <w:t xml:space="preserve">The views of the other statutory consultation bodies should be taken into account before the overall decision on the need for a SEA is made. If a decision is made to undertake a SEA, please note that Historic England has published guidance on Sustainability Appraisal / Strategic Environmental Assessment and the Historic Environment that is relevant to both local and neighbourhood planning and available at: </w:t>
      </w:r>
      <w:r>
        <w:rPr>
          <w:rFonts w:cs="Arial"/>
          <w:color w:val="000000"/>
          <w:u w:val="single"/>
          <w:lang w:val="en-US"/>
        </w:rPr>
        <w:t>&lt;https://www.historicengland.org.uk/images-books/publications/sustainability-</w:t>
      </w:r>
      <w:r>
        <w:rPr>
          <w:rFonts w:cs="Arial"/>
          <w:color w:val="000000"/>
          <w:u w:val="single"/>
          <w:lang w:val="en-US"/>
        </w:rPr>
        <w:lastRenderedPageBreak/>
        <w:t>appraisal-and-strategic-environmental-assessment-advice-note-8/&gt;</w:t>
      </w:r>
    </w:p>
    <w:p w14:paraId="7478A009" w14:textId="77777777" w:rsidR="00630651" w:rsidRDefault="00630651" w:rsidP="00630651">
      <w:pPr>
        <w:widowControl w:val="0"/>
        <w:autoSpaceDE w:val="0"/>
        <w:autoSpaceDN w:val="0"/>
        <w:adjustRightInd w:val="0"/>
        <w:rPr>
          <w:rFonts w:cs="Arial"/>
          <w:color w:val="000000"/>
        </w:rPr>
      </w:pPr>
      <w:r>
        <w:rPr>
          <w:rFonts w:cs="Arial"/>
          <w:color w:val="000000"/>
          <w:lang w:val="en-US"/>
        </w:rPr>
        <w:t xml:space="preserve">I trust the above comments will be of help in taking forward the Neighbourhood Plan.  </w:t>
      </w:r>
    </w:p>
    <w:p w14:paraId="51D3452E" w14:textId="624884FF" w:rsidR="00630651" w:rsidRDefault="00630651">
      <w:pPr>
        <w:rPr>
          <w:rFonts w:cs="Calibri"/>
        </w:rPr>
      </w:pPr>
    </w:p>
    <w:p w14:paraId="132303E1" w14:textId="50363A17" w:rsidR="00630651" w:rsidRPr="00A03763" w:rsidRDefault="00630651">
      <w:pPr>
        <w:rPr>
          <w:rFonts w:cs="Calibri"/>
          <w:b/>
        </w:rPr>
      </w:pPr>
      <w:r w:rsidRPr="00A03763">
        <w:rPr>
          <w:rFonts w:cs="Calibri"/>
          <w:b/>
        </w:rPr>
        <w:t>Natural England</w:t>
      </w:r>
    </w:p>
    <w:p w14:paraId="4B5F7160" w14:textId="2C29D5D1" w:rsidR="00630651" w:rsidRDefault="00630651">
      <w:pPr>
        <w:rPr>
          <w:rFonts w:cs="Calibri"/>
        </w:rPr>
      </w:pPr>
      <w:r>
        <w:rPr>
          <w:rFonts w:cs="Calibri"/>
        </w:rPr>
        <w:t>Received 14 March 2024</w:t>
      </w:r>
    </w:p>
    <w:p w14:paraId="6AC3F4B3" w14:textId="77777777" w:rsidR="00630651" w:rsidRDefault="00630651">
      <w:r>
        <w:t xml:space="preserve">Thank you for your consultation on the above dated 22 February 2024. </w:t>
      </w:r>
    </w:p>
    <w:p w14:paraId="651D4149" w14:textId="77777777" w:rsidR="00630651" w:rsidRDefault="00630651">
      <w:r>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5BFC73E3" w14:textId="1CB574F0" w:rsidR="00630651" w:rsidRDefault="00630651">
      <w:r>
        <w:t>Natural England is a statutory consultee in neighbourhood planning and must be consulted on draft neighbourhood development plans by the Parish/Town Councils or Neighbourhood Forums where they consider our interests would be affected by the proposals made.</w:t>
      </w:r>
    </w:p>
    <w:p w14:paraId="7853EA02" w14:textId="17D0F64E" w:rsidR="00630651" w:rsidRDefault="00630651">
      <w:r w:rsidRPr="00A03763">
        <w:rPr>
          <w:b/>
        </w:rPr>
        <w:t>Natural England agrees with the conclusion that a HRA is not required</w:t>
      </w:r>
      <w:r>
        <w:t xml:space="preserve"> on the basis that it will not have any significant negative effects on the environment or any identified European sites. Therefore, a full environmental assessment and habitat regulations assessment is not required.</w:t>
      </w:r>
    </w:p>
    <w:p w14:paraId="4685BFF0" w14:textId="501B94D8" w:rsidR="00630651" w:rsidRPr="00A03763" w:rsidRDefault="00630651">
      <w:pPr>
        <w:rPr>
          <w:b/>
        </w:rPr>
      </w:pPr>
      <w:r w:rsidRPr="00A03763">
        <w:rPr>
          <w:b/>
        </w:rPr>
        <w:t>Natural England advises that it should be clarified within the SEA in respect of the modifications to the Misson Mill development.</w:t>
      </w:r>
    </w:p>
    <w:p w14:paraId="1AC66F91" w14:textId="5853405A" w:rsidR="00630651" w:rsidRPr="00A03763" w:rsidRDefault="00630651" w:rsidP="00A03763">
      <w:pPr>
        <w:pStyle w:val="ListParagraph"/>
        <w:numPr>
          <w:ilvl w:val="0"/>
          <w:numId w:val="12"/>
        </w:numPr>
        <w:rPr>
          <w:rFonts w:cs="Calibri"/>
        </w:rPr>
      </w:pPr>
      <w:r w:rsidRPr="00A03763">
        <w:rPr>
          <w:rFonts w:cs="Calibri"/>
        </w:rPr>
        <w:t>We note that Policy 7: Potential Development Opportunities at Misson Mill has the potential to impact River Idle Washlands Site of Special Scientific Interest (SSSI) due to its hydrological connectivity to the site.</w:t>
      </w:r>
    </w:p>
    <w:p w14:paraId="0F7FAD38" w14:textId="74915396" w:rsidR="00630651" w:rsidRPr="00A03763" w:rsidRDefault="00630651" w:rsidP="00A03763">
      <w:pPr>
        <w:pStyle w:val="ListParagraph"/>
        <w:numPr>
          <w:ilvl w:val="0"/>
          <w:numId w:val="12"/>
        </w:numPr>
        <w:rPr>
          <w:rFonts w:cs="Calibri"/>
        </w:rPr>
      </w:pPr>
      <w:r w:rsidRPr="00A03763">
        <w:rPr>
          <w:rFonts w:cs="Calibri"/>
        </w:rPr>
        <w:t>The allocation at Misson Mill has not been allocated in the Bassetlaw Local Plan 2020-2037 as such but was reviewed within the Sustainability Appraisal with no potential impact identified to the SSSI.</w:t>
      </w:r>
    </w:p>
    <w:p w14:paraId="138B01B9" w14:textId="7D2ACD9B" w:rsidR="00630651" w:rsidRPr="00A03763" w:rsidRDefault="00630651" w:rsidP="00A03763">
      <w:pPr>
        <w:pStyle w:val="ListParagraph"/>
        <w:numPr>
          <w:ilvl w:val="0"/>
          <w:numId w:val="12"/>
        </w:numPr>
        <w:rPr>
          <w:rFonts w:cs="Calibri"/>
        </w:rPr>
      </w:pPr>
      <w:r w:rsidRPr="00A03763">
        <w:rPr>
          <w:rFonts w:cs="Calibri"/>
        </w:rPr>
        <w:t>Criteria 2f of the SEA Screening report notes unlikely adverse effects to natural characteristics including the River Idle Washlands SSSI.</w:t>
      </w:r>
    </w:p>
    <w:p w14:paraId="323D3389" w14:textId="27E32D25" w:rsidR="00630651" w:rsidRPr="00A03763" w:rsidRDefault="00630651" w:rsidP="00A03763">
      <w:pPr>
        <w:pStyle w:val="ListParagraph"/>
        <w:numPr>
          <w:ilvl w:val="0"/>
          <w:numId w:val="12"/>
        </w:numPr>
        <w:rPr>
          <w:rFonts w:cs="Calibri"/>
        </w:rPr>
      </w:pPr>
      <w:r w:rsidRPr="00A03763">
        <w:rPr>
          <w:rFonts w:cs="Calibri"/>
        </w:rPr>
        <w:t>Policy 10a point 8 of the Neighbourhood Plan has been removed, which called for the regard of and avoid adverse effects to notified features of the SSSI.</w:t>
      </w:r>
    </w:p>
    <w:p w14:paraId="4D2A0885" w14:textId="3B3777CA" w:rsidR="00630651" w:rsidRDefault="00630651" w:rsidP="00A03763">
      <w:pPr>
        <w:pStyle w:val="ListParagraph"/>
        <w:numPr>
          <w:ilvl w:val="0"/>
          <w:numId w:val="12"/>
        </w:numPr>
        <w:rPr>
          <w:rFonts w:cs="Calibri"/>
        </w:rPr>
      </w:pPr>
      <w:r w:rsidRPr="00A03763">
        <w:rPr>
          <w:rFonts w:cs="Calibri"/>
        </w:rPr>
        <w:t>We acknowledge that Policy ST40: Biodiversity and Geodiversity of the Bassetlaw Local Plan (Publication version) does offer protection to nationally designated sites which includes SSSIs.</w:t>
      </w:r>
    </w:p>
    <w:p w14:paraId="3FE51806" w14:textId="1A813451" w:rsidR="00630651" w:rsidRDefault="00630651">
      <w:r>
        <w:t>We would therefore advise that you should consider clarifying this within the screening statement to ensure that the River Idle Washlands SSSI, and all SSSIs, have policy protection within the Neighbourhood Plan, i.e. from Policy ST40 within the Bassetlaw Local Plan (Publication version).</w:t>
      </w:r>
    </w:p>
    <w:p w14:paraId="69C0D38D" w14:textId="2208D034" w:rsidR="00630651" w:rsidRDefault="00630651">
      <w:r>
        <w:t>We also refer you to the attached annex which covers the issues and opportunities that should be considered when preparing a Neighbourhood Plan and to the following information.</w:t>
      </w:r>
    </w:p>
    <w:p w14:paraId="2F212F33" w14:textId="77777777" w:rsidR="00630651" w:rsidRPr="00630651" w:rsidRDefault="00630651" w:rsidP="00630651">
      <w:pPr>
        <w:kinsoku w:val="0"/>
        <w:overflowPunct w:val="0"/>
        <w:autoSpaceDE w:val="0"/>
        <w:autoSpaceDN w:val="0"/>
        <w:adjustRightInd w:val="0"/>
        <w:spacing w:after="0" w:line="240" w:lineRule="auto"/>
        <w:ind w:left="39" w:right="134"/>
        <w:rPr>
          <w:rFonts w:cs="Calibri"/>
          <w:color w:val="000000"/>
        </w:rPr>
      </w:pPr>
      <w:r w:rsidRPr="00630651">
        <w:rPr>
          <w:rFonts w:cs="Calibri"/>
        </w:rPr>
        <w:lastRenderedPageBreak/>
        <w:t xml:space="preserve">Natural England does not hold information on the location of significant populations of protected species, so is unable to advise whether this plan is likely to affect protected species to such an extent as to require an SEA. Further information is included in Natural England’s </w:t>
      </w:r>
      <w:hyperlink r:id="rId31" w:history="1">
        <w:r w:rsidRPr="00630651">
          <w:rPr>
            <w:rFonts w:cs="Calibri"/>
            <w:color w:val="0000FF"/>
            <w:u w:val="single"/>
          </w:rPr>
          <w:t>standing advice</w:t>
        </w:r>
        <w:r w:rsidRPr="00630651">
          <w:rPr>
            <w:rFonts w:cs="Calibri"/>
            <w:color w:val="0000FF"/>
          </w:rPr>
          <w:t xml:space="preserve"> </w:t>
        </w:r>
      </w:hyperlink>
      <w:r w:rsidRPr="00630651">
        <w:rPr>
          <w:rFonts w:cs="Calibri"/>
          <w:color w:val="000000"/>
        </w:rPr>
        <w:t>on protected species.</w:t>
      </w:r>
    </w:p>
    <w:p w14:paraId="271C7F63" w14:textId="77777777" w:rsidR="00630651" w:rsidRPr="00630651" w:rsidRDefault="00630651" w:rsidP="00630651">
      <w:pPr>
        <w:kinsoku w:val="0"/>
        <w:overflowPunct w:val="0"/>
        <w:autoSpaceDE w:val="0"/>
        <w:autoSpaceDN w:val="0"/>
        <w:adjustRightInd w:val="0"/>
        <w:spacing w:before="5" w:after="0" w:line="240" w:lineRule="auto"/>
        <w:rPr>
          <w:rFonts w:cs="Calibri"/>
          <w:sz w:val="21"/>
          <w:szCs w:val="21"/>
        </w:rPr>
      </w:pPr>
    </w:p>
    <w:p w14:paraId="0B4FB3DD" w14:textId="77777777" w:rsidR="00630651" w:rsidRPr="00630651" w:rsidRDefault="00630651" w:rsidP="00630651">
      <w:pPr>
        <w:kinsoku w:val="0"/>
        <w:overflowPunct w:val="0"/>
        <w:autoSpaceDE w:val="0"/>
        <w:autoSpaceDN w:val="0"/>
        <w:adjustRightInd w:val="0"/>
        <w:spacing w:after="0" w:line="240" w:lineRule="auto"/>
        <w:ind w:left="39" w:right="191"/>
        <w:rPr>
          <w:rFonts w:cs="Calibri"/>
          <w:color w:val="000000"/>
        </w:rPr>
      </w:pPr>
      <w:r w:rsidRPr="00630651">
        <w:rPr>
          <w:rFonts w:cs="Calibri"/>
        </w:rPr>
        <w:t xml:space="preserve">Furthermore, Natural England does not routinely maintain locally specific data on all environmental assets. The plan may have environmental impacts on priority species and/or habitats, local wildlife sites, soils and best and most versatile agricultural land, or on local landscape character that may be sufficient to warrant an SEA. Information on ancient woodland, ancient and veteran trees is set out in Natural England/Forestry Commission </w:t>
      </w:r>
      <w:hyperlink r:id="rId32" w:history="1">
        <w:r w:rsidRPr="00630651">
          <w:rPr>
            <w:rFonts w:cs="Calibri"/>
            <w:color w:val="0000FF"/>
            <w:u w:val="single"/>
          </w:rPr>
          <w:t>standing advice</w:t>
        </w:r>
      </w:hyperlink>
      <w:r w:rsidRPr="00630651">
        <w:rPr>
          <w:rFonts w:cs="Calibri"/>
          <w:color w:val="000000"/>
        </w:rPr>
        <w:t>.</w:t>
      </w:r>
    </w:p>
    <w:p w14:paraId="0BB3CFEC" w14:textId="77777777" w:rsidR="00630651" w:rsidRPr="00630651" w:rsidRDefault="00630651" w:rsidP="00630651">
      <w:pPr>
        <w:kinsoku w:val="0"/>
        <w:overflowPunct w:val="0"/>
        <w:autoSpaceDE w:val="0"/>
        <w:autoSpaceDN w:val="0"/>
        <w:adjustRightInd w:val="0"/>
        <w:spacing w:after="0" w:line="240" w:lineRule="auto"/>
        <w:rPr>
          <w:rFonts w:cs="Calibri"/>
          <w:sz w:val="20"/>
          <w:szCs w:val="20"/>
        </w:rPr>
      </w:pPr>
    </w:p>
    <w:p w14:paraId="0C3C51C7" w14:textId="77777777" w:rsidR="00630651" w:rsidRPr="00630651" w:rsidRDefault="00630651" w:rsidP="00630651">
      <w:pPr>
        <w:kinsoku w:val="0"/>
        <w:overflowPunct w:val="0"/>
        <w:autoSpaceDE w:val="0"/>
        <w:autoSpaceDN w:val="0"/>
        <w:adjustRightInd w:val="0"/>
        <w:spacing w:before="53" w:after="0" w:line="240" w:lineRule="auto"/>
        <w:ind w:left="39" w:right="191"/>
        <w:rPr>
          <w:rFonts w:cs="Calibri"/>
        </w:rPr>
      </w:pPr>
      <w:r w:rsidRPr="00630651">
        <w:rPr>
          <w:rFonts w:cs="Calibri"/>
        </w:rPr>
        <w:t>We therefore recommend that advice is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SEA is necessary.</w:t>
      </w:r>
    </w:p>
    <w:p w14:paraId="0119E5E3" w14:textId="77777777" w:rsidR="00630651" w:rsidRPr="00630651" w:rsidRDefault="00630651" w:rsidP="00630651">
      <w:pPr>
        <w:kinsoku w:val="0"/>
        <w:overflowPunct w:val="0"/>
        <w:autoSpaceDE w:val="0"/>
        <w:autoSpaceDN w:val="0"/>
        <w:adjustRightInd w:val="0"/>
        <w:spacing w:before="1" w:after="0" w:line="240" w:lineRule="auto"/>
        <w:rPr>
          <w:rFonts w:cs="Calibri"/>
        </w:rPr>
      </w:pPr>
    </w:p>
    <w:p w14:paraId="5994D77B" w14:textId="77777777" w:rsidR="00630651" w:rsidRPr="00630651" w:rsidRDefault="00630651" w:rsidP="00630651">
      <w:pPr>
        <w:kinsoku w:val="0"/>
        <w:overflowPunct w:val="0"/>
        <w:autoSpaceDE w:val="0"/>
        <w:autoSpaceDN w:val="0"/>
        <w:adjustRightInd w:val="0"/>
        <w:spacing w:after="0" w:line="240" w:lineRule="auto"/>
        <w:ind w:left="39" w:right="405"/>
        <w:jc w:val="both"/>
        <w:rPr>
          <w:rFonts w:cs="Calibri"/>
        </w:rPr>
      </w:pPr>
      <w:r w:rsidRPr="00630651">
        <w:rPr>
          <w:rFonts w:cs="Calibri"/>
        </w:rPr>
        <w:t>Natural England reserves the right to provide further advice on the environmental assessment of the plan. This includes any third party appeal against any screening decision you may make. If a SEA is required, Natural England must be consulted at the scoping and environmental report stages.</w:t>
      </w:r>
    </w:p>
    <w:p w14:paraId="3E1B755B" w14:textId="77777777" w:rsidR="00630651" w:rsidRPr="00630651" w:rsidRDefault="00630651" w:rsidP="00630651">
      <w:pPr>
        <w:kinsoku w:val="0"/>
        <w:overflowPunct w:val="0"/>
        <w:autoSpaceDE w:val="0"/>
        <w:autoSpaceDN w:val="0"/>
        <w:adjustRightInd w:val="0"/>
        <w:spacing w:before="1" w:after="0" w:line="240" w:lineRule="auto"/>
        <w:rPr>
          <w:rFonts w:cs="Calibri"/>
        </w:rPr>
      </w:pPr>
    </w:p>
    <w:p w14:paraId="3E720A09" w14:textId="77777777" w:rsidR="00630651" w:rsidRPr="00630651" w:rsidRDefault="00630651" w:rsidP="00630651">
      <w:pPr>
        <w:kinsoku w:val="0"/>
        <w:overflowPunct w:val="0"/>
        <w:autoSpaceDE w:val="0"/>
        <w:autoSpaceDN w:val="0"/>
        <w:adjustRightInd w:val="0"/>
        <w:spacing w:after="0" w:line="240" w:lineRule="auto"/>
        <w:ind w:left="39"/>
        <w:jc w:val="both"/>
        <w:rPr>
          <w:rFonts w:cs="Calibri"/>
        </w:rPr>
      </w:pPr>
      <w:r w:rsidRPr="00630651">
        <w:rPr>
          <w:rFonts w:cs="Calibri"/>
        </w:rPr>
        <w:t>Please send any new consultations, or further information on this consultation to</w:t>
      </w:r>
    </w:p>
    <w:p w14:paraId="37F7DD47" w14:textId="77777777" w:rsidR="00630651" w:rsidRPr="00630651" w:rsidRDefault="00846785" w:rsidP="00630651">
      <w:pPr>
        <w:kinsoku w:val="0"/>
        <w:overflowPunct w:val="0"/>
        <w:autoSpaceDE w:val="0"/>
        <w:autoSpaceDN w:val="0"/>
        <w:adjustRightInd w:val="0"/>
        <w:spacing w:after="0" w:line="247" w:lineRule="exact"/>
        <w:ind w:left="39"/>
        <w:rPr>
          <w:rFonts w:cs="Calibri"/>
          <w:color w:val="0000FF"/>
        </w:rPr>
      </w:pPr>
      <w:hyperlink r:id="rId33" w:history="1">
        <w:r w:rsidR="00630651" w:rsidRPr="00630651">
          <w:rPr>
            <w:rFonts w:cs="Calibri"/>
            <w:color w:val="0000FF"/>
            <w:u w:val="single"/>
          </w:rPr>
          <w:t>consultations@naturalengland.org.uk</w:t>
        </w:r>
      </w:hyperlink>
    </w:p>
    <w:p w14:paraId="47282645" w14:textId="77777777" w:rsidR="00630651" w:rsidRPr="00D02EBA" w:rsidRDefault="00630651">
      <w:pPr>
        <w:rPr>
          <w:rFonts w:cs="Calibri"/>
        </w:rPr>
      </w:pPr>
    </w:p>
    <w:p w14:paraId="087A99DA" w14:textId="77777777" w:rsidR="00BE18D2" w:rsidRPr="00D02EBA" w:rsidRDefault="00BE18D2">
      <w:pPr>
        <w:rPr>
          <w:rFonts w:cs="Calibri"/>
        </w:rPr>
      </w:pPr>
    </w:p>
    <w:p w14:paraId="626CE3EF" w14:textId="77777777" w:rsidR="00BE18D2" w:rsidRPr="00D02EBA" w:rsidRDefault="00BE18D2">
      <w:pPr>
        <w:rPr>
          <w:rFonts w:cs="Calibri"/>
        </w:rPr>
      </w:pPr>
    </w:p>
    <w:p w14:paraId="067145D2" w14:textId="77777777" w:rsidR="00BE18D2" w:rsidRPr="00D02EBA" w:rsidRDefault="00BE18D2">
      <w:pPr>
        <w:rPr>
          <w:rFonts w:cs="Calibri"/>
        </w:rPr>
      </w:pPr>
    </w:p>
    <w:p w14:paraId="429039FE" w14:textId="77777777" w:rsidR="003C5BFF" w:rsidRPr="00D02EBA" w:rsidRDefault="003C5BFF">
      <w:pPr>
        <w:rPr>
          <w:rFonts w:cs="Calibri"/>
        </w:rPr>
      </w:pPr>
    </w:p>
    <w:p w14:paraId="320DA1A9" w14:textId="77777777" w:rsidR="003C5BFF" w:rsidRPr="00D02EBA" w:rsidRDefault="003C5BFF">
      <w:pPr>
        <w:rPr>
          <w:rFonts w:cs="Calibri"/>
        </w:rPr>
      </w:pPr>
    </w:p>
    <w:p w14:paraId="4FFFA8CF" w14:textId="77777777" w:rsidR="003C5BFF" w:rsidRPr="00D02EBA" w:rsidRDefault="003C5BFF">
      <w:pPr>
        <w:rPr>
          <w:rFonts w:cs="Calibri"/>
        </w:rPr>
      </w:pPr>
    </w:p>
    <w:p w14:paraId="1DFBF3EE" w14:textId="77777777" w:rsidR="003C5BFF" w:rsidRPr="00D02EBA" w:rsidRDefault="003C5BFF">
      <w:pPr>
        <w:rPr>
          <w:rFonts w:cs="Calibri"/>
        </w:rPr>
      </w:pPr>
    </w:p>
    <w:p w14:paraId="65C9A60F" w14:textId="77777777" w:rsidR="003C5BFF" w:rsidRPr="00D02EBA" w:rsidRDefault="003C5BFF">
      <w:pPr>
        <w:rPr>
          <w:rFonts w:cs="Calibri"/>
        </w:rPr>
      </w:pPr>
    </w:p>
    <w:p w14:paraId="03F47AEC" w14:textId="77777777" w:rsidR="003C5BFF" w:rsidRPr="00D02EBA" w:rsidRDefault="003C5BFF">
      <w:pPr>
        <w:rPr>
          <w:rFonts w:cs="Calibri"/>
        </w:rPr>
      </w:pPr>
    </w:p>
    <w:p w14:paraId="551C71AC" w14:textId="77777777" w:rsidR="003C5BFF" w:rsidRPr="00D02EBA" w:rsidRDefault="003C5BFF">
      <w:pPr>
        <w:rPr>
          <w:rFonts w:cs="Calibri"/>
        </w:rPr>
      </w:pPr>
    </w:p>
    <w:p w14:paraId="3F41A754" w14:textId="77777777" w:rsidR="003C5BFF" w:rsidRPr="00D02EBA" w:rsidRDefault="003C5BFF">
      <w:pPr>
        <w:rPr>
          <w:rFonts w:cs="Calibri"/>
        </w:rPr>
      </w:pPr>
    </w:p>
    <w:p w14:paraId="54BD252B" w14:textId="77777777" w:rsidR="003C5BFF" w:rsidRPr="00D02EBA" w:rsidRDefault="003C5BFF">
      <w:pPr>
        <w:rPr>
          <w:rFonts w:cs="Calibri"/>
        </w:rPr>
      </w:pPr>
    </w:p>
    <w:p w14:paraId="7747D2C9" w14:textId="77777777" w:rsidR="003C5BFF" w:rsidRPr="00D02EBA" w:rsidRDefault="003C5BFF">
      <w:pPr>
        <w:rPr>
          <w:rFonts w:cs="Calibri"/>
        </w:rPr>
      </w:pPr>
    </w:p>
    <w:p w14:paraId="196E6601" w14:textId="1B34BEEC" w:rsidR="00A74FA8" w:rsidRDefault="00A74FA8">
      <w:pPr>
        <w:rPr>
          <w:rFonts w:cs="Calibri"/>
        </w:rPr>
      </w:pPr>
      <w:r>
        <w:rPr>
          <w:rFonts w:cs="Calibri"/>
        </w:rPr>
        <w:br w:type="page"/>
      </w:r>
    </w:p>
    <w:p w14:paraId="473A582C" w14:textId="77777777" w:rsidR="00BE18D2" w:rsidRPr="007F20C7" w:rsidRDefault="00BE18D2" w:rsidP="00BE18D2">
      <w:pPr>
        <w:pStyle w:val="Heading1"/>
        <w:numPr>
          <w:ilvl w:val="0"/>
          <w:numId w:val="0"/>
        </w:numPr>
        <w:ind w:left="431" w:hanging="431"/>
        <w:rPr>
          <w:rFonts w:ascii="Calibri" w:hAnsi="Calibri" w:cs="Calibri"/>
        </w:rPr>
      </w:pPr>
      <w:bookmarkStart w:id="35" w:name="_Toc162520912"/>
      <w:r w:rsidRPr="007F20C7">
        <w:rPr>
          <w:rFonts w:ascii="Calibri" w:hAnsi="Calibri" w:cs="Calibri"/>
        </w:rPr>
        <w:lastRenderedPageBreak/>
        <w:t>Appendix 2: Ecological attributes of the European sites</w:t>
      </w:r>
      <w:bookmarkEnd w:id="35"/>
    </w:p>
    <w:p w14:paraId="24555A64" w14:textId="77777777" w:rsidR="00BE18D2" w:rsidRPr="001B1E6E" w:rsidRDefault="00BE18D2" w:rsidP="00BE18D2">
      <w:pPr>
        <w:rPr>
          <w:rFonts w:cs="Calibri"/>
          <w:b/>
          <w:color w:val="FF0000"/>
        </w:rPr>
      </w:pPr>
    </w:p>
    <w:p w14:paraId="79796FF6" w14:textId="77777777" w:rsidR="004E49BD" w:rsidRPr="007F20C7" w:rsidRDefault="001B1E6E" w:rsidP="00BE18D2">
      <w:pPr>
        <w:rPr>
          <w:rFonts w:cs="Calibri"/>
          <w:b/>
          <w:sz w:val="28"/>
          <w:szCs w:val="28"/>
        </w:rPr>
      </w:pPr>
      <w:r w:rsidRPr="007F20C7">
        <w:rPr>
          <w:rFonts w:cs="Calibri"/>
          <w:b/>
          <w:sz w:val="28"/>
          <w:szCs w:val="28"/>
        </w:rPr>
        <w:t>Hatfield Moor</w:t>
      </w:r>
      <w:r w:rsidR="004E49BD" w:rsidRPr="007F20C7">
        <w:rPr>
          <w:rFonts w:cs="Calibri"/>
          <w:b/>
          <w:sz w:val="28"/>
          <w:szCs w:val="28"/>
        </w:rPr>
        <w:t xml:space="preserve"> </w:t>
      </w:r>
      <w:r w:rsidR="007F20C7" w:rsidRPr="007F20C7">
        <w:rPr>
          <w:rFonts w:cs="Calibri"/>
          <w:b/>
          <w:sz w:val="28"/>
          <w:szCs w:val="28"/>
        </w:rPr>
        <w:t xml:space="preserve">Special Area of Conservation </w:t>
      </w:r>
      <w:r w:rsidR="004E49BD" w:rsidRPr="007F20C7">
        <w:rPr>
          <w:rFonts w:cs="Calibri"/>
          <w:b/>
          <w:sz w:val="28"/>
          <w:szCs w:val="28"/>
        </w:rPr>
        <w:t>(SAC)</w:t>
      </w:r>
    </w:p>
    <w:p w14:paraId="42C93511" w14:textId="77777777" w:rsidR="004E49BD" w:rsidRPr="007F20C7" w:rsidRDefault="004E49BD" w:rsidP="00BE18D2">
      <w:pPr>
        <w:rPr>
          <w:rFonts w:cs="Calibri"/>
          <w:b/>
        </w:rPr>
      </w:pPr>
      <w:r w:rsidRPr="007F20C7">
        <w:rPr>
          <w:rFonts w:cs="Calibri"/>
          <w:b/>
        </w:rPr>
        <w:t>Description</w:t>
      </w:r>
    </w:p>
    <w:p w14:paraId="3C059B07" w14:textId="77777777" w:rsidR="007F20C7" w:rsidRPr="007F20C7" w:rsidRDefault="007F20C7" w:rsidP="004667DD">
      <w:pPr>
        <w:rPr>
          <w:rFonts w:cs="Calibri"/>
        </w:rPr>
      </w:pPr>
      <w:r w:rsidRPr="007F20C7">
        <w:rPr>
          <w:rFonts w:cs="Calibri"/>
        </w:rPr>
        <w:t>Hatfield Moors, which covers an area of 1363.55 hectares, is a remnant of an extensive lowland raised bog which once occupied the Humberhead levels.  Hatfield is unique in having developed directly upon nutrient deficient gravels without an initial reed-swamp phase.  Much of the bog has been cut for peat yet a restricted representative flora and fauna persists within a mosaic of mire and dry heath habitats beneath birch scrub.  The mire communities are dominated by cottongrasses Eriophorum vaginatum and E. angustifolium, cross-leaved heath Erica tetralix and bogmosses Sphagnum spp., but include locally rare species such as cranberry Vaccinium oxycoccus, bog myrtle Myrica gale and bog rosemary Andromeda polifolia.</w:t>
      </w:r>
    </w:p>
    <w:p w14:paraId="3E192AD1" w14:textId="77777777" w:rsidR="004E49BD" w:rsidRPr="007F20C7" w:rsidRDefault="00F01294" w:rsidP="004667DD">
      <w:pPr>
        <w:rPr>
          <w:rFonts w:cs="Calibri"/>
          <w:b/>
        </w:rPr>
      </w:pPr>
      <w:r w:rsidRPr="007F20C7">
        <w:rPr>
          <w:rFonts w:cs="Calibri"/>
          <w:b/>
        </w:rPr>
        <w:t>Area</w:t>
      </w:r>
    </w:p>
    <w:p w14:paraId="668C7482" w14:textId="77777777" w:rsidR="00F01294" w:rsidRPr="00D02EBA" w:rsidRDefault="007F20C7" w:rsidP="00BE18D2">
      <w:pPr>
        <w:rPr>
          <w:rFonts w:cs="Calibri"/>
        </w:rPr>
      </w:pPr>
      <w:r w:rsidRPr="007F20C7">
        <w:rPr>
          <w:rFonts w:cs="Calibri"/>
        </w:rPr>
        <w:t>1</w:t>
      </w:r>
      <w:r>
        <w:rPr>
          <w:rFonts w:cs="Calibri"/>
        </w:rPr>
        <w:t>359.45</w:t>
      </w:r>
      <w:r w:rsidR="00F01294" w:rsidRPr="00D02EBA">
        <w:rPr>
          <w:rFonts w:cs="Calibri"/>
        </w:rPr>
        <w:t>ha</w:t>
      </w:r>
    </w:p>
    <w:p w14:paraId="355E7E3D" w14:textId="77777777" w:rsidR="00F01294" w:rsidRPr="00D02EBA" w:rsidRDefault="002E7192" w:rsidP="00BE18D2">
      <w:pPr>
        <w:rPr>
          <w:rFonts w:cs="Calibri"/>
          <w:b/>
        </w:rPr>
      </w:pPr>
      <w:r w:rsidRPr="00D02EBA">
        <w:rPr>
          <w:rFonts w:cs="Calibri"/>
          <w:b/>
        </w:rPr>
        <w:t>Qualifying Features</w:t>
      </w:r>
    </w:p>
    <w:p w14:paraId="051DA9EE" w14:textId="77777777" w:rsidR="00F01294" w:rsidRPr="00D02EBA" w:rsidRDefault="007F20C7" w:rsidP="00BE18D2">
      <w:pPr>
        <w:rPr>
          <w:rFonts w:cs="Calibri"/>
        </w:rPr>
      </w:pPr>
      <w:r>
        <w:rPr>
          <w:rFonts w:cs="Calibri"/>
        </w:rPr>
        <w:t>H7120</w:t>
      </w:r>
      <w:r w:rsidR="002E7192" w:rsidRPr="00D02EBA">
        <w:rPr>
          <w:rFonts w:cs="Calibri"/>
        </w:rPr>
        <w:t xml:space="preserve">: </w:t>
      </w:r>
      <w:r w:rsidRPr="007F20C7">
        <w:rPr>
          <w:rFonts w:cs="Calibri"/>
        </w:rPr>
        <w:t>Degraded raised bogs still capable of natural regeneration</w:t>
      </w:r>
    </w:p>
    <w:p w14:paraId="5E0CB2AD" w14:textId="77777777" w:rsidR="002E7192" w:rsidRPr="00D02EBA" w:rsidRDefault="002E7192" w:rsidP="002E7192">
      <w:pPr>
        <w:rPr>
          <w:rFonts w:cs="Calibri"/>
        </w:rPr>
      </w:pPr>
      <w:r w:rsidRPr="00D02EBA">
        <w:rPr>
          <w:rFonts w:cs="Calibri"/>
        </w:rPr>
        <w:t xml:space="preserve">Site Status (an assessment by Natural England of the status of the SSSIs within the SAC): </w:t>
      </w:r>
    </w:p>
    <w:p w14:paraId="282F7EED" w14:textId="77777777" w:rsidR="002E7192" w:rsidRPr="00D02EBA" w:rsidRDefault="007F20C7" w:rsidP="003C2504">
      <w:pPr>
        <w:pStyle w:val="ListParagraph"/>
        <w:numPr>
          <w:ilvl w:val="0"/>
          <w:numId w:val="3"/>
        </w:numPr>
        <w:rPr>
          <w:rFonts w:cs="Calibri"/>
        </w:rPr>
      </w:pPr>
      <w:r>
        <w:rPr>
          <w:rFonts w:cs="Calibri"/>
        </w:rPr>
        <w:t>92.23</w:t>
      </w:r>
      <w:r w:rsidR="002E7192" w:rsidRPr="00D02EBA">
        <w:rPr>
          <w:rFonts w:cs="Calibri"/>
        </w:rPr>
        <w:t xml:space="preserve">% in unfavourable (recovering) condition </w:t>
      </w:r>
    </w:p>
    <w:p w14:paraId="4125090A" w14:textId="77777777" w:rsidR="002E7192" w:rsidRDefault="007F20C7" w:rsidP="003C2504">
      <w:pPr>
        <w:pStyle w:val="ListParagraph"/>
        <w:numPr>
          <w:ilvl w:val="0"/>
          <w:numId w:val="3"/>
        </w:numPr>
        <w:rPr>
          <w:rFonts w:cs="Calibri"/>
        </w:rPr>
      </w:pPr>
      <w:r>
        <w:rPr>
          <w:rFonts w:cs="Calibri"/>
        </w:rPr>
        <w:t>6.5</w:t>
      </w:r>
      <w:r w:rsidR="002E7192" w:rsidRPr="00D02EBA">
        <w:rPr>
          <w:rFonts w:cs="Calibri"/>
        </w:rPr>
        <w:t>% in unfavourable (no change) condition</w:t>
      </w:r>
    </w:p>
    <w:p w14:paraId="44D88E4A" w14:textId="77777777" w:rsidR="007F20C7" w:rsidRPr="00D02EBA" w:rsidRDefault="007F20C7" w:rsidP="003C2504">
      <w:pPr>
        <w:pStyle w:val="ListParagraph"/>
        <w:numPr>
          <w:ilvl w:val="0"/>
          <w:numId w:val="3"/>
        </w:numPr>
        <w:rPr>
          <w:rFonts w:cs="Calibri"/>
        </w:rPr>
      </w:pPr>
      <w:r>
        <w:rPr>
          <w:rFonts w:cs="Calibri"/>
        </w:rPr>
        <w:t>1.27% in favourable condition</w:t>
      </w:r>
    </w:p>
    <w:p w14:paraId="42D77590" w14:textId="77777777" w:rsidR="002E7192" w:rsidRPr="00D02EBA" w:rsidRDefault="002E7192" w:rsidP="002E7192">
      <w:pPr>
        <w:rPr>
          <w:rFonts w:cs="Calibri"/>
        </w:rPr>
      </w:pPr>
      <w:r w:rsidRPr="00D02EBA">
        <w:rPr>
          <w:rFonts w:cs="Calibri"/>
          <w:b/>
        </w:rPr>
        <w:t>Special Area of Conservation objectives</w:t>
      </w:r>
    </w:p>
    <w:p w14:paraId="5EC5F67E" w14:textId="77777777" w:rsidR="007F20C7" w:rsidRPr="007F20C7" w:rsidRDefault="007F20C7" w:rsidP="007F20C7">
      <w:pPr>
        <w:rPr>
          <w:rFonts w:cs="Calibri"/>
        </w:rPr>
      </w:pPr>
      <w:r w:rsidRPr="007F20C7">
        <w:rPr>
          <w:rFonts w:cs="Calibri"/>
        </w:rPr>
        <w:t>Ensure that the integrity of the site is maintained or restored as appropriate, and ensure that the site contributes to achieving the Favourable Conservation Status of its Qualifying Features, by maintaining or restoring:</w:t>
      </w:r>
    </w:p>
    <w:p w14:paraId="6B8E302A" w14:textId="77777777" w:rsidR="007F20C7" w:rsidRDefault="007F20C7" w:rsidP="003C2504">
      <w:pPr>
        <w:pStyle w:val="ListParagraph"/>
        <w:numPr>
          <w:ilvl w:val="0"/>
          <w:numId w:val="7"/>
        </w:numPr>
        <w:rPr>
          <w:rFonts w:cs="Calibri"/>
        </w:rPr>
      </w:pPr>
      <w:r w:rsidRPr="007F20C7">
        <w:rPr>
          <w:rFonts w:cs="Calibri"/>
        </w:rPr>
        <w:t xml:space="preserve">The extent and distribution of qualifying natural habitats </w:t>
      </w:r>
    </w:p>
    <w:p w14:paraId="48DAA6C8" w14:textId="77777777" w:rsidR="007F20C7" w:rsidRDefault="007F20C7" w:rsidP="003C2504">
      <w:pPr>
        <w:pStyle w:val="ListParagraph"/>
        <w:numPr>
          <w:ilvl w:val="0"/>
          <w:numId w:val="7"/>
        </w:numPr>
        <w:rPr>
          <w:rFonts w:cs="Calibri"/>
        </w:rPr>
      </w:pPr>
      <w:r w:rsidRPr="007F20C7">
        <w:rPr>
          <w:rFonts w:cs="Calibri"/>
        </w:rPr>
        <w:t>The structure and function (including typical species) of the</w:t>
      </w:r>
      <w:r>
        <w:rPr>
          <w:rFonts w:cs="Calibri"/>
        </w:rPr>
        <w:t xml:space="preserve"> qualifying natural habitat, and</w:t>
      </w:r>
    </w:p>
    <w:p w14:paraId="073D1350" w14:textId="77777777" w:rsidR="007F20C7" w:rsidRDefault="007F20C7" w:rsidP="003C2504">
      <w:pPr>
        <w:pStyle w:val="ListParagraph"/>
        <w:numPr>
          <w:ilvl w:val="0"/>
          <w:numId w:val="7"/>
        </w:numPr>
        <w:rPr>
          <w:rFonts w:cs="Calibri"/>
        </w:rPr>
      </w:pPr>
      <w:r w:rsidRPr="007F20C7">
        <w:rPr>
          <w:rFonts w:cs="Calibri"/>
        </w:rPr>
        <w:t>The supporting processes on which the qualifying natural habitat rely.</w:t>
      </w:r>
    </w:p>
    <w:p w14:paraId="4D1A9092" w14:textId="77777777" w:rsidR="002E7192" w:rsidRPr="007F20C7" w:rsidRDefault="002E7192" w:rsidP="007F20C7">
      <w:pPr>
        <w:rPr>
          <w:rFonts w:cs="Calibri"/>
        </w:rPr>
      </w:pPr>
      <w:r w:rsidRPr="007F20C7">
        <w:rPr>
          <w:rFonts w:cs="Calibri"/>
          <w:b/>
        </w:rPr>
        <w:t>Site Improvement Plan: pressures, threats and related development</w:t>
      </w:r>
    </w:p>
    <w:p w14:paraId="0F2906D6" w14:textId="77777777" w:rsidR="007F20C7" w:rsidRDefault="007F20C7" w:rsidP="00BE18D2">
      <w:pPr>
        <w:rPr>
          <w:rFonts w:cs="Calibri"/>
        </w:rPr>
      </w:pPr>
      <w:r w:rsidRPr="007F20C7">
        <w:rPr>
          <w:rFonts w:cs="Calibri"/>
        </w:rPr>
        <w:t>The main pressures and threats to this site include drainage, inappropriate scrub control, impacts of atmospheric nitrogen deposition, public access/disturbance, peat extraction and invasive species. 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14:paraId="33F7F265" w14:textId="77777777" w:rsidR="007F20C7" w:rsidRPr="007F20C7" w:rsidRDefault="007F20C7" w:rsidP="007F20C7">
      <w:pPr>
        <w:rPr>
          <w:rFonts w:cs="Calibri"/>
          <w:b/>
          <w:sz w:val="28"/>
          <w:szCs w:val="28"/>
        </w:rPr>
      </w:pPr>
      <w:r>
        <w:rPr>
          <w:rFonts w:cs="Calibri"/>
          <w:b/>
          <w:sz w:val="28"/>
          <w:szCs w:val="28"/>
        </w:rPr>
        <w:lastRenderedPageBreak/>
        <w:t xml:space="preserve">Thorne and </w:t>
      </w:r>
      <w:r w:rsidRPr="007F20C7">
        <w:rPr>
          <w:rFonts w:cs="Calibri"/>
          <w:b/>
          <w:sz w:val="28"/>
          <w:szCs w:val="28"/>
        </w:rPr>
        <w:t>Hatfield Moor</w:t>
      </w:r>
      <w:r>
        <w:rPr>
          <w:rFonts w:cs="Calibri"/>
          <w:b/>
          <w:sz w:val="28"/>
          <w:szCs w:val="28"/>
        </w:rPr>
        <w:t>s</w:t>
      </w:r>
      <w:r w:rsidRPr="007F20C7">
        <w:rPr>
          <w:rFonts w:cs="Calibri"/>
          <w:b/>
          <w:sz w:val="28"/>
          <w:szCs w:val="28"/>
        </w:rPr>
        <w:t xml:space="preserve"> Special </w:t>
      </w:r>
      <w:r>
        <w:rPr>
          <w:rFonts w:cs="Calibri"/>
          <w:b/>
          <w:sz w:val="28"/>
          <w:szCs w:val="28"/>
        </w:rPr>
        <w:t>Protection Area</w:t>
      </w:r>
      <w:r w:rsidRPr="007F20C7">
        <w:rPr>
          <w:rFonts w:cs="Calibri"/>
          <w:b/>
          <w:sz w:val="28"/>
          <w:szCs w:val="28"/>
        </w:rPr>
        <w:t xml:space="preserve"> </w:t>
      </w:r>
      <w:r>
        <w:rPr>
          <w:rFonts w:cs="Calibri"/>
          <w:b/>
          <w:sz w:val="28"/>
          <w:szCs w:val="28"/>
        </w:rPr>
        <w:t>(SPA</w:t>
      </w:r>
      <w:r w:rsidRPr="007F20C7">
        <w:rPr>
          <w:rFonts w:cs="Calibri"/>
          <w:b/>
          <w:sz w:val="28"/>
          <w:szCs w:val="28"/>
        </w:rPr>
        <w:t>)</w:t>
      </w:r>
    </w:p>
    <w:p w14:paraId="4A1ADE70" w14:textId="77777777" w:rsidR="007F20C7" w:rsidRPr="007F20C7" w:rsidRDefault="007F20C7" w:rsidP="007F20C7">
      <w:pPr>
        <w:rPr>
          <w:rFonts w:cs="Calibri"/>
          <w:b/>
        </w:rPr>
      </w:pPr>
      <w:r w:rsidRPr="007F20C7">
        <w:rPr>
          <w:rFonts w:cs="Calibri"/>
          <w:b/>
        </w:rPr>
        <w:t>Description</w:t>
      </w:r>
    </w:p>
    <w:p w14:paraId="03D44F0D" w14:textId="77777777" w:rsidR="007F20C7" w:rsidRDefault="007F20C7" w:rsidP="007F20C7">
      <w:pPr>
        <w:rPr>
          <w:rFonts w:cs="Calibri"/>
        </w:rPr>
      </w:pPr>
      <w:r w:rsidRPr="007F20C7">
        <w:rPr>
          <w:rFonts w:cs="Calibri"/>
        </w:rPr>
        <w:t>Covering an approximate area of 2449.2 hectares, Thorne and Hatfield Moors SPA is an extensive lowland raised mire system adjacent to the Humber estuary on the north-east coast of England and is the largest remaining lowland peatland in England. Despite a long history of extensive peat extraction since the late nineteenth century, the site retains substantial areas of Sphagnum bog, which has been changed by succession to wet scrub woodland dominated by Birch Betula sp., sallows and Alder Alnus glutinosa. Where the peat surface has been removed, subsequent restoration of active bog has depended upon shallow flooding to allow Sphagnum and other bog plants to re-colonise. The mire communities are dominated by Hare’s-tail Eriophorum vaginatum and Common Cottongrass E. augustifolium, Cross-leaved Heath Erica tetralix, Soft-rush Juncus effuses and Sphagnum mosses, and include a variety of scarcer bog plants such as Bog-rosemary Andromeda polifolia and Cranberry Vaccinium oxycoccos. Drier heath is dominated by Heather Calluna vulgaris, Bracken Pteridium aquilinum and Purple Moorgrass Molinia caerulea. Birch Betula sp. scrub, some of it dense, occurs throughout both moors. The diverse mosaic of habitats contribute greatly to the ornithological interest, which comprises breeding species, notably Caprimulgus europaeus.</w:t>
      </w:r>
    </w:p>
    <w:p w14:paraId="02E94978" w14:textId="77777777" w:rsidR="007F20C7" w:rsidRPr="007F20C7" w:rsidRDefault="007F20C7" w:rsidP="007F20C7">
      <w:pPr>
        <w:rPr>
          <w:rFonts w:cs="Calibri"/>
          <w:b/>
        </w:rPr>
      </w:pPr>
      <w:r w:rsidRPr="007F20C7">
        <w:rPr>
          <w:rFonts w:cs="Calibri"/>
          <w:b/>
        </w:rPr>
        <w:t>Area</w:t>
      </w:r>
    </w:p>
    <w:p w14:paraId="4AB4265B" w14:textId="77777777" w:rsidR="007F20C7" w:rsidRPr="007F20C7" w:rsidRDefault="00B17DF6" w:rsidP="007F20C7">
      <w:pPr>
        <w:rPr>
          <w:rFonts w:cs="Calibri"/>
        </w:rPr>
      </w:pPr>
      <w:r>
        <w:rPr>
          <w:rFonts w:cs="Calibri"/>
        </w:rPr>
        <w:t>2449.2</w:t>
      </w:r>
      <w:r w:rsidR="007F20C7" w:rsidRPr="007F20C7">
        <w:rPr>
          <w:rFonts w:cs="Calibri"/>
        </w:rPr>
        <w:t>ha</w:t>
      </w:r>
    </w:p>
    <w:p w14:paraId="7C305FE0" w14:textId="77777777" w:rsidR="007F20C7" w:rsidRPr="007F20C7" w:rsidRDefault="007F20C7" w:rsidP="007F20C7">
      <w:pPr>
        <w:rPr>
          <w:rFonts w:cs="Calibri"/>
          <w:b/>
        </w:rPr>
      </w:pPr>
      <w:r w:rsidRPr="007F20C7">
        <w:rPr>
          <w:rFonts w:cs="Calibri"/>
          <w:b/>
        </w:rPr>
        <w:t>Qualifying Features</w:t>
      </w:r>
    </w:p>
    <w:p w14:paraId="66DB1E04" w14:textId="77777777" w:rsidR="00B17DF6" w:rsidRDefault="00B17DF6" w:rsidP="007F20C7">
      <w:pPr>
        <w:rPr>
          <w:rFonts w:cs="Calibri"/>
        </w:rPr>
      </w:pPr>
      <w:r>
        <w:rPr>
          <w:rFonts w:cs="Calibri"/>
        </w:rPr>
        <w:t>A224</w:t>
      </w:r>
      <w:r w:rsidR="007F20C7" w:rsidRPr="00D02EBA">
        <w:rPr>
          <w:rFonts w:cs="Calibri"/>
        </w:rPr>
        <w:t xml:space="preserve">: </w:t>
      </w:r>
      <w:r w:rsidRPr="00B17DF6">
        <w:rPr>
          <w:rFonts w:cs="Calibri"/>
        </w:rPr>
        <w:t>Caprimulgus europaeus; European nightjar (Breeding)</w:t>
      </w:r>
    </w:p>
    <w:p w14:paraId="7F1B7337" w14:textId="77777777" w:rsidR="007F20C7" w:rsidRPr="00B17DF6" w:rsidRDefault="007F20C7" w:rsidP="007F20C7">
      <w:pPr>
        <w:rPr>
          <w:rFonts w:cs="Calibri"/>
          <w:b/>
        </w:rPr>
      </w:pPr>
      <w:r w:rsidRPr="00B17DF6">
        <w:rPr>
          <w:rFonts w:cs="Calibri"/>
          <w:b/>
        </w:rPr>
        <w:t xml:space="preserve">Site Status (an assessment by Natural England of the status of the SSSIs within the SAC): </w:t>
      </w:r>
    </w:p>
    <w:p w14:paraId="5B1FF72B" w14:textId="77777777" w:rsidR="007F20C7" w:rsidRPr="00D02EBA" w:rsidRDefault="007F20C7" w:rsidP="003C2504">
      <w:pPr>
        <w:pStyle w:val="ListParagraph"/>
        <w:numPr>
          <w:ilvl w:val="0"/>
          <w:numId w:val="3"/>
        </w:numPr>
        <w:rPr>
          <w:rFonts w:cs="Calibri"/>
        </w:rPr>
      </w:pPr>
      <w:r>
        <w:rPr>
          <w:rFonts w:cs="Calibri"/>
        </w:rPr>
        <w:t>92.23</w:t>
      </w:r>
      <w:r w:rsidRPr="00D02EBA">
        <w:rPr>
          <w:rFonts w:cs="Calibri"/>
        </w:rPr>
        <w:t xml:space="preserve">% in unfavourable (recovering) condition </w:t>
      </w:r>
    </w:p>
    <w:p w14:paraId="745A25ED" w14:textId="77777777" w:rsidR="007F20C7" w:rsidRDefault="007F20C7" w:rsidP="003C2504">
      <w:pPr>
        <w:pStyle w:val="ListParagraph"/>
        <w:numPr>
          <w:ilvl w:val="0"/>
          <w:numId w:val="3"/>
        </w:numPr>
        <w:rPr>
          <w:rFonts w:cs="Calibri"/>
        </w:rPr>
      </w:pPr>
      <w:r>
        <w:rPr>
          <w:rFonts w:cs="Calibri"/>
        </w:rPr>
        <w:t>6.5</w:t>
      </w:r>
      <w:r w:rsidRPr="00D02EBA">
        <w:rPr>
          <w:rFonts w:cs="Calibri"/>
        </w:rPr>
        <w:t>% in unfavourable (no change) condition</w:t>
      </w:r>
    </w:p>
    <w:p w14:paraId="416DF839" w14:textId="77777777" w:rsidR="007F20C7" w:rsidRPr="00D02EBA" w:rsidRDefault="007F20C7" w:rsidP="003C2504">
      <w:pPr>
        <w:pStyle w:val="ListParagraph"/>
        <w:numPr>
          <w:ilvl w:val="0"/>
          <w:numId w:val="3"/>
        </w:numPr>
        <w:rPr>
          <w:rFonts w:cs="Calibri"/>
        </w:rPr>
      </w:pPr>
      <w:r>
        <w:rPr>
          <w:rFonts w:cs="Calibri"/>
        </w:rPr>
        <w:t>1.27% in favourable condition</w:t>
      </w:r>
    </w:p>
    <w:p w14:paraId="32D877C0" w14:textId="77777777" w:rsidR="007F20C7" w:rsidRPr="00D02EBA" w:rsidRDefault="007F20C7" w:rsidP="007F20C7">
      <w:pPr>
        <w:rPr>
          <w:rFonts w:cs="Calibri"/>
        </w:rPr>
      </w:pPr>
      <w:r w:rsidRPr="00D02EBA">
        <w:rPr>
          <w:rFonts w:cs="Calibri"/>
          <w:b/>
        </w:rPr>
        <w:t>Special Area of Conservation objectives</w:t>
      </w:r>
    </w:p>
    <w:p w14:paraId="3576E0CF" w14:textId="77777777" w:rsidR="00B17DF6" w:rsidRPr="00B17DF6" w:rsidRDefault="00B17DF6" w:rsidP="00B17DF6">
      <w:pPr>
        <w:rPr>
          <w:rFonts w:cs="Calibri"/>
        </w:rPr>
      </w:pPr>
      <w:r w:rsidRPr="00B17DF6">
        <w:rPr>
          <w:rFonts w:cs="Calibri"/>
        </w:rPr>
        <w:t>Ensure that the integrity of the site is maintained or restored as appropriate, and ensure that the site contributes to achieving the aims of the Wild Birds Directive, by maintaining or restoring:</w:t>
      </w:r>
    </w:p>
    <w:p w14:paraId="2C9B39CB" w14:textId="77777777" w:rsidR="00B17DF6" w:rsidRPr="00B17DF6" w:rsidRDefault="00B17DF6" w:rsidP="003C2504">
      <w:pPr>
        <w:pStyle w:val="ListParagraph"/>
        <w:numPr>
          <w:ilvl w:val="0"/>
          <w:numId w:val="8"/>
        </w:numPr>
        <w:rPr>
          <w:rFonts w:cs="Calibri"/>
        </w:rPr>
      </w:pPr>
      <w:r w:rsidRPr="00B17DF6">
        <w:rPr>
          <w:rFonts w:cs="Calibri"/>
        </w:rPr>
        <w:t>The extent and distribution of the habitats of the qualifying features</w:t>
      </w:r>
    </w:p>
    <w:p w14:paraId="5A04FD5B" w14:textId="77777777" w:rsidR="00B17DF6" w:rsidRPr="00B17DF6" w:rsidRDefault="00B17DF6" w:rsidP="003C2504">
      <w:pPr>
        <w:pStyle w:val="ListParagraph"/>
        <w:numPr>
          <w:ilvl w:val="0"/>
          <w:numId w:val="8"/>
        </w:numPr>
        <w:rPr>
          <w:rFonts w:cs="Calibri"/>
        </w:rPr>
      </w:pPr>
      <w:r w:rsidRPr="00B17DF6">
        <w:rPr>
          <w:rFonts w:cs="Calibri"/>
        </w:rPr>
        <w:t>The structure and function of the habitats of the qualifying features</w:t>
      </w:r>
    </w:p>
    <w:p w14:paraId="0C787962" w14:textId="77777777" w:rsidR="00B17DF6" w:rsidRPr="00B17DF6" w:rsidRDefault="00B17DF6" w:rsidP="003C2504">
      <w:pPr>
        <w:pStyle w:val="ListParagraph"/>
        <w:numPr>
          <w:ilvl w:val="0"/>
          <w:numId w:val="8"/>
        </w:numPr>
        <w:rPr>
          <w:rFonts w:cs="Calibri"/>
        </w:rPr>
      </w:pPr>
      <w:r w:rsidRPr="00B17DF6">
        <w:rPr>
          <w:rFonts w:cs="Calibri"/>
        </w:rPr>
        <w:t>The supporting processes on which the habitats of the qualifying features rely</w:t>
      </w:r>
    </w:p>
    <w:p w14:paraId="04D5589B" w14:textId="77777777" w:rsidR="00B17DF6" w:rsidRPr="00B17DF6" w:rsidRDefault="00B17DF6" w:rsidP="003C2504">
      <w:pPr>
        <w:pStyle w:val="ListParagraph"/>
        <w:numPr>
          <w:ilvl w:val="0"/>
          <w:numId w:val="8"/>
        </w:numPr>
        <w:rPr>
          <w:rFonts w:cs="Calibri"/>
        </w:rPr>
      </w:pPr>
      <w:r w:rsidRPr="00B17DF6">
        <w:rPr>
          <w:rFonts w:cs="Calibri"/>
        </w:rPr>
        <w:t>The population of each of the qualifying features, and,</w:t>
      </w:r>
    </w:p>
    <w:p w14:paraId="07B4E809" w14:textId="77777777" w:rsidR="00B17DF6" w:rsidRPr="00B17DF6" w:rsidRDefault="00B17DF6" w:rsidP="003C2504">
      <w:pPr>
        <w:pStyle w:val="ListParagraph"/>
        <w:numPr>
          <w:ilvl w:val="0"/>
          <w:numId w:val="8"/>
        </w:numPr>
        <w:rPr>
          <w:rFonts w:cs="Calibri"/>
        </w:rPr>
      </w:pPr>
      <w:r w:rsidRPr="00B17DF6">
        <w:rPr>
          <w:rFonts w:cs="Calibri"/>
        </w:rPr>
        <w:t>The distribution of the qualifying features within the site.</w:t>
      </w:r>
    </w:p>
    <w:p w14:paraId="42365DD0" w14:textId="77777777" w:rsidR="007F20C7" w:rsidRPr="007F20C7" w:rsidRDefault="007F20C7" w:rsidP="00B17DF6">
      <w:pPr>
        <w:rPr>
          <w:rFonts w:cs="Calibri"/>
        </w:rPr>
      </w:pPr>
      <w:r w:rsidRPr="007F20C7">
        <w:rPr>
          <w:rFonts w:cs="Calibri"/>
          <w:b/>
        </w:rPr>
        <w:t>Site Improvement Plan: pressures, threats and related development</w:t>
      </w:r>
    </w:p>
    <w:p w14:paraId="3AB9C569" w14:textId="77777777" w:rsidR="007F20C7" w:rsidRDefault="00B17DF6" w:rsidP="00BE18D2">
      <w:pPr>
        <w:rPr>
          <w:rFonts w:cs="Calibri"/>
        </w:rPr>
      </w:pPr>
      <w:r w:rsidRPr="00B17DF6">
        <w:rPr>
          <w:rFonts w:cs="Calibri"/>
        </w:rPr>
        <w:t xml:space="preserve">The main pressures and threats to this site include drainage, inappropriate scrub control, impacts of atmospheric nitrogen deposition, public access/disturbance, peat extraction and invasive species. </w:t>
      </w:r>
      <w:r w:rsidRPr="00B17DF6">
        <w:rPr>
          <w:rFonts w:cs="Calibri"/>
        </w:rPr>
        <w:lastRenderedPageBreak/>
        <w:t>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14:paraId="03D7269D" w14:textId="77777777" w:rsidR="00E24A8A" w:rsidRPr="00D02EBA" w:rsidRDefault="00E24A8A" w:rsidP="007305EE">
      <w:pPr>
        <w:rPr>
          <w:rFonts w:cs="Calibri"/>
        </w:rPr>
      </w:pPr>
    </w:p>
    <w:sectPr w:rsidR="00E24A8A" w:rsidRPr="00D02EBA"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5E4D1" w14:textId="77777777" w:rsidR="001B40D0" w:rsidRDefault="001B40D0" w:rsidP="00DE1630">
      <w:pPr>
        <w:spacing w:after="0" w:line="240" w:lineRule="auto"/>
      </w:pPr>
      <w:r>
        <w:separator/>
      </w:r>
    </w:p>
  </w:endnote>
  <w:endnote w:type="continuationSeparator" w:id="0">
    <w:p w14:paraId="22D11B91" w14:textId="77777777" w:rsidR="001B40D0" w:rsidRDefault="001B40D0"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wis721 BT">
    <w:panose1 w:val="020B05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0CA8" w14:textId="77777777" w:rsidR="001B40D0" w:rsidRDefault="001B40D0">
    <w:pPr>
      <w:pStyle w:val="Footer"/>
      <w:jc w:val="center"/>
    </w:pPr>
  </w:p>
  <w:p w14:paraId="6E0278BF" w14:textId="77777777" w:rsidR="001B40D0" w:rsidRDefault="001B4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cs="Calibri"/>
        <w:noProof/>
      </w:rPr>
    </w:sdtEndPr>
    <w:sdtContent>
      <w:p w14:paraId="6064992F" w14:textId="4E4A5DF7" w:rsidR="001B40D0" w:rsidRPr="0057042C" w:rsidRDefault="001B40D0">
        <w:pPr>
          <w:pStyle w:val="Footer"/>
          <w:jc w:val="center"/>
          <w:rPr>
            <w:rFonts w:cs="Calibri"/>
          </w:rPr>
        </w:pPr>
        <w:r w:rsidRPr="0057042C">
          <w:rPr>
            <w:rFonts w:cs="Calibri"/>
          </w:rPr>
          <w:fldChar w:fldCharType="begin"/>
        </w:r>
        <w:r w:rsidRPr="0057042C">
          <w:rPr>
            <w:rFonts w:cs="Calibri"/>
          </w:rPr>
          <w:instrText xml:space="preserve"> PAGE   \* MERGEFORMAT </w:instrText>
        </w:r>
        <w:r w:rsidRPr="0057042C">
          <w:rPr>
            <w:rFonts w:cs="Calibri"/>
          </w:rPr>
          <w:fldChar w:fldCharType="separate"/>
        </w:r>
        <w:r w:rsidR="00846785">
          <w:rPr>
            <w:rFonts w:cs="Calibri"/>
            <w:noProof/>
          </w:rPr>
          <w:t>19</w:t>
        </w:r>
        <w:r w:rsidRPr="0057042C">
          <w:rPr>
            <w:rFonts w:cs="Calibri"/>
            <w:noProof/>
          </w:rPr>
          <w:fldChar w:fldCharType="end"/>
        </w:r>
      </w:p>
    </w:sdtContent>
  </w:sdt>
  <w:p w14:paraId="0E559CFC" w14:textId="77777777" w:rsidR="001B40D0" w:rsidRDefault="001B4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29C6E" w14:textId="77777777" w:rsidR="001B40D0" w:rsidRDefault="001B40D0">
    <w:pPr>
      <w:pStyle w:val="Footer"/>
      <w:jc w:val="center"/>
    </w:pPr>
  </w:p>
  <w:p w14:paraId="60780C10" w14:textId="77777777" w:rsidR="001B40D0" w:rsidRDefault="001B4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rPr>
    </w:sdtEndPr>
    <w:sdtContent>
      <w:p w14:paraId="49363AD5" w14:textId="77777777" w:rsidR="001B40D0" w:rsidRPr="00315262" w:rsidRDefault="00846785">
        <w:pPr>
          <w:pStyle w:val="Footer"/>
          <w:jc w:val="center"/>
          <w:rPr>
            <w:rFonts w:ascii="Swis721 BT" w:hAnsi="Swis721 BT"/>
          </w:rPr>
        </w:pPr>
      </w:p>
    </w:sdtContent>
  </w:sdt>
  <w:p w14:paraId="407BCF6D" w14:textId="77777777" w:rsidR="001B40D0" w:rsidRDefault="001B4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E3241" w14:textId="77777777" w:rsidR="001B40D0" w:rsidRDefault="001B40D0" w:rsidP="00DE1630">
      <w:pPr>
        <w:spacing w:after="0" w:line="240" w:lineRule="auto"/>
      </w:pPr>
      <w:r>
        <w:separator/>
      </w:r>
    </w:p>
  </w:footnote>
  <w:footnote w:type="continuationSeparator" w:id="0">
    <w:p w14:paraId="1F1250DF" w14:textId="77777777" w:rsidR="001B40D0" w:rsidRDefault="001B40D0" w:rsidP="00DE1630">
      <w:pPr>
        <w:spacing w:after="0" w:line="240" w:lineRule="auto"/>
      </w:pPr>
      <w:r>
        <w:continuationSeparator/>
      </w:r>
    </w:p>
  </w:footnote>
  <w:footnote w:id="1">
    <w:p w14:paraId="18942595" w14:textId="77777777" w:rsidR="001B40D0" w:rsidRPr="0057042C" w:rsidRDefault="001B40D0">
      <w:pPr>
        <w:pStyle w:val="FootnoteText"/>
        <w:rPr>
          <w:rFonts w:cs="Calibri"/>
        </w:rPr>
      </w:pPr>
      <w:r w:rsidRPr="0057042C">
        <w:rPr>
          <w:rStyle w:val="FootnoteReference"/>
          <w:rFonts w:cs="Calibri"/>
        </w:rPr>
        <w:footnoteRef/>
      </w:r>
      <w:r w:rsidRPr="0057042C">
        <w:rPr>
          <w:rFonts w:cs="Calibri"/>
        </w:rPr>
        <w:t xml:space="preserve"> SEA Directive, Article 1</w:t>
      </w:r>
    </w:p>
  </w:footnote>
  <w:footnote w:id="2">
    <w:p w14:paraId="06727CA8" w14:textId="77777777" w:rsidR="001B40D0" w:rsidRPr="0057042C" w:rsidRDefault="001B40D0" w:rsidP="00042892">
      <w:pPr>
        <w:pStyle w:val="FootnoteText"/>
        <w:rPr>
          <w:rFonts w:cs="Calibri"/>
        </w:rPr>
      </w:pPr>
      <w:r w:rsidRPr="0057042C">
        <w:rPr>
          <w:rStyle w:val="FootnoteReference"/>
          <w:rFonts w:cs="Calibri"/>
        </w:rPr>
        <w:footnoteRef/>
      </w:r>
      <w:r w:rsidRPr="0057042C">
        <w:rPr>
          <w:rFonts w:cs="Calibri"/>
        </w:rPr>
        <w:t xml:space="preserve"> Planning Guidance - </w:t>
      </w:r>
      <w:r w:rsidRPr="0057042C">
        <w:rPr>
          <w:rFonts w:cs="Calibri"/>
          <w:lang w:val="en"/>
        </w:rPr>
        <w:t xml:space="preserve">Paragraph: 079: </w:t>
      </w:r>
      <w:r w:rsidRPr="0057042C">
        <w:rPr>
          <w:rFonts w:cs="Calibri"/>
        </w:rPr>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5CB9" w14:textId="77777777" w:rsidR="001B40D0" w:rsidRPr="00315262" w:rsidRDefault="001B40D0"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14:paraId="767F16CC" w14:textId="77777777" w:rsidR="001B40D0" w:rsidRPr="00E507F8" w:rsidRDefault="001B40D0"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BC8B6" w14:textId="77777777" w:rsidR="001B40D0" w:rsidRPr="0057042C" w:rsidRDefault="001B40D0" w:rsidP="00315262">
    <w:pPr>
      <w:pStyle w:val="Header"/>
      <w:jc w:val="center"/>
      <w:rPr>
        <w:rFonts w:cs="Calibri"/>
        <w:sz w:val="18"/>
        <w:szCs w:val="24"/>
      </w:rPr>
    </w:pPr>
    <w:r>
      <w:rPr>
        <w:rFonts w:cs="Calibri"/>
        <w:sz w:val="18"/>
        <w:szCs w:val="24"/>
      </w:rPr>
      <w:t>Misson</w:t>
    </w:r>
    <w:r w:rsidRPr="0057042C">
      <w:rPr>
        <w:rFonts w:cs="Calibri"/>
        <w:sz w:val="18"/>
        <w:szCs w:val="24"/>
      </w:rPr>
      <w:t xml:space="preserve"> Neighbourhood Plan (Review) – SEA &amp; HRA Screening Statement</w:t>
    </w:r>
  </w:p>
  <w:p w14:paraId="3A4FC6FC" w14:textId="77777777" w:rsidR="001B40D0" w:rsidRPr="00E24A8A" w:rsidRDefault="001B40D0"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FADB" w14:textId="77777777" w:rsidR="001B40D0" w:rsidRDefault="001B4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0435C" w14:textId="77777777" w:rsidR="001B40D0" w:rsidRDefault="001B40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DB37" w14:textId="77777777" w:rsidR="001B40D0" w:rsidRDefault="001B4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6497"/>
    <w:multiLevelType w:val="hybridMultilevel"/>
    <w:tmpl w:val="928A64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70FC2"/>
    <w:multiLevelType w:val="hybridMultilevel"/>
    <w:tmpl w:val="671A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64E52"/>
    <w:multiLevelType w:val="hybridMultilevel"/>
    <w:tmpl w:val="C79A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85853"/>
    <w:multiLevelType w:val="multilevel"/>
    <w:tmpl w:val="80B4142E"/>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07D2A"/>
    <w:multiLevelType w:val="hybridMultilevel"/>
    <w:tmpl w:val="1BACD9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7D38E6"/>
    <w:multiLevelType w:val="hybridMultilevel"/>
    <w:tmpl w:val="227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B35E30"/>
    <w:multiLevelType w:val="hybridMultilevel"/>
    <w:tmpl w:val="27BE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E73C3F"/>
    <w:multiLevelType w:val="hybridMultilevel"/>
    <w:tmpl w:val="D73C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0"/>
  </w:num>
  <w:num w:numId="10">
    <w:abstractNumId w:val="7"/>
  </w:num>
  <w:num w:numId="11">
    <w:abstractNumId w:val="10"/>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25A4A"/>
    <w:rsid w:val="00030154"/>
    <w:rsid w:val="0003207F"/>
    <w:rsid w:val="00032C43"/>
    <w:rsid w:val="00035312"/>
    <w:rsid w:val="0003643A"/>
    <w:rsid w:val="00037D04"/>
    <w:rsid w:val="000424D8"/>
    <w:rsid w:val="00042892"/>
    <w:rsid w:val="00042DB8"/>
    <w:rsid w:val="00042E9F"/>
    <w:rsid w:val="0004369D"/>
    <w:rsid w:val="000449E9"/>
    <w:rsid w:val="00046B47"/>
    <w:rsid w:val="00046C75"/>
    <w:rsid w:val="0004736A"/>
    <w:rsid w:val="00047F36"/>
    <w:rsid w:val="0005023F"/>
    <w:rsid w:val="00050554"/>
    <w:rsid w:val="00050A15"/>
    <w:rsid w:val="00050DE8"/>
    <w:rsid w:val="00054407"/>
    <w:rsid w:val="00054CC3"/>
    <w:rsid w:val="00055CF9"/>
    <w:rsid w:val="00056664"/>
    <w:rsid w:val="000578F6"/>
    <w:rsid w:val="000601C0"/>
    <w:rsid w:val="0006054F"/>
    <w:rsid w:val="00070F63"/>
    <w:rsid w:val="00071E0D"/>
    <w:rsid w:val="00074FA1"/>
    <w:rsid w:val="000807E3"/>
    <w:rsid w:val="00084A70"/>
    <w:rsid w:val="00086A36"/>
    <w:rsid w:val="00090301"/>
    <w:rsid w:val="0009123F"/>
    <w:rsid w:val="00093B71"/>
    <w:rsid w:val="00093D0D"/>
    <w:rsid w:val="00094337"/>
    <w:rsid w:val="0009659D"/>
    <w:rsid w:val="000969BB"/>
    <w:rsid w:val="000A007A"/>
    <w:rsid w:val="000A046D"/>
    <w:rsid w:val="000A1302"/>
    <w:rsid w:val="000A1D9A"/>
    <w:rsid w:val="000A2F23"/>
    <w:rsid w:val="000A329A"/>
    <w:rsid w:val="000A5288"/>
    <w:rsid w:val="000B098F"/>
    <w:rsid w:val="000B0D10"/>
    <w:rsid w:val="000B369D"/>
    <w:rsid w:val="000B38E3"/>
    <w:rsid w:val="000B534A"/>
    <w:rsid w:val="000B53B7"/>
    <w:rsid w:val="000B5BD5"/>
    <w:rsid w:val="000C047E"/>
    <w:rsid w:val="000C07F1"/>
    <w:rsid w:val="000C0D91"/>
    <w:rsid w:val="000C118D"/>
    <w:rsid w:val="000C3F06"/>
    <w:rsid w:val="000C4BA9"/>
    <w:rsid w:val="000C62C0"/>
    <w:rsid w:val="000D05B3"/>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FD0"/>
    <w:rsid w:val="00104A3E"/>
    <w:rsid w:val="00105E37"/>
    <w:rsid w:val="00111A63"/>
    <w:rsid w:val="00111B3E"/>
    <w:rsid w:val="00112C55"/>
    <w:rsid w:val="00113186"/>
    <w:rsid w:val="001152F6"/>
    <w:rsid w:val="0011603F"/>
    <w:rsid w:val="0011724A"/>
    <w:rsid w:val="00120CD5"/>
    <w:rsid w:val="0012426B"/>
    <w:rsid w:val="00125D67"/>
    <w:rsid w:val="00127C18"/>
    <w:rsid w:val="00130C53"/>
    <w:rsid w:val="00131E6F"/>
    <w:rsid w:val="00132E3F"/>
    <w:rsid w:val="00134524"/>
    <w:rsid w:val="00134B76"/>
    <w:rsid w:val="00134D74"/>
    <w:rsid w:val="001354DF"/>
    <w:rsid w:val="001360B5"/>
    <w:rsid w:val="00137529"/>
    <w:rsid w:val="00140D0F"/>
    <w:rsid w:val="0014359E"/>
    <w:rsid w:val="00143CAF"/>
    <w:rsid w:val="0014431F"/>
    <w:rsid w:val="00146F8D"/>
    <w:rsid w:val="00147AD8"/>
    <w:rsid w:val="001551A1"/>
    <w:rsid w:val="00155696"/>
    <w:rsid w:val="001603A8"/>
    <w:rsid w:val="00160B34"/>
    <w:rsid w:val="001610E8"/>
    <w:rsid w:val="0016138F"/>
    <w:rsid w:val="00163C4E"/>
    <w:rsid w:val="00165494"/>
    <w:rsid w:val="001665C9"/>
    <w:rsid w:val="00173C76"/>
    <w:rsid w:val="0017465D"/>
    <w:rsid w:val="00174A45"/>
    <w:rsid w:val="00174F11"/>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4381"/>
    <w:rsid w:val="00196008"/>
    <w:rsid w:val="001964C6"/>
    <w:rsid w:val="00197378"/>
    <w:rsid w:val="00197D13"/>
    <w:rsid w:val="001A03A8"/>
    <w:rsid w:val="001A06A7"/>
    <w:rsid w:val="001A3D8C"/>
    <w:rsid w:val="001A4F1C"/>
    <w:rsid w:val="001A5529"/>
    <w:rsid w:val="001A569B"/>
    <w:rsid w:val="001B0554"/>
    <w:rsid w:val="001B1E6E"/>
    <w:rsid w:val="001B2B99"/>
    <w:rsid w:val="001B35D1"/>
    <w:rsid w:val="001B40D0"/>
    <w:rsid w:val="001B4E83"/>
    <w:rsid w:val="001B5BFD"/>
    <w:rsid w:val="001B61A8"/>
    <w:rsid w:val="001B6C92"/>
    <w:rsid w:val="001B76B5"/>
    <w:rsid w:val="001B7CC7"/>
    <w:rsid w:val="001C1900"/>
    <w:rsid w:val="001C548B"/>
    <w:rsid w:val="001D33D7"/>
    <w:rsid w:val="001D5933"/>
    <w:rsid w:val="001D59EF"/>
    <w:rsid w:val="001D696F"/>
    <w:rsid w:val="001D772B"/>
    <w:rsid w:val="001D7AF9"/>
    <w:rsid w:val="001E378F"/>
    <w:rsid w:val="001E5621"/>
    <w:rsid w:val="001E6541"/>
    <w:rsid w:val="001E6739"/>
    <w:rsid w:val="001F3BC8"/>
    <w:rsid w:val="001F48A5"/>
    <w:rsid w:val="001F4BCA"/>
    <w:rsid w:val="001F605D"/>
    <w:rsid w:val="001F700C"/>
    <w:rsid w:val="00201960"/>
    <w:rsid w:val="00201F2E"/>
    <w:rsid w:val="002030DC"/>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A3D"/>
    <w:rsid w:val="00242BAD"/>
    <w:rsid w:val="00243F6F"/>
    <w:rsid w:val="00246870"/>
    <w:rsid w:val="00251B07"/>
    <w:rsid w:val="002537F1"/>
    <w:rsid w:val="00255096"/>
    <w:rsid w:val="00255F05"/>
    <w:rsid w:val="0026063C"/>
    <w:rsid w:val="002611B7"/>
    <w:rsid w:val="0026143C"/>
    <w:rsid w:val="00262948"/>
    <w:rsid w:val="00263C9E"/>
    <w:rsid w:val="00263E81"/>
    <w:rsid w:val="00264037"/>
    <w:rsid w:val="00265808"/>
    <w:rsid w:val="00265A30"/>
    <w:rsid w:val="00265CB5"/>
    <w:rsid w:val="00267FAA"/>
    <w:rsid w:val="00270870"/>
    <w:rsid w:val="00272C55"/>
    <w:rsid w:val="0027445E"/>
    <w:rsid w:val="00276031"/>
    <w:rsid w:val="00277B82"/>
    <w:rsid w:val="002811DE"/>
    <w:rsid w:val="00281EF8"/>
    <w:rsid w:val="002823A0"/>
    <w:rsid w:val="00282A68"/>
    <w:rsid w:val="00283489"/>
    <w:rsid w:val="002848AA"/>
    <w:rsid w:val="0029226D"/>
    <w:rsid w:val="00293EC8"/>
    <w:rsid w:val="00294B31"/>
    <w:rsid w:val="00296BF6"/>
    <w:rsid w:val="00297FC5"/>
    <w:rsid w:val="002A08EC"/>
    <w:rsid w:val="002A105B"/>
    <w:rsid w:val="002A25E4"/>
    <w:rsid w:val="002A31B7"/>
    <w:rsid w:val="002A3FE6"/>
    <w:rsid w:val="002B1129"/>
    <w:rsid w:val="002B36B2"/>
    <w:rsid w:val="002B401D"/>
    <w:rsid w:val="002B5D39"/>
    <w:rsid w:val="002C029F"/>
    <w:rsid w:val="002C1E82"/>
    <w:rsid w:val="002C3D7A"/>
    <w:rsid w:val="002C62A5"/>
    <w:rsid w:val="002C790D"/>
    <w:rsid w:val="002D07A7"/>
    <w:rsid w:val="002D1954"/>
    <w:rsid w:val="002D2ADC"/>
    <w:rsid w:val="002D5A19"/>
    <w:rsid w:val="002D61C4"/>
    <w:rsid w:val="002D682C"/>
    <w:rsid w:val="002E0FDF"/>
    <w:rsid w:val="002E11A1"/>
    <w:rsid w:val="002E2CCC"/>
    <w:rsid w:val="002E377C"/>
    <w:rsid w:val="002E3B0E"/>
    <w:rsid w:val="002E4D65"/>
    <w:rsid w:val="002E6A18"/>
    <w:rsid w:val="002E70C0"/>
    <w:rsid w:val="002E7192"/>
    <w:rsid w:val="002F152B"/>
    <w:rsid w:val="002F32FD"/>
    <w:rsid w:val="002F360F"/>
    <w:rsid w:val="002F3F53"/>
    <w:rsid w:val="002F4CA7"/>
    <w:rsid w:val="002F5CAC"/>
    <w:rsid w:val="002F60EC"/>
    <w:rsid w:val="002F62EA"/>
    <w:rsid w:val="003001F9"/>
    <w:rsid w:val="00300D48"/>
    <w:rsid w:val="003049BC"/>
    <w:rsid w:val="0030504E"/>
    <w:rsid w:val="00306A74"/>
    <w:rsid w:val="00306E93"/>
    <w:rsid w:val="003119C6"/>
    <w:rsid w:val="00315262"/>
    <w:rsid w:val="003163DE"/>
    <w:rsid w:val="0031673C"/>
    <w:rsid w:val="00317632"/>
    <w:rsid w:val="00317B3D"/>
    <w:rsid w:val="003200BA"/>
    <w:rsid w:val="00320C60"/>
    <w:rsid w:val="00321F3A"/>
    <w:rsid w:val="00322C9A"/>
    <w:rsid w:val="00324A89"/>
    <w:rsid w:val="00325B13"/>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47CDD"/>
    <w:rsid w:val="00350B5A"/>
    <w:rsid w:val="0035291A"/>
    <w:rsid w:val="00354E4D"/>
    <w:rsid w:val="00356F8B"/>
    <w:rsid w:val="00357636"/>
    <w:rsid w:val="00361D00"/>
    <w:rsid w:val="00362C18"/>
    <w:rsid w:val="00363A83"/>
    <w:rsid w:val="00365825"/>
    <w:rsid w:val="00365AA9"/>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37F0"/>
    <w:rsid w:val="00397712"/>
    <w:rsid w:val="0039774B"/>
    <w:rsid w:val="003A2171"/>
    <w:rsid w:val="003A24C2"/>
    <w:rsid w:val="003A3B84"/>
    <w:rsid w:val="003A4B12"/>
    <w:rsid w:val="003A5233"/>
    <w:rsid w:val="003A549A"/>
    <w:rsid w:val="003A5E23"/>
    <w:rsid w:val="003A777F"/>
    <w:rsid w:val="003A7E7D"/>
    <w:rsid w:val="003B1B30"/>
    <w:rsid w:val="003B3DDF"/>
    <w:rsid w:val="003B484A"/>
    <w:rsid w:val="003B4DEC"/>
    <w:rsid w:val="003B608A"/>
    <w:rsid w:val="003B60EB"/>
    <w:rsid w:val="003B7568"/>
    <w:rsid w:val="003C06E3"/>
    <w:rsid w:val="003C1920"/>
    <w:rsid w:val="003C2504"/>
    <w:rsid w:val="003C4016"/>
    <w:rsid w:val="003C5BFF"/>
    <w:rsid w:val="003C5DF9"/>
    <w:rsid w:val="003C62A8"/>
    <w:rsid w:val="003D28E0"/>
    <w:rsid w:val="003D47F2"/>
    <w:rsid w:val="003D6BC8"/>
    <w:rsid w:val="003D6F63"/>
    <w:rsid w:val="003E2A8B"/>
    <w:rsid w:val="003E7727"/>
    <w:rsid w:val="003F04B5"/>
    <w:rsid w:val="003F0D8E"/>
    <w:rsid w:val="003F1483"/>
    <w:rsid w:val="00403267"/>
    <w:rsid w:val="00403CD1"/>
    <w:rsid w:val="00406E20"/>
    <w:rsid w:val="0041552A"/>
    <w:rsid w:val="004177D2"/>
    <w:rsid w:val="004203B2"/>
    <w:rsid w:val="00421D45"/>
    <w:rsid w:val="0042354B"/>
    <w:rsid w:val="00424E9F"/>
    <w:rsid w:val="00427048"/>
    <w:rsid w:val="004317A1"/>
    <w:rsid w:val="004338F8"/>
    <w:rsid w:val="00433B6D"/>
    <w:rsid w:val="00433D77"/>
    <w:rsid w:val="00434DED"/>
    <w:rsid w:val="004360B6"/>
    <w:rsid w:val="00437695"/>
    <w:rsid w:val="00442F68"/>
    <w:rsid w:val="0044467E"/>
    <w:rsid w:val="00446F8B"/>
    <w:rsid w:val="00447BB8"/>
    <w:rsid w:val="00450D94"/>
    <w:rsid w:val="00451A05"/>
    <w:rsid w:val="00452AF0"/>
    <w:rsid w:val="0045527B"/>
    <w:rsid w:val="00455C3F"/>
    <w:rsid w:val="0045622A"/>
    <w:rsid w:val="004565DF"/>
    <w:rsid w:val="00457310"/>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80295"/>
    <w:rsid w:val="00480D6C"/>
    <w:rsid w:val="00481469"/>
    <w:rsid w:val="00482F7C"/>
    <w:rsid w:val="00493AFB"/>
    <w:rsid w:val="00494E3B"/>
    <w:rsid w:val="0049681E"/>
    <w:rsid w:val="004A13D5"/>
    <w:rsid w:val="004A1E95"/>
    <w:rsid w:val="004A2AB0"/>
    <w:rsid w:val="004A4FE2"/>
    <w:rsid w:val="004A7FE9"/>
    <w:rsid w:val="004B0363"/>
    <w:rsid w:val="004B1404"/>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D1657"/>
    <w:rsid w:val="004D1D33"/>
    <w:rsid w:val="004D2095"/>
    <w:rsid w:val="004D2333"/>
    <w:rsid w:val="004D3D22"/>
    <w:rsid w:val="004E2586"/>
    <w:rsid w:val="004E3471"/>
    <w:rsid w:val="004E359A"/>
    <w:rsid w:val="004E49BD"/>
    <w:rsid w:val="004E4AA9"/>
    <w:rsid w:val="004E4AB0"/>
    <w:rsid w:val="004E4DEB"/>
    <w:rsid w:val="004E7927"/>
    <w:rsid w:val="004F023C"/>
    <w:rsid w:val="004F07B0"/>
    <w:rsid w:val="004F1054"/>
    <w:rsid w:val="004F1214"/>
    <w:rsid w:val="004F1E04"/>
    <w:rsid w:val="004F23C8"/>
    <w:rsid w:val="004F7B8D"/>
    <w:rsid w:val="005008B3"/>
    <w:rsid w:val="00502734"/>
    <w:rsid w:val="005040B7"/>
    <w:rsid w:val="00505189"/>
    <w:rsid w:val="005066CB"/>
    <w:rsid w:val="00507AC9"/>
    <w:rsid w:val="005105F7"/>
    <w:rsid w:val="00512714"/>
    <w:rsid w:val="00512811"/>
    <w:rsid w:val="00513301"/>
    <w:rsid w:val="00514133"/>
    <w:rsid w:val="00515A4A"/>
    <w:rsid w:val="00516E0E"/>
    <w:rsid w:val="0051713C"/>
    <w:rsid w:val="0051758C"/>
    <w:rsid w:val="00520D45"/>
    <w:rsid w:val="00521AEE"/>
    <w:rsid w:val="00522E63"/>
    <w:rsid w:val="00525C66"/>
    <w:rsid w:val="00526682"/>
    <w:rsid w:val="00526958"/>
    <w:rsid w:val="005315B6"/>
    <w:rsid w:val="00531AF8"/>
    <w:rsid w:val="00532EFD"/>
    <w:rsid w:val="005364CF"/>
    <w:rsid w:val="00540D1C"/>
    <w:rsid w:val="00542CC1"/>
    <w:rsid w:val="005438ED"/>
    <w:rsid w:val="00543F48"/>
    <w:rsid w:val="00552AAE"/>
    <w:rsid w:val="0055486C"/>
    <w:rsid w:val="005552D4"/>
    <w:rsid w:val="00556147"/>
    <w:rsid w:val="00557DA0"/>
    <w:rsid w:val="005604D5"/>
    <w:rsid w:val="005610FF"/>
    <w:rsid w:val="0056165E"/>
    <w:rsid w:val="005627D8"/>
    <w:rsid w:val="005632E1"/>
    <w:rsid w:val="00564349"/>
    <w:rsid w:val="00567B23"/>
    <w:rsid w:val="0057042C"/>
    <w:rsid w:val="00571A4E"/>
    <w:rsid w:val="00571B9B"/>
    <w:rsid w:val="00573806"/>
    <w:rsid w:val="00573F31"/>
    <w:rsid w:val="00575329"/>
    <w:rsid w:val="005758F3"/>
    <w:rsid w:val="00576FEF"/>
    <w:rsid w:val="005818FD"/>
    <w:rsid w:val="00582D8A"/>
    <w:rsid w:val="00583295"/>
    <w:rsid w:val="005846F0"/>
    <w:rsid w:val="00584B66"/>
    <w:rsid w:val="00584EF4"/>
    <w:rsid w:val="005901EA"/>
    <w:rsid w:val="00590774"/>
    <w:rsid w:val="00593433"/>
    <w:rsid w:val="00596139"/>
    <w:rsid w:val="00597F9C"/>
    <w:rsid w:val="005A2098"/>
    <w:rsid w:val="005A42EF"/>
    <w:rsid w:val="005A5144"/>
    <w:rsid w:val="005A5735"/>
    <w:rsid w:val="005B3C40"/>
    <w:rsid w:val="005B7B7B"/>
    <w:rsid w:val="005C077B"/>
    <w:rsid w:val="005C1A31"/>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3115"/>
    <w:rsid w:val="005F5A0B"/>
    <w:rsid w:val="005F67AC"/>
    <w:rsid w:val="005F7CDE"/>
    <w:rsid w:val="006012CB"/>
    <w:rsid w:val="00601BC9"/>
    <w:rsid w:val="006033A9"/>
    <w:rsid w:val="00603733"/>
    <w:rsid w:val="0060541D"/>
    <w:rsid w:val="006067C7"/>
    <w:rsid w:val="00606C6B"/>
    <w:rsid w:val="00610E22"/>
    <w:rsid w:val="00611F3F"/>
    <w:rsid w:val="0061225E"/>
    <w:rsid w:val="00612701"/>
    <w:rsid w:val="00613F54"/>
    <w:rsid w:val="006158B2"/>
    <w:rsid w:val="00616A2D"/>
    <w:rsid w:val="006207A5"/>
    <w:rsid w:val="0062122A"/>
    <w:rsid w:val="006215FD"/>
    <w:rsid w:val="0062323C"/>
    <w:rsid w:val="00623666"/>
    <w:rsid w:val="00625853"/>
    <w:rsid w:val="006258E9"/>
    <w:rsid w:val="00630651"/>
    <w:rsid w:val="00631738"/>
    <w:rsid w:val="00631C1A"/>
    <w:rsid w:val="00635AEB"/>
    <w:rsid w:val="00636F70"/>
    <w:rsid w:val="006373AE"/>
    <w:rsid w:val="0064245B"/>
    <w:rsid w:val="00643F10"/>
    <w:rsid w:val="006459D1"/>
    <w:rsid w:val="00653CA3"/>
    <w:rsid w:val="00655D96"/>
    <w:rsid w:val="006615B8"/>
    <w:rsid w:val="00661A58"/>
    <w:rsid w:val="0066229B"/>
    <w:rsid w:val="00665BF0"/>
    <w:rsid w:val="00667252"/>
    <w:rsid w:val="0067070F"/>
    <w:rsid w:val="0067145D"/>
    <w:rsid w:val="00672335"/>
    <w:rsid w:val="00672DC2"/>
    <w:rsid w:val="00673657"/>
    <w:rsid w:val="00680905"/>
    <w:rsid w:val="00680ABE"/>
    <w:rsid w:val="006810B4"/>
    <w:rsid w:val="00687C1E"/>
    <w:rsid w:val="00691FDC"/>
    <w:rsid w:val="006937AF"/>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6702"/>
    <w:rsid w:val="006A6CCA"/>
    <w:rsid w:val="006B0D7C"/>
    <w:rsid w:val="006B2255"/>
    <w:rsid w:val="006B2891"/>
    <w:rsid w:val="006B32C3"/>
    <w:rsid w:val="006B3D0A"/>
    <w:rsid w:val="006B5128"/>
    <w:rsid w:val="006B7200"/>
    <w:rsid w:val="006C5485"/>
    <w:rsid w:val="006C5E82"/>
    <w:rsid w:val="006C734B"/>
    <w:rsid w:val="006C7F63"/>
    <w:rsid w:val="006D3CE1"/>
    <w:rsid w:val="006D5772"/>
    <w:rsid w:val="006D672F"/>
    <w:rsid w:val="006D76AD"/>
    <w:rsid w:val="006E043C"/>
    <w:rsid w:val="006E17D6"/>
    <w:rsid w:val="006E2BCA"/>
    <w:rsid w:val="006E3A84"/>
    <w:rsid w:val="006E4D54"/>
    <w:rsid w:val="006E5A63"/>
    <w:rsid w:val="006E5EBB"/>
    <w:rsid w:val="006F1FCA"/>
    <w:rsid w:val="006F224C"/>
    <w:rsid w:val="006F56BB"/>
    <w:rsid w:val="006F5E76"/>
    <w:rsid w:val="006F7FC9"/>
    <w:rsid w:val="0070192A"/>
    <w:rsid w:val="00701B7C"/>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5F77"/>
    <w:rsid w:val="00761D00"/>
    <w:rsid w:val="00762F5A"/>
    <w:rsid w:val="00763455"/>
    <w:rsid w:val="00763A00"/>
    <w:rsid w:val="00766A85"/>
    <w:rsid w:val="0077070E"/>
    <w:rsid w:val="007710EA"/>
    <w:rsid w:val="0077120C"/>
    <w:rsid w:val="0077287E"/>
    <w:rsid w:val="00774926"/>
    <w:rsid w:val="00777A40"/>
    <w:rsid w:val="00777AA8"/>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A5F13"/>
    <w:rsid w:val="007B06CB"/>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486C"/>
    <w:rsid w:val="007E53D5"/>
    <w:rsid w:val="007E58A2"/>
    <w:rsid w:val="007E5A18"/>
    <w:rsid w:val="007E6D84"/>
    <w:rsid w:val="007F20C7"/>
    <w:rsid w:val="007F4BA0"/>
    <w:rsid w:val="007F5C25"/>
    <w:rsid w:val="007F5C93"/>
    <w:rsid w:val="007F6FEA"/>
    <w:rsid w:val="007F7737"/>
    <w:rsid w:val="00801222"/>
    <w:rsid w:val="00803042"/>
    <w:rsid w:val="00803838"/>
    <w:rsid w:val="008102A8"/>
    <w:rsid w:val="00811E27"/>
    <w:rsid w:val="00813716"/>
    <w:rsid w:val="008140FB"/>
    <w:rsid w:val="008156EC"/>
    <w:rsid w:val="008210BE"/>
    <w:rsid w:val="008220AF"/>
    <w:rsid w:val="00822D3F"/>
    <w:rsid w:val="0082489D"/>
    <w:rsid w:val="00824FF0"/>
    <w:rsid w:val="008301E7"/>
    <w:rsid w:val="00831606"/>
    <w:rsid w:val="0083174C"/>
    <w:rsid w:val="008346B2"/>
    <w:rsid w:val="008359AF"/>
    <w:rsid w:val="008361F6"/>
    <w:rsid w:val="00836C9A"/>
    <w:rsid w:val="00841505"/>
    <w:rsid w:val="00842239"/>
    <w:rsid w:val="00842FCD"/>
    <w:rsid w:val="008443CC"/>
    <w:rsid w:val="0084465F"/>
    <w:rsid w:val="00844F12"/>
    <w:rsid w:val="00845760"/>
    <w:rsid w:val="00845B63"/>
    <w:rsid w:val="008462EF"/>
    <w:rsid w:val="00846785"/>
    <w:rsid w:val="00846EB1"/>
    <w:rsid w:val="00847E92"/>
    <w:rsid w:val="00850F1A"/>
    <w:rsid w:val="00851083"/>
    <w:rsid w:val="00851C3A"/>
    <w:rsid w:val="00852C0E"/>
    <w:rsid w:val="00853EB5"/>
    <w:rsid w:val="00854261"/>
    <w:rsid w:val="0086069C"/>
    <w:rsid w:val="00863277"/>
    <w:rsid w:val="00865397"/>
    <w:rsid w:val="00867410"/>
    <w:rsid w:val="008702E9"/>
    <w:rsid w:val="0087145A"/>
    <w:rsid w:val="00871FCC"/>
    <w:rsid w:val="008720E9"/>
    <w:rsid w:val="00872C61"/>
    <w:rsid w:val="00872D06"/>
    <w:rsid w:val="00873EC1"/>
    <w:rsid w:val="00876164"/>
    <w:rsid w:val="0087637A"/>
    <w:rsid w:val="008824B8"/>
    <w:rsid w:val="00882B6F"/>
    <w:rsid w:val="008845C3"/>
    <w:rsid w:val="00884D5B"/>
    <w:rsid w:val="008860F5"/>
    <w:rsid w:val="0088645D"/>
    <w:rsid w:val="008922EA"/>
    <w:rsid w:val="00892E14"/>
    <w:rsid w:val="00893F68"/>
    <w:rsid w:val="008943F0"/>
    <w:rsid w:val="00895696"/>
    <w:rsid w:val="00895CED"/>
    <w:rsid w:val="00895FD0"/>
    <w:rsid w:val="00897D4F"/>
    <w:rsid w:val="008A00FF"/>
    <w:rsid w:val="008A02DA"/>
    <w:rsid w:val="008A05AD"/>
    <w:rsid w:val="008A0D39"/>
    <w:rsid w:val="008A19B2"/>
    <w:rsid w:val="008A1E0D"/>
    <w:rsid w:val="008A28FD"/>
    <w:rsid w:val="008A4513"/>
    <w:rsid w:val="008A7816"/>
    <w:rsid w:val="008B021F"/>
    <w:rsid w:val="008B11A6"/>
    <w:rsid w:val="008B3C60"/>
    <w:rsid w:val="008B575C"/>
    <w:rsid w:val="008B6334"/>
    <w:rsid w:val="008B6B40"/>
    <w:rsid w:val="008B75B6"/>
    <w:rsid w:val="008C061B"/>
    <w:rsid w:val="008C1F77"/>
    <w:rsid w:val="008C6CF3"/>
    <w:rsid w:val="008C79F5"/>
    <w:rsid w:val="008D0063"/>
    <w:rsid w:val="008D0738"/>
    <w:rsid w:val="008D079F"/>
    <w:rsid w:val="008D2246"/>
    <w:rsid w:val="008D4FB2"/>
    <w:rsid w:val="008D6380"/>
    <w:rsid w:val="008E153C"/>
    <w:rsid w:val="008E1B0D"/>
    <w:rsid w:val="008E1F34"/>
    <w:rsid w:val="008E2D30"/>
    <w:rsid w:val="008E3668"/>
    <w:rsid w:val="008E49FE"/>
    <w:rsid w:val="008E4E0C"/>
    <w:rsid w:val="008F0596"/>
    <w:rsid w:val="008F0A2B"/>
    <w:rsid w:val="008F0C8F"/>
    <w:rsid w:val="008F2AE5"/>
    <w:rsid w:val="008F478A"/>
    <w:rsid w:val="008F49C1"/>
    <w:rsid w:val="008F59A6"/>
    <w:rsid w:val="008F683B"/>
    <w:rsid w:val="008F7A5C"/>
    <w:rsid w:val="009007E7"/>
    <w:rsid w:val="00901C17"/>
    <w:rsid w:val="00902199"/>
    <w:rsid w:val="009042B6"/>
    <w:rsid w:val="00911B01"/>
    <w:rsid w:val="009124A0"/>
    <w:rsid w:val="009165CA"/>
    <w:rsid w:val="009169FA"/>
    <w:rsid w:val="00920070"/>
    <w:rsid w:val="00923D07"/>
    <w:rsid w:val="00924217"/>
    <w:rsid w:val="00925566"/>
    <w:rsid w:val="009266AE"/>
    <w:rsid w:val="009330B9"/>
    <w:rsid w:val="009339EE"/>
    <w:rsid w:val="009344F9"/>
    <w:rsid w:val="00935048"/>
    <w:rsid w:val="00936C85"/>
    <w:rsid w:val="0093769E"/>
    <w:rsid w:val="00937822"/>
    <w:rsid w:val="00940AA5"/>
    <w:rsid w:val="0094104B"/>
    <w:rsid w:val="0094215F"/>
    <w:rsid w:val="00942E46"/>
    <w:rsid w:val="00942F07"/>
    <w:rsid w:val="009465E1"/>
    <w:rsid w:val="009467C7"/>
    <w:rsid w:val="00947DBC"/>
    <w:rsid w:val="00950FA4"/>
    <w:rsid w:val="00952CE1"/>
    <w:rsid w:val="00960016"/>
    <w:rsid w:val="0096267A"/>
    <w:rsid w:val="00963010"/>
    <w:rsid w:val="00964899"/>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46EC"/>
    <w:rsid w:val="0099588C"/>
    <w:rsid w:val="009968F2"/>
    <w:rsid w:val="009A3FDD"/>
    <w:rsid w:val="009A4DA0"/>
    <w:rsid w:val="009A63BE"/>
    <w:rsid w:val="009A7350"/>
    <w:rsid w:val="009A7CE6"/>
    <w:rsid w:val="009B3ABE"/>
    <w:rsid w:val="009B4732"/>
    <w:rsid w:val="009B4CC4"/>
    <w:rsid w:val="009B574B"/>
    <w:rsid w:val="009B5E43"/>
    <w:rsid w:val="009B6CE7"/>
    <w:rsid w:val="009C42FE"/>
    <w:rsid w:val="009C6DD0"/>
    <w:rsid w:val="009D0E77"/>
    <w:rsid w:val="009D1B6F"/>
    <w:rsid w:val="009D3E0B"/>
    <w:rsid w:val="009D4DB0"/>
    <w:rsid w:val="009D5FEE"/>
    <w:rsid w:val="009D7925"/>
    <w:rsid w:val="009D7A84"/>
    <w:rsid w:val="009D7C47"/>
    <w:rsid w:val="009E3C63"/>
    <w:rsid w:val="009E5A91"/>
    <w:rsid w:val="009E5ABB"/>
    <w:rsid w:val="009E65CF"/>
    <w:rsid w:val="009E6BCA"/>
    <w:rsid w:val="009E6FAC"/>
    <w:rsid w:val="009F4D96"/>
    <w:rsid w:val="009F5833"/>
    <w:rsid w:val="009F5F80"/>
    <w:rsid w:val="009F7444"/>
    <w:rsid w:val="00A03763"/>
    <w:rsid w:val="00A054A9"/>
    <w:rsid w:val="00A06E64"/>
    <w:rsid w:val="00A07714"/>
    <w:rsid w:val="00A11222"/>
    <w:rsid w:val="00A11BE9"/>
    <w:rsid w:val="00A145AC"/>
    <w:rsid w:val="00A15013"/>
    <w:rsid w:val="00A15179"/>
    <w:rsid w:val="00A167F8"/>
    <w:rsid w:val="00A2178D"/>
    <w:rsid w:val="00A26C50"/>
    <w:rsid w:val="00A304FA"/>
    <w:rsid w:val="00A31BC9"/>
    <w:rsid w:val="00A32123"/>
    <w:rsid w:val="00A34198"/>
    <w:rsid w:val="00A37FFD"/>
    <w:rsid w:val="00A403F5"/>
    <w:rsid w:val="00A42B20"/>
    <w:rsid w:val="00A45F60"/>
    <w:rsid w:val="00A46BE3"/>
    <w:rsid w:val="00A4742F"/>
    <w:rsid w:val="00A507F8"/>
    <w:rsid w:val="00A52EC8"/>
    <w:rsid w:val="00A53BBD"/>
    <w:rsid w:val="00A54ABF"/>
    <w:rsid w:val="00A55A9E"/>
    <w:rsid w:val="00A568BA"/>
    <w:rsid w:val="00A579D0"/>
    <w:rsid w:val="00A60600"/>
    <w:rsid w:val="00A62C93"/>
    <w:rsid w:val="00A65F51"/>
    <w:rsid w:val="00A661A0"/>
    <w:rsid w:val="00A70322"/>
    <w:rsid w:val="00A71E12"/>
    <w:rsid w:val="00A73FC7"/>
    <w:rsid w:val="00A744C2"/>
    <w:rsid w:val="00A74FA8"/>
    <w:rsid w:val="00A760F0"/>
    <w:rsid w:val="00A763D8"/>
    <w:rsid w:val="00A76750"/>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0A6"/>
    <w:rsid w:val="00AB080E"/>
    <w:rsid w:val="00AB0C9E"/>
    <w:rsid w:val="00AB0FC1"/>
    <w:rsid w:val="00AB1FA2"/>
    <w:rsid w:val="00AB22FE"/>
    <w:rsid w:val="00AB29A5"/>
    <w:rsid w:val="00AB3341"/>
    <w:rsid w:val="00AB39E0"/>
    <w:rsid w:val="00AB4BC0"/>
    <w:rsid w:val="00AB5A5E"/>
    <w:rsid w:val="00AB746C"/>
    <w:rsid w:val="00AC06C2"/>
    <w:rsid w:val="00AC1192"/>
    <w:rsid w:val="00AC644C"/>
    <w:rsid w:val="00AD0160"/>
    <w:rsid w:val="00AD0E74"/>
    <w:rsid w:val="00AD1E59"/>
    <w:rsid w:val="00AD2FA8"/>
    <w:rsid w:val="00AD3748"/>
    <w:rsid w:val="00AD39FC"/>
    <w:rsid w:val="00AD3C25"/>
    <w:rsid w:val="00AD3C63"/>
    <w:rsid w:val="00AD53E2"/>
    <w:rsid w:val="00AD7887"/>
    <w:rsid w:val="00AE34A1"/>
    <w:rsid w:val="00AE40FA"/>
    <w:rsid w:val="00AE5D23"/>
    <w:rsid w:val="00AE6EAC"/>
    <w:rsid w:val="00AF03AB"/>
    <w:rsid w:val="00AF073E"/>
    <w:rsid w:val="00AF1289"/>
    <w:rsid w:val="00AF3028"/>
    <w:rsid w:val="00AF5AC8"/>
    <w:rsid w:val="00AF6046"/>
    <w:rsid w:val="00AF659E"/>
    <w:rsid w:val="00AF6671"/>
    <w:rsid w:val="00B0078F"/>
    <w:rsid w:val="00B0104A"/>
    <w:rsid w:val="00B013B8"/>
    <w:rsid w:val="00B02280"/>
    <w:rsid w:val="00B0292E"/>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714"/>
    <w:rsid w:val="00B32FA7"/>
    <w:rsid w:val="00B33442"/>
    <w:rsid w:val="00B34465"/>
    <w:rsid w:val="00B3616E"/>
    <w:rsid w:val="00B37F12"/>
    <w:rsid w:val="00B42F1F"/>
    <w:rsid w:val="00B43FE3"/>
    <w:rsid w:val="00B45805"/>
    <w:rsid w:val="00B50277"/>
    <w:rsid w:val="00B50FD2"/>
    <w:rsid w:val="00B51F86"/>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6FEF"/>
    <w:rsid w:val="00B77A90"/>
    <w:rsid w:val="00B8203F"/>
    <w:rsid w:val="00B83042"/>
    <w:rsid w:val="00B83BDE"/>
    <w:rsid w:val="00B845F2"/>
    <w:rsid w:val="00B84CA9"/>
    <w:rsid w:val="00B84D30"/>
    <w:rsid w:val="00B912EE"/>
    <w:rsid w:val="00B91DF0"/>
    <w:rsid w:val="00BA1238"/>
    <w:rsid w:val="00BA312A"/>
    <w:rsid w:val="00BA43CE"/>
    <w:rsid w:val="00BA69C4"/>
    <w:rsid w:val="00BA73A1"/>
    <w:rsid w:val="00BA7A99"/>
    <w:rsid w:val="00BB0A9D"/>
    <w:rsid w:val="00BB13B1"/>
    <w:rsid w:val="00BB2CC5"/>
    <w:rsid w:val="00BB349F"/>
    <w:rsid w:val="00BB4CD8"/>
    <w:rsid w:val="00BB4EED"/>
    <w:rsid w:val="00BB64DA"/>
    <w:rsid w:val="00BB7967"/>
    <w:rsid w:val="00BC0CCD"/>
    <w:rsid w:val="00BC147A"/>
    <w:rsid w:val="00BC149D"/>
    <w:rsid w:val="00BC16A2"/>
    <w:rsid w:val="00BC4B83"/>
    <w:rsid w:val="00BC6554"/>
    <w:rsid w:val="00BD01A8"/>
    <w:rsid w:val="00BD0B1E"/>
    <w:rsid w:val="00BE03FD"/>
    <w:rsid w:val="00BE1266"/>
    <w:rsid w:val="00BE13F8"/>
    <w:rsid w:val="00BE18D2"/>
    <w:rsid w:val="00BE1E30"/>
    <w:rsid w:val="00BE3BF1"/>
    <w:rsid w:val="00BE3E95"/>
    <w:rsid w:val="00BE58DB"/>
    <w:rsid w:val="00BF156F"/>
    <w:rsid w:val="00BF4CA8"/>
    <w:rsid w:val="00BF74A0"/>
    <w:rsid w:val="00C000EB"/>
    <w:rsid w:val="00C015BA"/>
    <w:rsid w:val="00C01622"/>
    <w:rsid w:val="00C03DCF"/>
    <w:rsid w:val="00C05F89"/>
    <w:rsid w:val="00C07E64"/>
    <w:rsid w:val="00C12BCD"/>
    <w:rsid w:val="00C130BF"/>
    <w:rsid w:val="00C13B3C"/>
    <w:rsid w:val="00C163D8"/>
    <w:rsid w:val="00C17C09"/>
    <w:rsid w:val="00C201EE"/>
    <w:rsid w:val="00C20D65"/>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17CD"/>
    <w:rsid w:val="00C42526"/>
    <w:rsid w:val="00C42582"/>
    <w:rsid w:val="00C42D28"/>
    <w:rsid w:val="00C43B4C"/>
    <w:rsid w:val="00C44CA9"/>
    <w:rsid w:val="00C45D56"/>
    <w:rsid w:val="00C45F42"/>
    <w:rsid w:val="00C531E3"/>
    <w:rsid w:val="00C53CF3"/>
    <w:rsid w:val="00C549BD"/>
    <w:rsid w:val="00C55B1E"/>
    <w:rsid w:val="00C56FA4"/>
    <w:rsid w:val="00C60148"/>
    <w:rsid w:val="00C61A0C"/>
    <w:rsid w:val="00C62910"/>
    <w:rsid w:val="00C640B9"/>
    <w:rsid w:val="00C64FA3"/>
    <w:rsid w:val="00C6716B"/>
    <w:rsid w:val="00C72588"/>
    <w:rsid w:val="00C730B5"/>
    <w:rsid w:val="00C73F7F"/>
    <w:rsid w:val="00C75F08"/>
    <w:rsid w:val="00C76D0A"/>
    <w:rsid w:val="00C77610"/>
    <w:rsid w:val="00C83300"/>
    <w:rsid w:val="00C84B2A"/>
    <w:rsid w:val="00C853D9"/>
    <w:rsid w:val="00C87122"/>
    <w:rsid w:val="00C87172"/>
    <w:rsid w:val="00C925AF"/>
    <w:rsid w:val="00C929FB"/>
    <w:rsid w:val="00C93CCA"/>
    <w:rsid w:val="00C96005"/>
    <w:rsid w:val="00C96266"/>
    <w:rsid w:val="00C96584"/>
    <w:rsid w:val="00C96B7F"/>
    <w:rsid w:val="00C97460"/>
    <w:rsid w:val="00CA7563"/>
    <w:rsid w:val="00CB09DC"/>
    <w:rsid w:val="00CB2B0D"/>
    <w:rsid w:val="00CB3F71"/>
    <w:rsid w:val="00CB4466"/>
    <w:rsid w:val="00CB59D7"/>
    <w:rsid w:val="00CB69AC"/>
    <w:rsid w:val="00CB6AE2"/>
    <w:rsid w:val="00CC0C51"/>
    <w:rsid w:val="00CC537A"/>
    <w:rsid w:val="00CC5A43"/>
    <w:rsid w:val="00CC60ED"/>
    <w:rsid w:val="00CC6423"/>
    <w:rsid w:val="00CC674D"/>
    <w:rsid w:val="00CC68DD"/>
    <w:rsid w:val="00CD15D9"/>
    <w:rsid w:val="00CD76FE"/>
    <w:rsid w:val="00CD7A08"/>
    <w:rsid w:val="00CE3CCD"/>
    <w:rsid w:val="00CE43E7"/>
    <w:rsid w:val="00CE47A1"/>
    <w:rsid w:val="00CE597D"/>
    <w:rsid w:val="00CE5A58"/>
    <w:rsid w:val="00CE62F5"/>
    <w:rsid w:val="00CE6406"/>
    <w:rsid w:val="00CE7314"/>
    <w:rsid w:val="00CF07A8"/>
    <w:rsid w:val="00CF4A74"/>
    <w:rsid w:val="00CF4B7F"/>
    <w:rsid w:val="00CF4F3F"/>
    <w:rsid w:val="00CF79B8"/>
    <w:rsid w:val="00D0076C"/>
    <w:rsid w:val="00D0192C"/>
    <w:rsid w:val="00D01F11"/>
    <w:rsid w:val="00D02E61"/>
    <w:rsid w:val="00D02EBA"/>
    <w:rsid w:val="00D0474C"/>
    <w:rsid w:val="00D04FD0"/>
    <w:rsid w:val="00D05BD6"/>
    <w:rsid w:val="00D05F34"/>
    <w:rsid w:val="00D107F2"/>
    <w:rsid w:val="00D11D1A"/>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6DB"/>
    <w:rsid w:val="00D437B5"/>
    <w:rsid w:val="00D443DC"/>
    <w:rsid w:val="00D44CF6"/>
    <w:rsid w:val="00D44D5D"/>
    <w:rsid w:val="00D50D03"/>
    <w:rsid w:val="00D5337B"/>
    <w:rsid w:val="00D53920"/>
    <w:rsid w:val="00D5406D"/>
    <w:rsid w:val="00D55F0A"/>
    <w:rsid w:val="00D61CC2"/>
    <w:rsid w:val="00D65A68"/>
    <w:rsid w:val="00D66368"/>
    <w:rsid w:val="00D7095A"/>
    <w:rsid w:val="00D74763"/>
    <w:rsid w:val="00D77346"/>
    <w:rsid w:val="00D806B7"/>
    <w:rsid w:val="00D823E9"/>
    <w:rsid w:val="00D8242E"/>
    <w:rsid w:val="00D856EA"/>
    <w:rsid w:val="00D87E5F"/>
    <w:rsid w:val="00D91D7E"/>
    <w:rsid w:val="00D92B20"/>
    <w:rsid w:val="00D938CE"/>
    <w:rsid w:val="00D9691F"/>
    <w:rsid w:val="00D96A42"/>
    <w:rsid w:val="00D97A8B"/>
    <w:rsid w:val="00DA2343"/>
    <w:rsid w:val="00DA2F84"/>
    <w:rsid w:val="00DA3A0A"/>
    <w:rsid w:val="00DA51B0"/>
    <w:rsid w:val="00DA5CF0"/>
    <w:rsid w:val="00DB1CB1"/>
    <w:rsid w:val="00DB2C0F"/>
    <w:rsid w:val="00DB3AB7"/>
    <w:rsid w:val="00DB4286"/>
    <w:rsid w:val="00DB42A0"/>
    <w:rsid w:val="00DB50C7"/>
    <w:rsid w:val="00DB60CD"/>
    <w:rsid w:val="00DB691A"/>
    <w:rsid w:val="00DC01E0"/>
    <w:rsid w:val="00DC1803"/>
    <w:rsid w:val="00DC20EA"/>
    <w:rsid w:val="00DC321E"/>
    <w:rsid w:val="00DC3D3B"/>
    <w:rsid w:val="00DC5081"/>
    <w:rsid w:val="00DC5178"/>
    <w:rsid w:val="00DC6FB4"/>
    <w:rsid w:val="00DC7771"/>
    <w:rsid w:val="00DD105B"/>
    <w:rsid w:val="00DD2409"/>
    <w:rsid w:val="00DD4918"/>
    <w:rsid w:val="00DD79F0"/>
    <w:rsid w:val="00DE1630"/>
    <w:rsid w:val="00DE46C8"/>
    <w:rsid w:val="00DE486D"/>
    <w:rsid w:val="00DE5D5A"/>
    <w:rsid w:val="00DE60FE"/>
    <w:rsid w:val="00DE63EA"/>
    <w:rsid w:val="00DE7219"/>
    <w:rsid w:val="00DF272C"/>
    <w:rsid w:val="00DF2A63"/>
    <w:rsid w:val="00DF3860"/>
    <w:rsid w:val="00DF554D"/>
    <w:rsid w:val="00DF6FB5"/>
    <w:rsid w:val="00E01207"/>
    <w:rsid w:val="00E0310B"/>
    <w:rsid w:val="00E06C67"/>
    <w:rsid w:val="00E07C46"/>
    <w:rsid w:val="00E10028"/>
    <w:rsid w:val="00E101CA"/>
    <w:rsid w:val="00E11AE9"/>
    <w:rsid w:val="00E12C52"/>
    <w:rsid w:val="00E14B3C"/>
    <w:rsid w:val="00E15F2B"/>
    <w:rsid w:val="00E16411"/>
    <w:rsid w:val="00E21E31"/>
    <w:rsid w:val="00E22B5C"/>
    <w:rsid w:val="00E24A8A"/>
    <w:rsid w:val="00E2764D"/>
    <w:rsid w:val="00E30E43"/>
    <w:rsid w:val="00E33BC5"/>
    <w:rsid w:val="00E33DF5"/>
    <w:rsid w:val="00E35F72"/>
    <w:rsid w:val="00E36503"/>
    <w:rsid w:val="00E37C71"/>
    <w:rsid w:val="00E43E93"/>
    <w:rsid w:val="00E43F04"/>
    <w:rsid w:val="00E4451C"/>
    <w:rsid w:val="00E507F8"/>
    <w:rsid w:val="00E52E5F"/>
    <w:rsid w:val="00E53800"/>
    <w:rsid w:val="00E539D9"/>
    <w:rsid w:val="00E54A3C"/>
    <w:rsid w:val="00E55B5C"/>
    <w:rsid w:val="00E5609B"/>
    <w:rsid w:val="00E57960"/>
    <w:rsid w:val="00E60AC2"/>
    <w:rsid w:val="00E60B04"/>
    <w:rsid w:val="00E63E96"/>
    <w:rsid w:val="00E673DE"/>
    <w:rsid w:val="00E700D1"/>
    <w:rsid w:val="00E70127"/>
    <w:rsid w:val="00E71033"/>
    <w:rsid w:val="00E77129"/>
    <w:rsid w:val="00E80502"/>
    <w:rsid w:val="00E80CD8"/>
    <w:rsid w:val="00E81C6D"/>
    <w:rsid w:val="00E831EC"/>
    <w:rsid w:val="00E837FB"/>
    <w:rsid w:val="00E84925"/>
    <w:rsid w:val="00E854B6"/>
    <w:rsid w:val="00E862F6"/>
    <w:rsid w:val="00E86B9B"/>
    <w:rsid w:val="00E86F2A"/>
    <w:rsid w:val="00E8738C"/>
    <w:rsid w:val="00E8764C"/>
    <w:rsid w:val="00E90089"/>
    <w:rsid w:val="00E93295"/>
    <w:rsid w:val="00E943BA"/>
    <w:rsid w:val="00E9655D"/>
    <w:rsid w:val="00E97E1E"/>
    <w:rsid w:val="00EA0034"/>
    <w:rsid w:val="00EA2EA9"/>
    <w:rsid w:val="00EA6C6F"/>
    <w:rsid w:val="00EA6E41"/>
    <w:rsid w:val="00EA6FBE"/>
    <w:rsid w:val="00EA711F"/>
    <w:rsid w:val="00EB23FA"/>
    <w:rsid w:val="00EB2CE9"/>
    <w:rsid w:val="00EB2F59"/>
    <w:rsid w:val="00EB3C5B"/>
    <w:rsid w:val="00EB63F2"/>
    <w:rsid w:val="00EC3649"/>
    <w:rsid w:val="00EC3D12"/>
    <w:rsid w:val="00EC4C68"/>
    <w:rsid w:val="00EC4E3C"/>
    <w:rsid w:val="00EC5B1D"/>
    <w:rsid w:val="00EC5E90"/>
    <w:rsid w:val="00ED0604"/>
    <w:rsid w:val="00ED0694"/>
    <w:rsid w:val="00ED0D43"/>
    <w:rsid w:val="00ED0EF6"/>
    <w:rsid w:val="00ED23CC"/>
    <w:rsid w:val="00ED39FC"/>
    <w:rsid w:val="00ED43C0"/>
    <w:rsid w:val="00ED5EA1"/>
    <w:rsid w:val="00ED69FA"/>
    <w:rsid w:val="00EE24FE"/>
    <w:rsid w:val="00EE4E01"/>
    <w:rsid w:val="00EE5139"/>
    <w:rsid w:val="00EE6F6B"/>
    <w:rsid w:val="00EF08B8"/>
    <w:rsid w:val="00EF16DA"/>
    <w:rsid w:val="00EF312E"/>
    <w:rsid w:val="00EF4058"/>
    <w:rsid w:val="00EF55B8"/>
    <w:rsid w:val="00EF622F"/>
    <w:rsid w:val="00EF6F2E"/>
    <w:rsid w:val="00F01294"/>
    <w:rsid w:val="00F01E24"/>
    <w:rsid w:val="00F02B86"/>
    <w:rsid w:val="00F07F63"/>
    <w:rsid w:val="00F10DF9"/>
    <w:rsid w:val="00F131A7"/>
    <w:rsid w:val="00F14EE2"/>
    <w:rsid w:val="00F1639B"/>
    <w:rsid w:val="00F222C4"/>
    <w:rsid w:val="00F231FA"/>
    <w:rsid w:val="00F238AA"/>
    <w:rsid w:val="00F26AE5"/>
    <w:rsid w:val="00F27550"/>
    <w:rsid w:val="00F308B4"/>
    <w:rsid w:val="00F31B02"/>
    <w:rsid w:val="00F33F70"/>
    <w:rsid w:val="00F34D37"/>
    <w:rsid w:val="00F372F6"/>
    <w:rsid w:val="00F37B71"/>
    <w:rsid w:val="00F40479"/>
    <w:rsid w:val="00F44399"/>
    <w:rsid w:val="00F45C04"/>
    <w:rsid w:val="00F46DF3"/>
    <w:rsid w:val="00F46EB8"/>
    <w:rsid w:val="00F47CEF"/>
    <w:rsid w:val="00F51EF1"/>
    <w:rsid w:val="00F522E3"/>
    <w:rsid w:val="00F5389A"/>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522A"/>
    <w:rsid w:val="00F86F19"/>
    <w:rsid w:val="00F904EC"/>
    <w:rsid w:val="00F9127E"/>
    <w:rsid w:val="00F924AD"/>
    <w:rsid w:val="00F93E1A"/>
    <w:rsid w:val="00F94F74"/>
    <w:rsid w:val="00F97555"/>
    <w:rsid w:val="00FA0452"/>
    <w:rsid w:val="00FA39F6"/>
    <w:rsid w:val="00FA64AC"/>
    <w:rsid w:val="00FA6930"/>
    <w:rsid w:val="00FA7A11"/>
    <w:rsid w:val="00FB3487"/>
    <w:rsid w:val="00FB4982"/>
    <w:rsid w:val="00FB58A0"/>
    <w:rsid w:val="00FB72FE"/>
    <w:rsid w:val="00FC12BC"/>
    <w:rsid w:val="00FC2BA7"/>
    <w:rsid w:val="00FC4C97"/>
    <w:rsid w:val="00FC58F0"/>
    <w:rsid w:val="00FC60D6"/>
    <w:rsid w:val="00FC61E0"/>
    <w:rsid w:val="00FC679B"/>
    <w:rsid w:val="00FD1265"/>
    <w:rsid w:val="00FD211A"/>
    <w:rsid w:val="00FD6EEB"/>
    <w:rsid w:val="00FE1F1B"/>
    <w:rsid w:val="00FE3CAC"/>
    <w:rsid w:val="00FE452D"/>
    <w:rsid w:val="00FE4AD7"/>
    <w:rsid w:val="00FE74B5"/>
    <w:rsid w:val="00FE75DE"/>
    <w:rsid w:val="00FE77EB"/>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27C99A7"/>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8F8"/>
    <w:rPr>
      <w:rFonts w:ascii="Calibri" w:hAnsi="Calibri"/>
    </w:rPr>
  </w:style>
  <w:style w:type="paragraph" w:styleId="Heading1">
    <w:name w:val="heading 1"/>
    <w:basedOn w:val="Normal"/>
    <w:next w:val="Normal"/>
    <w:link w:val="Heading1Char"/>
    <w:uiPriority w:val="9"/>
    <w:qFormat/>
    <w:rsid w:val="00D02EBA"/>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rsid w:val="009771AA"/>
    <w:pPr>
      <w:keepNext/>
      <w:keepLines/>
      <w:numPr>
        <w:ilvl w:val="1"/>
        <w:numId w:val="1"/>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1"/>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1"/>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EBA"/>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lang w:eastAsia="en-GB"/>
    </w:rPr>
  </w:style>
  <w:style w:type="paragraph" w:styleId="TOC5">
    <w:name w:val="toc 5"/>
    <w:basedOn w:val="Normal"/>
    <w:next w:val="Normal"/>
    <w:autoRedefine/>
    <w:uiPriority w:val="39"/>
    <w:unhideWhenUsed/>
    <w:rsid w:val="00794BFD"/>
    <w:pPr>
      <w:spacing w:after="100"/>
      <w:ind w:left="880"/>
    </w:pPr>
    <w:rPr>
      <w:rFonts w:eastAsiaTheme="minorEastAsia"/>
      <w:lang w:eastAsia="en-GB"/>
    </w:rPr>
  </w:style>
  <w:style w:type="paragraph" w:styleId="TOC6">
    <w:name w:val="toc 6"/>
    <w:basedOn w:val="Normal"/>
    <w:next w:val="Normal"/>
    <w:autoRedefine/>
    <w:uiPriority w:val="39"/>
    <w:unhideWhenUsed/>
    <w:rsid w:val="00794BFD"/>
    <w:pPr>
      <w:spacing w:after="100"/>
      <w:ind w:left="1100"/>
    </w:pPr>
    <w:rPr>
      <w:rFonts w:eastAsiaTheme="minorEastAsia"/>
      <w:lang w:eastAsia="en-GB"/>
    </w:rPr>
  </w:style>
  <w:style w:type="paragraph" w:styleId="TOC7">
    <w:name w:val="toc 7"/>
    <w:basedOn w:val="Normal"/>
    <w:next w:val="Normal"/>
    <w:autoRedefine/>
    <w:uiPriority w:val="39"/>
    <w:unhideWhenUsed/>
    <w:rsid w:val="00794BFD"/>
    <w:pPr>
      <w:spacing w:after="100"/>
      <w:ind w:left="1320"/>
    </w:pPr>
    <w:rPr>
      <w:rFonts w:eastAsiaTheme="minorEastAsia"/>
      <w:lang w:eastAsia="en-GB"/>
    </w:rPr>
  </w:style>
  <w:style w:type="paragraph" w:styleId="TOC8">
    <w:name w:val="toc 8"/>
    <w:basedOn w:val="Normal"/>
    <w:next w:val="Normal"/>
    <w:autoRedefine/>
    <w:uiPriority w:val="39"/>
    <w:unhideWhenUsed/>
    <w:rsid w:val="00794BFD"/>
    <w:pPr>
      <w:spacing w:after="100"/>
      <w:ind w:left="1540"/>
    </w:pPr>
    <w:rPr>
      <w:rFonts w:eastAsiaTheme="minorEastAsia"/>
      <w:lang w:eastAsia="en-GB"/>
    </w:rPr>
  </w:style>
  <w:style w:type="paragraph" w:styleId="TOC9">
    <w:name w:val="toc 9"/>
    <w:basedOn w:val="Normal"/>
    <w:next w:val="Normal"/>
    <w:autoRedefine/>
    <w:uiPriority w:val="39"/>
    <w:unhideWhenUsed/>
    <w:rsid w:val="00794BFD"/>
    <w:pPr>
      <w:spacing w:after="100"/>
      <w:ind w:left="1760"/>
    </w:pPr>
    <w:rPr>
      <w:rFonts w:eastAsiaTheme="minorEastAsia"/>
      <w:lang w:eastAsia="en-GB"/>
    </w:rPr>
  </w:style>
  <w:style w:type="paragraph" w:customStyle="1" w:styleId="NumberedParagraph">
    <w:name w:val="Numbered Paragraph"/>
    <w:basedOn w:val="ListParagraph"/>
    <w:link w:val="NumberedParagraphChar"/>
    <w:qFormat/>
    <w:rsid w:val="00056664"/>
    <w:pPr>
      <w:numPr>
        <w:ilvl w:val="4"/>
        <w:numId w:val="1"/>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056664"/>
    <w:rPr>
      <w:rFonts w:ascii="Calibri" w:hAnsi="Calibri"/>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 w:type="paragraph" w:styleId="Revision">
    <w:name w:val="Revision"/>
    <w:hidden/>
    <w:uiPriority w:val="99"/>
    <w:semiHidden/>
    <w:rsid w:val="00513301"/>
    <w:pPr>
      <w:spacing w:after="0" w:line="240" w:lineRule="auto"/>
    </w:pPr>
    <w:rPr>
      <w:sz w:val="24"/>
    </w:rPr>
  </w:style>
  <w:style w:type="paragraph" w:styleId="EndnoteText">
    <w:name w:val="endnote text"/>
    <w:basedOn w:val="Normal"/>
    <w:link w:val="EndnoteTextChar"/>
    <w:uiPriority w:val="99"/>
    <w:semiHidden/>
    <w:unhideWhenUsed/>
    <w:rsid w:val="004338F8"/>
    <w:pPr>
      <w:widowControl w:val="0"/>
      <w:spacing w:after="0" w:line="240" w:lineRule="auto"/>
    </w:pPr>
    <w:rPr>
      <w:rFonts w:ascii="Arial" w:eastAsia="Times New Roman" w:hAnsi="Arial" w:cs="Times New Roman"/>
      <w:szCs w:val="20"/>
    </w:rPr>
  </w:style>
  <w:style w:type="character" w:customStyle="1" w:styleId="EndnoteTextChar">
    <w:name w:val="Endnote Text Char"/>
    <w:basedOn w:val="DefaultParagraphFont"/>
    <w:link w:val="EndnoteText"/>
    <w:uiPriority w:val="99"/>
    <w:semiHidden/>
    <w:rsid w:val="004338F8"/>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6950960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027270">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signatedsites.naturalengland.org.uk/SiteDetail.aspx?SiteCode=S2000124&amp;SiteName=misson&amp;countyCode=&amp;responsiblePerson=&amp;SeaArea=&amp;IFCAArea=" TargetMode="External"/><Relationship Id="rId18" Type="http://schemas.openxmlformats.org/officeDocument/2006/relationships/hyperlink" Target="https://designatedsites.naturalengland.org.uk/SiteDetail.aspx?SiteCode=S1006392&amp;SiteName=Mother+Drain%2c+Misterton&amp;countyCode=&amp;responsiblePerson=&amp;SeaArea=&amp;IFCAArea="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esignatedsites.naturalengland.org.uk/SiteDetail.aspx?SiteCode=S1001020&amp;SiteName=misson&amp;countyCode=&amp;responsiblePerson=&amp;SeaArea=&amp;IFCAArea=" TargetMode="External"/><Relationship Id="rId17" Type="http://schemas.openxmlformats.org/officeDocument/2006/relationships/hyperlink" Target="https://designatedsites.naturalengland.org.uk/SiteDetail.aspx?SiteCode=S1005589&amp;SiteName=Chesterfield%20Canal&amp;countyCode=&amp;responsiblePerson=&amp;SeaArea=&amp;IFCAArea=" TargetMode="External"/><Relationship Id="rId25" Type="http://schemas.openxmlformats.org/officeDocument/2006/relationships/footer" Target="footer3.xml"/><Relationship Id="rId33" Type="http://schemas.openxmlformats.org/officeDocument/2006/relationships/hyperlink" Target="mailto:consultations@naturalengland.org.uk" TargetMode="External"/><Relationship Id="rId2" Type="http://schemas.openxmlformats.org/officeDocument/2006/relationships/customXml" Target="../customXml/item2.xml"/><Relationship Id="rId16" Type="http://schemas.openxmlformats.org/officeDocument/2006/relationships/hyperlink" Target="https://designatedsites.naturalengland.org.uk/SiteDetail.aspx?SiteCode=S1003432&amp;SiteName=barrow%20hills%20sandpit&amp;countyCode=&amp;responsiblePerson=&amp;SeaArea=&amp;IFCAArea=" TargetMode="External"/><Relationship Id="rId20" Type="http://schemas.openxmlformats.org/officeDocument/2006/relationships/image" Target="media/image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www.gov.uk/guidance/ancient-woodland-and-veteran-trees-protection-surveys-licences" TargetMode="External"/><Relationship Id="rId5" Type="http://schemas.openxmlformats.org/officeDocument/2006/relationships/settings" Target="settings.xml"/><Relationship Id="rId15" Type="http://schemas.openxmlformats.org/officeDocument/2006/relationships/hyperlink" Target="http://designatedsites.naturalengland.org.uk/SiteDetail.aspx?SiteCode=s1002307"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yperlink" Target="https://www.bassetlaw.gov.uk/media/6015/bassetlaw-sa-appendices_nov-2020.pdf" TargetMode="External"/><Relationship Id="rId31" Type="http://schemas.openxmlformats.org/officeDocument/2006/relationships/hyperlink" Target="https://www.gov.uk/guidance/protected-species-how-to-review-planning-applicat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esignatedsites.naturalengland.org.uk/UnitDetail.aspx?UnitId=1001035"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www.bassetlaw.gov.uk/media/6475/hra-report-for-reg-19_summer-2021.pdf" TargetMode="External"/><Relationship Id="rId35" Type="http://schemas.openxmlformats.org/officeDocument/2006/relationships/theme" Target="theme/theme1.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49B90-278C-4B5A-B832-C86618AAF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29</Pages>
  <Words>7357</Words>
  <Characters>41938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Misson  Neighbourhood Plan (Review) - SEA &amp; HRA Screening Statement (Draft)</vt:lpstr>
    </vt:vector>
  </TitlesOfParts>
  <Company/>
  <LinksUpToDate>false</LinksUpToDate>
  <CharactersWithSpaces>49197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Misson  Neighbourhood Plan (Review) - SEA &amp; HRA Screening Statement (Draft)</dc:title>
  <dc:subject>Sturton Ward Neighbourhood Plan (Review)</dc:subject>
  <dc:creator>Will.Wilson@bassetlaw.gov.uk</dc:creator>
  <cp:keywords>Misson Neighbourhood Plan SEA HRA</cp:keywords>
  <cp:lastModifiedBy>Will Wilson</cp:lastModifiedBy>
  <cp:revision>6</cp:revision>
  <cp:lastPrinted>2016-09-14T14:25:00Z</cp:lastPrinted>
  <dcterms:created xsi:type="dcterms:W3CDTF">2024-03-28T16:52:00Z</dcterms:created>
  <dcterms:modified xsi:type="dcterms:W3CDTF">2024-04-02T09:58:00Z</dcterms:modified>
</cp:coreProperties>
</file>