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DC5" w:rsidRPr="006A1DF0" w:rsidRDefault="00EF7F60" w:rsidP="006A1DF0">
      <w:pPr>
        <w:jc w:val="center"/>
        <w:rPr>
          <w:b/>
          <w:bCs/>
        </w:rPr>
      </w:pPr>
      <w:r w:rsidRPr="00AC7A10">
        <w:rPr>
          <w:rFonts w:ascii="Arial" w:hAnsi="Arial" w:cs="Arial"/>
          <w:noProof/>
          <w:lang w:eastAsia="en-GB"/>
        </w:rPr>
        <w:drawing>
          <wp:inline distT="0" distB="0" distL="0" distR="0">
            <wp:extent cx="1771015" cy="1508125"/>
            <wp:effectExtent l="0" t="0" r="635" b="0"/>
            <wp:docPr id="1" name="Picture 1" descr="Logo for Baseetlaw District Council" title="Bassetlaw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 Letterhead t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3B" w:rsidRDefault="00F40E3B" w:rsidP="006A1DF0">
      <w:pPr>
        <w:rPr>
          <w:rFonts w:ascii="Arial" w:hAnsi="Arial" w:cs="Arial"/>
          <w:b/>
          <w:sz w:val="22"/>
          <w:u w:val="single"/>
        </w:rPr>
      </w:pPr>
    </w:p>
    <w:p w:rsidR="009775EE" w:rsidRDefault="006C12C6" w:rsidP="008363FB">
      <w:pPr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Misterton</w:t>
      </w:r>
      <w:r w:rsidR="00414F8A">
        <w:rPr>
          <w:rFonts w:ascii="Arial" w:hAnsi="Arial" w:cs="Arial"/>
          <w:b/>
          <w:sz w:val="22"/>
          <w:u w:val="single"/>
        </w:rPr>
        <w:t xml:space="preserve"> </w:t>
      </w:r>
      <w:r>
        <w:rPr>
          <w:rFonts w:ascii="Arial" w:hAnsi="Arial" w:cs="Arial"/>
          <w:b/>
          <w:sz w:val="22"/>
          <w:u w:val="single"/>
        </w:rPr>
        <w:t>Neighbourhood</w:t>
      </w:r>
      <w:r w:rsidR="003E7DC5" w:rsidRPr="003E7DC5">
        <w:rPr>
          <w:rFonts w:ascii="Arial" w:hAnsi="Arial" w:cs="Arial"/>
          <w:b/>
          <w:sz w:val="22"/>
          <w:u w:val="single"/>
        </w:rPr>
        <w:t xml:space="preserve"> Plan</w:t>
      </w:r>
      <w:r>
        <w:rPr>
          <w:rFonts w:ascii="Arial" w:hAnsi="Arial" w:cs="Arial"/>
          <w:b/>
          <w:sz w:val="22"/>
          <w:u w:val="single"/>
        </w:rPr>
        <w:t xml:space="preserve"> (Review)</w:t>
      </w:r>
      <w:r w:rsidR="003E7DC5" w:rsidRPr="003E7DC5">
        <w:rPr>
          <w:rFonts w:ascii="Arial" w:hAnsi="Arial" w:cs="Arial"/>
          <w:b/>
          <w:sz w:val="22"/>
          <w:u w:val="single"/>
        </w:rPr>
        <w:t xml:space="preserve"> –</w:t>
      </w:r>
      <w:r w:rsidR="000F58A5">
        <w:rPr>
          <w:rFonts w:ascii="Arial" w:hAnsi="Arial" w:cs="Arial"/>
          <w:b/>
          <w:sz w:val="22"/>
          <w:u w:val="single"/>
        </w:rPr>
        <w:t xml:space="preserve"> </w:t>
      </w:r>
      <w:r w:rsidR="003E7DC5" w:rsidRPr="003E7DC5">
        <w:rPr>
          <w:rFonts w:ascii="Arial" w:hAnsi="Arial" w:cs="Arial"/>
          <w:b/>
          <w:sz w:val="22"/>
          <w:u w:val="single"/>
        </w:rPr>
        <w:t>Decision Statement</w:t>
      </w:r>
      <w:r w:rsidR="009775EE">
        <w:rPr>
          <w:rFonts w:ascii="Arial" w:hAnsi="Arial" w:cs="Arial"/>
          <w:b/>
          <w:sz w:val="22"/>
          <w:u w:val="single"/>
        </w:rPr>
        <w:t xml:space="preserve"> </w:t>
      </w:r>
    </w:p>
    <w:p w:rsidR="003E7DC5" w:rsidRPr="003E7DC5" w:rsidRDefault="009775EE" w:rsidP="008363FB">
      <w:pPr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(Examination and Referendum)</w:t>
      </w:r>
    </w:p>
    <w:p w:rsidR="003E7DC5" w:rsidRPr="00443907" w:rsidRDefault="003E7DC5" w:rsidP="00575BDB">
      <w:pPr>
        <w:pStyle w:val="Heading1"/>
        <w:ind w:left="567" w:hanging="567"/>
        <w:rPr>
          <w:rFonts w:ascii="Arial" w:hAnsi="Arial" w:cs="Arial"/>
          <w:color w:val="000000" w:themeColor="text1"/>
          <w:sz w:val="24"/>
          <w:u w:val="single"/>
        </w:rPr>
      </w:pPr>
      <w:r w:rsidRPr="00443907">
        <w:rPr>
          <w:rFonts w:ascii="Arial" w:hAnsi="Arial" w:cs="Arial"/>
          <w:color w:val="000000" w:themeColor="text1"/>
          <w:sz w:val="24"/>
          <w:u w:val="single"/>
        </w:rPr>
        <w:t>Summary</w:t>
      </w:r>
    </w:p>
    <w:p w:rsidR="003F4FFF" w:rsidRPr="000C6B3E" w:rsidRDefault="003E3514" w:rsidP="002D0497">
      <w:pPr>
        <w:pStyle w:val="NumberedParagraph"/>
        <w:ind w:left="567"/>
      </w:pPr>
      <w:r>
        <w:t>In accordance</w:t>
      </w:r>
      <w:r w:rsidR="003F4FFF" w:rsidRPr="000C6B3E">
        <w:t xml:space="preserve"> with Regulation 18 of the Neighbourhood Planning (General) Regulations 2012</w:t>
      </w:r>
      <w:r>
        <w:t>,</w:t>
      </w:r>
      <w:r w:rsidR="00C75432">
        <w:t xml:space="preserve"> Bassetlaw District Council has</w:t>
      </w:r>
      <w:r w:rsidR="003F4FFF" w:rsidRPr="000C6B3E">
        <w:t xml:space="preserve"> produced this ‘Decision Statement’ in relation to the </w:t>
      </w:r>
      <w:r w:rsidR="00B122A6">
        <w:t>Misterto</w:t>
      </w:r>
      <w:r w:rsidR="008B38D1">
        <w:t>n</w:t>
      </w:r>
      <w:r w:rsidR="00575BDB" w:rsidRPr="002D0497">
        <w:t xml:space="preserve"> </w:t>
      </w:r>
      <w:r w:rsidR="003F4FFF" w:rsidRPr="000C6B3E">
        <w:t>Neighbourhood Plan (</w:t>
      </w:r>
      <w:r w:rsidR="001A6BCB">
        <w:t>the ‘Plan’</w:t>
      </w:r>
      <w:r w:rsidR="003F4FFF" w:rsidRPr="000C6B3E">
        <w:t>)</w:t>
      </w:r>
      <w:r w:rsidR="00654AF3">
        <w:t xml:space="preserve">. </w:t>
      </w:r>
    </w:p>
    <w:p w:rsidR="00654AF3" w:rsidRDefault="00B122A6" w:rsidP="00654AF3">
      <w:pPr>
        <w:pStyle w:val="NumberedParagraph"/>
        <w:ind w:left="567"/>
      </w:pPr>
      <w:r>
        <w:t xml:space="preserve">Following </w:t>
      </w:r>
      <w:r w:rsidR="003E7DC5" w:rsidRPr="00575BDB">
        <w:t>independent examin</w:t>
      </w:r>
      <w:r w:rsidR="00C75432">
        <w:t>ation</w:t>
      </w:r>
      <w:r w:rsidR="003E7DC5" w:rsidRPr="00575BDB">
        <w:t xml:space="preserve">, </w:t>
      </w:r>
      <w:r w:rsidR="00443907" w:rsidRPr="00575BDB">
        <w:t>Bassetlaw District</w:t>
      </w:r>
      <w:r w:rsidR="00C75432">
        <w:t xml:space="preserve"> Council </w:t>
      </w:r>
      <w:r w:rsidR="003E7DC5" w:rsidRPr="00575BDB">
        <w:t xml:space="preserve">confirms that the </w:t>
      </w:r>
      <w:r w:rsidR="001A6BCB" w:rsidRPr="00575BDB">
        <w:t>Plan</w:t>
      </w:r>
      <w:r w:rsidR="00443907" w:rsidRPr="00575BDB">
        <w:t xml:space="preserve"> </w:t>
      </w:r>
      <w:r w:rsidR="003E7DC5" w:rsidRPr="00575BDB">
        <w:t>will proceed to a ne</w:t>
      </w:r>
      <w:r w:rsidR="00654AF3">
        <w:t>ighbourhood planning referendum, following enactment of the modifications specified in the</w:t>
      </w:r>
      <w:r w:rsidR="00FF5FE8">
        <w:t xml:space="preserve"> E</w:t>
      </w:r>
      <w:r w:rsidR="00654AF3">
        <w:t>xamination Report</w:t>
      </w:r>
      <w:r w:rsidR="00D92EF6">
        <w:t>.</w:t>
      </w:r>
      <w:r w:rsidR="00FF5FE8">
        <w:t xml:space="preserve"> </w:t>
      </w:r>
    </w:p>
    <w:p w:rsidR="003E7DC5" w:rsidRPr="000C6B3E" w:rsidRDefault="00654AF3" w:rsidP="00654AF3">
      <w:pPr>
        <w:pStyle w:val="NumberedParagraph"/>
        <w:ind w:left="567"/>
      </w:pPr>
      <w:r>
        <w:t>The</w:t>
      </w:r>
      <w:r w:rsidR="000C6B3E">
        <w:t xml:space="preserve"> </w:t>
      </w:r>
      <w:r w:rsidR="003E7DC5" w:rsidRPr="000C6B3E">
        <w:t xml:space="preserve">referendum </w:t>
      </w:r>
      <w:r>
        <w:t xml:space="preserve">is </w:t>
      </w:r>
      <w:r w:rsidR="000C6B3E">
        <w:t>schedule</w:t>
      </w:r>
      <w:r w:rsidR="000C6B3E" w:rsidRPr="00570976">
        <w:t xml:space="preserve">d </w:t>
      </w:r>
      <w:r w:rsidRPr="00570976">
        <w:t xml:space="preserve">for </w:t>
      </w:r>
      <w:r w:rsidR="00B122A6">
        <w:t>23 May</w:t>
      </w:r>
      <w:r w:rsidR="00570976" w:rsidRPr="00570976">
        <w:t xml:space="preserve"> </w:t>
      </w:r>
      <w:r w:rsidR="00B122A6">
        <w:t>2024</w:t>
      </w:r>
      <w:r w:rsidR="006319C5" w:rsidRPr="00570976">
        <w:t>,</w:t>
      </w:r>
      <w:r w:rsidR="000C6B3E" w:rsidRPr="00570976">
        <w:t xml:space="preserve"> </w:t>
      </w:r>
      <w:r w:rsidR="005D282F" w:rsidRPr="00570976">
        <w:t>ba</w:t>
      </w:r>
      <w:r w:rsidR="005D282F">
        <w:t xml:space="preserve">sed on the </w:t>
      </w:r>
      <w:r w:rsidR="00B122A6">
        <w:t>Misterton</w:t>
      </w:r>
      <w:r w:rsidR="008B38D1">
        <w:t xml:space="preserve"> </w:t>
      </w:r>
      <w:r w:rsidR="003E7DC5" w:rsidRPr="000C6B3E">
        <w:t>Neighbourhood Area</w:t>
      </w:r>
      <w:r w:rsidR="002D7289">
        <w:t>,</w:t>
      </w:r>
      <w:r w:rsidR="003E7DC5" w:rsidRPr="000C6B3E">
        <w:t xml:space="preserve"> as approved by </w:t>
      </w:r>
      <w:r w:rsidR="00443907" w:rsidRPr="000C6B3E">
        <w:t>Bassetlaw District</w:t>
      </w:r>
      <w:r w:rsidR="003E7DC5" w:rsidRPr="000C6B3E">
        <w:t xml:space="preserve"> Council </w:t>
      </w:r>
      <w:r w:rsidR="003E7DC5" w:rsidRPr="00D2320C">
        <w:t xml:space="preserve">on </w:t>
      </w:r>
      <w:r w:rsidR="00B122A6">
        <w:t>7 July 2016</w:t>
      </w:r>
      <w:r w:rsidR="003E7DC5" w:rsidRPr="00D2320C">
        <w:t>.</w:t>
      </w:r>
    </w:p>
    <w:p w:rsidR="00443907" w:rsidRPr="00575BDB" w:rsidRDefault="007D4A21" w:rsidP="00575BDB">
      <w:pPr>
        <w:pStyle w:val="NumberedParagraph"/>
        <w:ind w:left="567"/>
      </w:pPr>
      <w:r>
        <w:t xml:space="preserve">This </w:t>
      </w:r>
      <w:r w:rsidR="003E7DC5" w:rsidRPr="00575BDB">
        <w:t>Decision Statement</w:t>
      </w:r>
      <w:r w:rsidR="00FF5FE8">
        <w:t xml:space="preserve">, along with the </w:t>
      </w:r>
      <w:r w:rsidR="008A3108">
        <w:t>Examination Report</w:t>
      </w:r>
      <w:r>
        <w:t>,</w:t>
      </w:r>
      <w:r w:rsidR="003E7DC5" w:rsidRPr="00575BDB">
        <w:t xml:space="preserve"> can </w:t>
      </w:r>
      <w:r>
        <w:t xml:space="preserve">also </w:t>
      </w:r>
      <w:r w:rsidR="003E7DC5" w:rsidRPr="00575BDB">
        <w:t xml:space="preserve">be viewed on the </w:t>
      </w:r>
      <w:hyperlink r:id="rId10" w:history="1">
        <w:r w:rsidR="005D282F" w:rsidRPr="00DA6892">
          <w:rPr>
            <w:rStyle w:val="Hyperlink"/>
          </w:rPr>
          <w:t>B</w:t>
        </w:r>
        <w:r w:rsidRPr="00DA6892">
          <w:rPr>
            <w:rStyle w:val="Hyperlink"/>
          </w:rPr>
          <w:t xml:space="preserve">assetlaw </w:t>
        </w:r>
        <w:r w:rsidR="005D282F" w:rsidRPr="00DA6892">
          <w:rPr>
            <w:rStyle w:val="Hyperlink"/>
          </w:rPr>
          <w:t>D</w:t>
        </w:r>
        <w:r w:rsidRPr="00DA6892">
          <w:rPr>
            <w:rStyle w:val="Hyperlink"/>
          </w:rPr>
          <w:t xml:space="preserve">istrict </w:t>
        </w:r>
        <w:r w:rsidR="005D282F" w:rsidRPr="00DA6892">
          <w:rPr>
            <w:rStyle w:val="Hyperlink"/>
          </w:rPr>
          <w:t>C</w:t>
        </w:r>
        <w:r w:rsidRPr="00DA6892">
          <w:rPr>
            <w:rStyle w:val="Hyperlink"/>
          </w:rPr>
          <w:t>ouncil</w:t>
        </w:r>
        <w:r w:rsidR="003E7DC5" w:rsidRPr="00DA6892">
          <w:rPr>
            <w:rStyle w:val="Hyperlink"/>
          </w:rPr>
          <w:t xml:space="preserve"> website</w:t>
        </w:r>
      </w:hyperlink>
      <w:r w:rsidR="00DA6892">
        <w:t xml:space="preserve">. </w:t>
      </w:r>
    </w:p>
    <w:p w:rsidR="003E7DC5" w:rsidRPr="00B22B4E" w:rsidRDefault="003E7DC5" w:rsidP="00575BDB">
      <w:pPr>
        <w:pStyle w:val="Heading1"/>
        <w:ind w:left="567" w:hanging="567"/>
        <w:rPr>
          <w:rFonts w:ascii="Arial" w:hAnsi="Arial" w:cs="Arial"/>
          <w:color w:val="000000" w:themeColor="text1"/>
          <w:sz w:val="24"/>
          <w:u w:val="single"/>
        </w:rPr>
      </w:pPr>
      <w:r w:rsidRPr="00B22B4E">
        <w:rPr>
          <w:rFonts w:ascii="Arial" w:hAnsi="Arial" w:cs="Arial"/>
          <w:color w:val="000000" w:themeColor="text1"/>
          <w:sz w:val="24"/>
          <w:u w:val="single"/>
        </w:rPr>
        <w:t>Background</w:t>
      </w:r>
    </w:p>
    <w:p w:rsidR="00E3746D" w:rsidRPr="00710F7E" w:rsidRDefault="00E3746D" w:rsidP="00E3746D">
      <w:pPr>
        <w:pStyle w:val="NumberedParagraph"/>
        <w:ind w:left="567"/>
      </w:pPr>
      <w:r w:rsidRPr="00710F7E">
        <w:t xml:space="preserve">The </w:t>
      </w:r>
      <w:r>
        <w:t xml:space="preserve">Misterton </w:t>
      </w:r>
      <w:r w:rsidRPr="00710F7E">
        <w:t>Neighbourhood Plan currently forms part of the Development Plan for Bassetlaw, having been ‘made’ following a su</w:t>
      </w:r>
      <w:r>
        <w:t>ccessful public referendum on 9 March</w:t>
      </w:r>
      <w:r w:rsidRPr="00710F7E">
        <w:t xml:space="preserve"> 2</w:t>
      </w:r>
      <w:r>
        <w:t>017</w:t>
      </w:r>
      <w:r w:rsidRPr="00710F7E">
        <w:t xml:space="preserve">. </w:t>
      </w:r>
      <w:r w:rsidR="00CB6D77">
        <w:t>In 2021</w:t>
      </w:r>
      <w:r>
        <w:t xml:space="preserve"> work commenced on a </w:t>
      </w:r>
      <w:r w:rsidRPr="00710F7E">
        <w:t xml:space="preserve">review </w:t>
      </w:r>
      <w:r>
        <w:t xml:space="preserve">of </w:t>
      </w:r>
      <w:r w:rsidRPr="00710F7E">
        <w:t>the Neighbourhood Plan, including an enhanced evidence base to inform new and updated policies</w:t>
      </w:r>
      <w:r>
        <w:t xml:space="preserve">. </w:t>
      </w:r>
      <w:r w:rsidRPr="00710F7E">
        <w:t xml:space="preserve"> </w:t>
      </w:r>
      <w:r>
        <w:t>The reviewed Plan includes a range of new greenspace designations, a more comprehensive design policy, a refined windfall development policy, and updated site-specific housing allocation. Much of the new policy content is underpinned by a new Design Code, which provides a comprehensive spatial analysis of the local area and accompanying recommendations.</w:t>
      </w:r>
    </w:p>
    <w:p w:rsidR="003E7DC5" w:rsidRPr="00710F7E" w:rsidRDefault="00C75432" w:rsidP="00C75432">
      <w:pPr>
        <w:pStyle w:val="NumberedParagraph"/>
        <w:ind w:left="567"/>
      </w:pPr>
      <w:r w:rsidRPr="00710F7E">
        <w:t xml:space="preserve">The Pre-Submission Draft </w:t>
      </w:r>
      <w:r w:rsidR="00E3746D">
        <w:t>of the reviewed Misterton</w:t>
      </w:r>
      <w:r w:rsidR="00D251C6">
        <w:t xml:space="preserve"> </w:t>
      </w:r>
      <w:r w:rsidR="005C029A">
        <w:t>Neighbourhood Plan</w:t>
      </w:r>
      <w:r w:rsidR="00710F7E" w:rsidRPr="00710F7E">
        <w:t xml:space="preserve"> </w:t>
      </w:r>
      <w:r w:rsidRPr="00710F7E">
        <w:t>was made available for consultation in accordance with Regulation 14 of the Neighb</w:t>
      </w:r>
      <w:r w:rsidR="00AD7138" w:rsidRPr="00710F7E">
        <w:t>ourhood Plan</w:t>
      </w:r>
      <w:r w:rsidR="005132AA" w:rsidRPr="00710F7E">
        <w:t>ning r</w:t>
      </w:r>
      <w:r w:rsidR="00AD7138" w:rsidRPr="00710F7E">
        <w:t>egulatio</w:t>
      </w:r>
      <w:r w:rsidR="00D251C6">
        <w:t xml:space="preserve">ns from </w:t>
      </w:r>
      <w:r w:rsidR="00E3746D">
        <w:t>31 October to 16 December</w:t>
      </w:r>
      <w:r w:rsidR="0023306E">
        <w:t xml:space="preserve"> 2022</w:t>
      </w:r>
      <w:r w:rsidRPr="00710F7E">
        <w:t>.</w:t>
      </w:r>
      <w:r w:rsidR="000F1C21" w:rsidRPr="00710F7E">
        <w:t xml:space="preserve"> </w:t>
      </w:r>
    </w:p>
    <w:p w:rsidR="000F1C21" w:rsidRPr="00710F7E" w:rsidRDefault="000F1C21" w:rsidP="00575BDB">
      <w:pPr>
        <w:pStyle w:val="NumberedParagraph"/>
        <w:ind w:left="567"/>
      </w:pPr>
      <w:r w:rsidRPr="00710F7E">
        <w:lastRenderedPageBreak/>
        <w:t>The</w:t>
      </w:r>
      <w:r w:rsidR="00C37355" w:rsidRPr="00710F7E">
        <w:t xml:space="preserve"> </w:t>
      </w:r>
      <w:r w:rsidR="00BA1226">
        <w:t>Plan was</w:t>
      </w:r>
      <w:r w:rsidR="00C37355" w:rsidRPr="00710F7E">
        <w:t xml:space="preserve"> </w:t>
      </w:r>
      <w:r w:rsidR="00ED2574" w:rsidRPr="00710F7E">
        <w:t xml:space="preserve">formally </w:t>
      </w:r>
      <w:r w:rsidR="00C37355" w:rsidRPr="00710F7E">
        <w:t xml:space="preserve">submitted </w:t>
      </w:r>
      <w:r w:rsidRPr="00710F7E">
        <w:t>to the</w:t>
      </w:r>
      <w:r w:rsidR="006B7BDF" w:rsidRPr="00710F7E">
        <w:t xml:space="preserve"> District</w:t>
      </w:r>
      <w:r w:rsidRPr="00710F7E">
        <w:t xml:space="preserve"> Council</w:t>
      </w:r>
      <w:r w:rsidR="00077674">
        <w:t xml:space="preserve"> on </w:t>
      </w:r>
      <w:r w:rsidR="00E3746D">
        <w:t>15 September 2023</w:t>
      </w:r>
      <w:r w:rsidR="006B7BDF" w:rsidRPr="00710F7E">
        <w:t xml:space="preserve">. </w:t>
      </w:r>
      <w:r w:rsidRPr="00710F7E">
        <w:t xml:space="preserve">Bassetlaw District Council </w:t>
      </w:r>
      <w:r w:rsidR="005132AA" w:rsidRPr="00710F7E">
        <w:t xml:space="preserve">duly consulted the public and statutory bodies on the Plan for </w:t>
      </w:r>
      <w:r w:rsidR="00B51272" w:rsidRPr="00710F7E">
        <w:t>a</w:t>
      </w:r>
      <w:r w:rsidR="00C423A5">
        <w:t xml:space="preserve"> six</w:t>
      </w:r>
      <w:r w:rsidR="005C029A">
        <w:t xml:space="preserve"> </w:t>
      </w:r>
      <w:r w:rsidR="005D282F" w:rsidRPr="00710F7E">
        <w:t>week</w:t>
      </w:r>
      <w:r w:rsidR="005132AA" w:rsidRPr="00710F7E">
        <w:t xml:space="preserve"> </w:t>
      </w:r>
      <w:r w:rsidRPr="00710F7E">
        <w:t>period</w:t>
      </w:r>
      <w:r w:rsidR="001A5CF1">
        <w:t xml:space="preserve"> between </w:t>
      </w:r>
      <w:r w:rsidR="00E3746D">
        <w:t>15 September</w:t>
      </w:r>
      <w:r w:rsidR="001A5CF1">
        <w:t xml:space="preserve"> and </w:t>
      </w:r>
      <w:r w:rsidR="00E3746D">
        <w:t>27 October</w:t>
      </w:r>
      <w:r w:rsidR="00C423A5">
        <w:t xml:space="preserve"> 2023</w:t>
      </w:r>
      <w:r w:rsidR="005132AA" w:rsidRPr="00710F7E">
        <w:t xml:space="preserve">, in accordance with Regulation 16 of the Neighbourhood Planning regulations. </w:t>
      </w:r>
    </w:p>
    <w:p w:rsidR="003E7DC5" w:rsidRPr="0027431F" w:rsidRDefault="000F1C21" w:rsidP="00575BDB">
      <w:pPr>
        <w:pStyle w:val="NumberedParagraph"/>
        <w:ind w:left="567"/>
      </w:pPr>
      <w:r w:rsidRPr="00575BDB">
        <w:t>An Independent Examiner was appointe</w:t>
      </w:r>
      <w:r w:rsidRPr="0027431F">
        <w:t>d to undertake the examination of the Submission version of the Neighbourhood Pl</w:t>
      </w:r>
      <w:r w:rsidR="00BE49F5" w:rsidRPr="0027431F">
        <w:t>an. The Examiner’s R</w:t>
      </w:r>
      <w:r w:rsidRPr="0027431F">
        <w:t xml:space="preserve">eport </w:t>
      </w:r>
      <w:r w:rsidR="00BE49F5" w:rsidRPr="0027431F">
        <w:t xml:space="preserve">was </w:t>
      </w:r>
      <w:r w:rsidRPr="0027431F">
        <w:t xml:space="preserve">sent to </w:t>
      </w:r>
      <w:r w:rsidR="00BE49F5" w:rsidRPr="0027431F">
        <w:t xml:space="preserve">the </w:t>
      </w:r>
      <w:r w:rsidR="005A32F1" w:rsidRPr="0027431F">
        <w:t xml:space="preserve">District Council </w:t>
      </w:r>
      <w:r w:rsidR="0027431F" w:rsidRPr="0027431F">
        <w:t xml:space="preserve">on </w:t>
      </w:r>
      <w:r w:rsidR="004900AE">
        <w:t>8 January 2024</w:t>
      </w:r>
      <w:r w:rsidR="0027431F" w:rsidRPr="0027431F">
        <w:t xml:space="preserve"> </w:t>
      </w:r>
      <w:r w:rsidR="0045236D" w:rsidRPr="0027431F">
        <w:t xml:space="preserve">and </w:t>
      </w:r>
      <w:r w:rsidR="00E3746D">
        <w:t>shared with Misterton</w:t>
      </w:r>
      <w:r w:rsidR="005C029A">
        <w:t xml:space="preserve"> Parish Council</w:t>
      </w:r>
      <w:r w:rsidR="00E3746D">
        <w:t xml:space="preserve"> and uploaded to the District Council’s website</w:t>
      </w:r>
      <w:r w:rsidR="005C029A">
        <w:t xml:space="preserve"> </w:t>
      </w:r>
      <w:r w:rsidR="009775EE">
        <w:t>the same day</w:t>
      </w:r>
      <w:r w:rsidR="0045236D" w:rsidRPr="0027431F">
        <w:t>.</w:t>
      </w:r>
      <w:r w:rsidR="00572D47" w:rsidRPr="0027431F">
        <w:t xml:space="preserve"> </w:t>
      </w:r>
    </w:p>
    <w:p w:rsidR="003E7DC5" w:rsidRPr="00A0695E" w:rsidRDefault="003E7DC5" w:rsidP="00575BDB">
      <w:pPr>
        <w:pStyle w:val="Heading1"/>
        <w:ind w:left="567" w:hanging="567"/>
        <w:rPr>
          <w:rFonts w:ascii="Arial" w:hAnsi="Arial" w:cs="Arial"/>
          <w:color w:val="000000" w:themeColor="text1"/>
          <w:sz w:val="24"/>
          <w:u w:val="single"/>
        </w:rPr>
      </w:pPr>
      <w:r w:rsidRPr="00A0695E">
        <w:rPr>
          <w:rFonts w:ascii="Arial" w:hAnsi="Arial" w:cs="Arial"/>
          <w:color w:val="000000" w:themeColor="text1"/>
          <w:sz w:val="24"/>
          <w:u w:val="single"/>
        </w:rPr>
        <w:t>Decisions and Reasons</w:t>
      </w:r>
    </w:p>
    <w:p w:rsidR="003E7DC5" w:rsidRPr="00570976" w:rsidRDefault="00C36B23" w:rsidP="00575BDB">
      <w:pPr>
        <w:pStyle w:val="NumberedParagraph"/>
        <w:ind w:left="567"/>
      </w:pPr>
      <w:r w:rsidRPr="00570976">
        <w:t>The Independent Examiner has concluded that, subject to the specified modifications being enacted, the Plan meets the Basic Conditions and other relevant legal requirements</w:t>
      </w:r>
      <w:r w:rsidR="003E7DC5" w:rsidRPr="00570976">
        <w:t>.</w:t>
      </w:r>
      <w:r w:rsidRPr="00570976">
        <w:t xml:space="preserve"> The District C</w:t>
      </w:r>
      <w:r w:rsidR="005C029A" w:rsidRPr="00570976">
        <w:t xml:space="preserve">ouncil concurs with this view. </w:t>
      </w:r>
    </w:p>
    <w:p w:rsidR="00E6064B" w:rsidRDefault="00C36B23" w:rsidP="00C36B23">
      <w:pPr>
        <w:pStyle w:val="NumberedParagraph"/>
        <w:ind w:left="567"/>
      </w:pPr>
      <w:r>
        <w:t xml:space="preserve">The </w:t>
      </w:r>
      <w:r w:rsidRPr="00FB44E4">
        <w:t xml:space="preserve">Head of </w:t>
      </w:r>
      <w:r w:rsidR="00E3746D">
        <w:t>Planning and Place</w:t>
      </w:r>
      <w:r w:rsidRPr="00FB44E4">
        <w:t xml:space="preserve">, in consultation with the Council’s Cabinet Member for </w:t>
      </w:r>
      <w:r w:rsidR="00570976">
        <w:t>Identity and Place</w:t>
      </w:r>
      <w:r w:rsidRPr="00FB44E4">
        <w:t>, has determined that all the recommended modifications set out in the Examiner’s Report will be enacted to ensure that the Plan meets the Basic Conditions. Furthermore</w:t>
      </w:r>
      <w:r w:rsidR="003E7DC5" w:rsidRPr="00FB44E4">
        <w:t xml:space="preserve">, to meet the requirements of </w:t>
      </w:r>
      <w:r w:rsidR="003E7DC5" w:rsidRPr="00D133F6">
        <w:t xml:space="preserve">the Localism Act 2011, a referendum which poses the question </w:t>
      </w:r>
      <w:r w:rsidR="003E7DC5" w:rsidRPr="00575BDB">
        <w:t>“</w:t>
      </w:r>
      <w:r w:rsidR="003E7DC5" w:rsidRPr="00C36B23">
        <w:rPr>
          <w:i/>
        </w:rPr>
        <w:t xml:space="preserve">Do you want </w:t>
      </w:r>
      <w:r w:rsidR="00F204F7" w:rsidRPr="00C36B23">
        <w:rPr>
          <w:i/>
        </w:rPr>
        <w:t>Bassetlaw District</w:t>
      </w:r>
      <w:r w:rsidR="003E7DC5" w:rsidRPr="00C36B23">
        <w:rPr>
          <w:i/>
        </w:rPr>
        <w:t xml:space="preserve"> Council to</w:t>
      </w:r>
      <w:r w:rsidR="00570976">
        <w:rPr>
          <w:i/>
        </w:rPr>
        <w:t xml:space="preserve"> use t</w:t>
      </w:r>
      <w:r w:rsidR="00E3746D">
        <w:rPr>
          <w:i/>
        </w:rPr>
        <w:t>he Neighbourhood Plan for Misterton</w:t>
      </w:r>
      <w:r w:rsidR="00575BDB" w:rsidRPr="00C36B23">
        <w:rPr>
          <w:i/>
        </w:rPr>
        <w:t xml:space="preserve"> </w:t>
      </w:r>
      <w:r w:rsidR="003E7DC5" w:rsidRPr="00C36B23">
        <w:rPr>
          <w:i/>
        </w:rPr>
        <w:t xml:space="preserve">to help it decide planning applications in </w:t>
      </w:r>
      <w:r w:rsidR="00D257D6">
        <w:rPr>
          <w:i/>
        </w:rPr>
        <w:t>the Neighbourhood A</w:t>
      </w:r>
      <w:r w:rsidR="003E7DC5" w:rsidRPr="00C36B23">
        <w:rPr>
          <w:i/>
        </w:rPr>
        <w:t>rea?</w:t>
      </w:r>
      <w:r w:rsidR="003E7DC5" w:rsidRPr="000615FA">
        <w:t xml:space="preserve">” will be held in the </w:t>
      </w:r>
      <w:r w:rsidR="004900AE">
        <w:t>Misterton</w:t>
      </w:r>
      <w:r w:rsidR="00E04CFB">
        <w:t xml:space="preserve"> </w:t>
      </w:r>
      <w:r w:rsidR="00E62406" w:rsidRPr="000615FA">
        <w:t>Neighbourhood Area</w:t>
      </w:r>
      <w:r w:rsidR="005A32F1" w:rsidRPr="000615FA">
        <w:t xml:space="preserve"> on </w:t>
      </w:r>
      <w:r w:rsidR="00E04CFB" w:rsidRPr="001811B0">
        <w:t xml:space="preserve">Thursday </w:t>
      </w:r>
      <w:r w:rsidR="004900AE">
        <w:t>23 May 2024</w:t>
      </w:r>
      <w:r w:rsidR="00E6064B" w:rsidRPr="001811B0">
        <w:t>.</w:t>
      </w:r>
    </w:p>
    <w:p w:rsidR="00670C78" w:rsidRDefault="00670C78" w:rsidP="004C512C">
      <w:pPr>
        <w:pStyle w:val="Heading4"/>
      </w:pPr>
    </w:p>
    <w:p w:rsidR="00152F82" w:rsidRDefault="00152F82" w:rsidP="005132AA">
      <w:pPr>
        <w:rPr>
          <w:b/>
        </w:rPr>
      </w:pPr>
      <w:r>
        <w:rPr>
          <w:b/>
        </w:rPr>
        <w:t>Beverley Alderton-Sambrook</w:t>
      </w:r>
    </w:p>
    <w:p w:rsidR="005132AA" w:rsidRPr="005132AA" w:rsidRDefault="00E3746D" w:rsidP="005132AA">
      <w:pPr>
        <w:rPr>
          <w:b/>
        </w:rPr>
      </w:pPr>
      <w:r>
        <w:rPr>
          <w:b/>
        </w:rPr>
        <w:t>Head of Planning and Place</w:t>
      </w:r>
      <w:r w:rsidR="005132AA">
        <w:rPr>
          <w:b/>
        </w:rPr>
        <w:t>, Bassetlaw District Council</w:t>
      </w:r>
    </w:p>
    <w:p w:rsidR="005132AA" w:rsidRPr="005132AA" w:rsidRDefault="00F679D5" w:rsidP="005132AA">
      <w:r>
        <w:t>7</w:t>
      </w:r>
      <w:r w:rsidR="009775EE">
        <w:t xml:space="preserve"> March 2024</w:t>
      </w:r>
    </w:p>
    <w:p w:rsidR="00FB0F2C" w:rsidRDefault="00FB0F2C" w:rsidP="004C512C"/>
    <w:p w:rsidR="00FB0F2C" w:rsidRDefault="00FB0F2C" w:rsidP="00FB0F2C">
      <w:pPr>
        <w:tabs>
          <w:tab w:val="left" w:pos="2310"/>
        </w:tabs>
      </w:pPr>
      <w:r>
        <w:tab/>
      </w:r>
    </w:p>
    <w:p w:rsidR="004C512C" w:rsidRPr="00FB0F2C" w:rsidRDefault="00FB0F2C" w:rsidP="00FB0F2C">
      <w:pPr>
        <w:tabs>
          <w:tab w:val="left" w:pos="2310"/>
        </w:tabs>
        <w:sectPr w:rsidR="004C512C" w:rsidRPr="00FB0F2C" w:rsidSect="00F4049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440" w:bottom="1440" w:left="1440" w:header="425" w:footer="284" w:gutter="0"/>
          <w:pgNumType w:start="1"/>
          <w:cols w:space="708"/>
          <w:docGrid w:linePitch="360"/>
        </w:sectPr>
      </w:pPr>
      <w:r>
        <w:tab/>
      </w:r>
      <w:bookmarkStart w:id="0" w:name="_GoBack"/>
      <w:bookmarkEnd w:id="0"/>
    </w:p>
    <w:p w:rsidR="009D4113" w:rsidRPr="005A32F1" w:rsidRDefault="009775EE" w:rsidP="001811B0">
      <w:pPr>
        <w:tabs>
          <w:tab w:val="left" w:pos="7853"/>
        </w:tabs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ap detailing the extent and boundary of the Misterton Neighbourhood Area" style="width:667.25pt;height:472.2pt;rotation:270;mso-position-horizontal-relative:text;mso-position-vertical-relative:text" wrapcoords="-35 0 -35 21550 21600 21550 21600 0 -35 0" o:allowoverlap="f">
            <v:imagedata r:id="rId16" o:title="NP Boundary"/>
          </v:shape>
        </w:pict>
      </w:r>
    </w:p>
    <w:sectPr w:rsidR="009D4113" w:rsidRPr="005A32F1" w:rsidSect="005D282F">
      <w:pgSz w:w="11906" w:h="16838" w:code="9"/>
      <w:pgMar w:top="663" w:right="1276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C25" w:rsidRDefault="00E15C25" w:rsidP="00DE1630">
      <w:pPr>
        <w:spacing w:after="0" w:line="240" w:lineRule="auto"/>
      </w:pPr>
      <w:r>
        <w:separator/>
      </w:r>
    </w:p>
  </w:endnote>
  <w:endnote w:type="continuationSeparator" w:id="0">
    <w:p w:rsidR="00E15C25" w:rsidRDefault="00E15C25" w:rsidP="00DE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2616295"/>
      <w:docPartObj>
        <w:docPartGallery w:val="Page Numbers (Bottom of Page)"/>
        <w:docPartUnique/>
      </w:docPartObj>
    </w:sdtPr>
    <w:sdtEndPr/>
    <w:sdtContent>
      <w:p w:rsidR="00732688" w:rsidRDefault="00732688">
        <w:pPr>
          <w:pStyle w:val="Footer"/>
        </w:pPr>
        <w:r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56704" behindDoc="0" locked="0" layoutInCell="1" allowOverlap="1" wp14:anchorId="5E394BCE" wp14:editId="571DFCD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38720" cy="190500"/>
                  <wp:effectExtent l="0" t="0" r="21590" b="0"/>
                  <wp:wrapNone/>
                  <wp:docPr id="28" name="Group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3872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2688" w:rsidRDefault="0073268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E921A9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0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394BCE" id="Group 32" o:spid="_x0000_s1026" style="position:absolute;margin-left:0;margin-top:0;width:593.6pt;height:15pt;z-index:25165670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2RwVwQAAM0NAAAOAAAAZHJzL2Uyb0RvYy54bWzsV0tv4zYQvhfofyB0d/SwZEtClEXiR1Ag&#10;2y66ae+0RD1aiVRJJpZb9L93+JCUON1td7dpL/XBoMSZ4cw3M99Ql2+GrkWPhIuG0czxLzwHEZqz&#10;oqFV5vxwv1/EDhIS0wK3jJLMORHhvLn6+qvLY5+SgNWsLQhHYISK9NhnTi1ln7quyGvSYXHBekJh&#10;s2S8wxIeeeUWHB/Bete6geet3CPjRc9ZToSAt1uz6Vxp+2VJcvldWQoiUZs54JvU/1z/H9S/e3WJ&#10;04rjvm5y6wb+DC863FA4dDK1xRKjB968MNU1OWeClfIiZ53LyrLJiY4BovG9s2huOXvodSxVeqz6&#10;CSaA9gynzzabf/v4jqOmyJwAMkVxBznSx6JloMA59lUKMre8f9+/4yZCWN6x/GcB2+75vnqujDA6&#10;HN+yAuzhB8k0OEPJO2UCwkaDzsFpygEZJMrh5TpaxusAUpXDnp94kWeTlNeQSaWmSkrthck6NvnL&#10;653V9oMgiozu0ii6ODXHaletayouqDcxQyq+DNL3Ne6JzpRQcI2QJiOk9yq8GzagIDKoajEFKZID&#10;vIdwNELCIIso29SYVuSac3asCS7AP19pQhSTqolCKCN/BfU6DkbQEovnCPgqAi8V2EGs4ZwAw2nP&#10;hbwlrENqkTkcukl7iR/vhFTOzCIqrZTtm7aF9zgF4yBiV6YRfku8ZBfv4nARBqvdIvS228X1fhMu&#10;Vnt/HW2X281m6/+u7PthWjdFQagyNzalH/69DFl6MO00taVgbVMoc8olwavDpuXoEQMp7PVPQws7&#10;s5j73A0dLER1FpIfhN5NkCz2q3i9CPdhtEjWXrzw/OQmWXlhEm73z0O6ayj58pDQMXOSCGpJhzM7&#10;fRabp38vY8Np10ig3bbpMieehHCqKm1HC51CiZvWrJ9AodyfoYD8j4nWdalK0RSlHA4DWFHFemDF&#10;CSqUM6ggaGuYFbCoGf/VQUfg3cwRvzxgThzUfkOhyhVJjws+Lg7jAtMcVDNHOsgsN9KQ+UPPm6oG&#10;y6aPKLsG0ikbXaWzF7Z/oPGVb5apzHLu2iW48IwIdeOdE52i+n+KCF8y2ticT/gsAL90Yj6VCK3i&#10;1Nf/AREu/RFSlRZNlihYq3AsnW2oGS75QO1wmShQS9+fehgkzxjQqCj9DzMgKtum/3EsCjt2Pob2&#10;yg6ec8xmorNceCBUbhilQImML2dWVA1ZFbZ+cPETBF52LVwpgGwQzLJpKGkOfUGhLVUGPtSGqdk2&#10;PQfgnTWdkKcWuhOD2PekhKE+jxV1nSIT5+E8B/eXlhi0tFIrgR8nRc9wy8cUrbxSJfqq9SnKk4Y+&#10;mVE5KXcNZfzPTpeDKQDw1MiPCJi45zYfobF9/i9M+pU33Z6eVLiep69c4ZpXfc+yuALTlrkfRNPM&#10;Hy9KE614SWKvSa9T6clqbc4E1vm/0tVnCJT3a1f6TOy6MfQ3g2YY+32jPkqePmup+Svs6g8AAAD/&#10;/wMAUEsDBBQABgAIAAAAIQDOR24Q3AAAAAUBAAAPAAAAZHJzL2Rvd25yZXYueG1sTI/BTsMwEETv&#10;SP0Haytxo3YDolWIUwGCGwhRUuDoxkscEa+D7abh73G5tJeVRjOaeVusRtuxAX1oHUmYzwQwpNrp&#10;lhoJ1dvjxRJYiIq06hyhhF8MsConZ4XKtdvTKw7r2LBUQiFXEkyMfc55qA1aFWauR0rel/NWxSR9&#10;w7VX+1RuO54Jcc2taiktGNXjvcH6e72zErLF5io8fPYvd8+bn/fh6aMyvqmkPJ+OtzfAIo7xGIYD&#10;fkKHMjFt3Y50YJ2E9Ej8vwdvvlxkwLYSLoUAXhb8lL78AwAA//8DAFBLAQItABQABgAIAAAAIQC2&#10;gziS/gAAAOEBAAATAAAAAAAAAAAAAAAAAAAAAABbQ29udGVudF9UeXBlc10ueG1sUEsBAi0AFAAG&#10;AAgAAAAhADj9If/WAAAAlAEAAAsAAAAAAAAAAAAAAAAALwEAAF9yZWxzLy5yZWxzUEsBAi0AFAAG&#10;AAgAAAAhAL67ZHBXBAAAzQ0AAA4AAAAAAAAAAAAAAAAALgIAAGRycy9lMm9Eb2MueG1sUEsBAi0A&#10;FAAGAAgAAAAhAM5HbhDcAAAABQEAAA8AAAAAAAAAAAAAAAAAsQYAAGRycy9kb3ducmV2LnhtbFBL&#10;BQYAAAAABAAEAPMAAAC6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<v:textbox inset="0,0,0,0">
                      <w:txbxContent>
                        <w:p w:rsidR="00732688" w:rsidRDefault="0073268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E921A9">
                            <w:rPr>
                              <w:noProof/>
                              <w:color w:val="8C8C8C" w:themeColor="background1" w:themeShade="8C"/>
                            </w:rPr>
                            <w:t>6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KThxQAAANsAAAAPAAAAZHJzL2Rvd25yZXYueG1sRI9Ba8JA&#10;FITvBf/D8oTe6iYtFI2uYgsBKYRq1IO3R/aZLGbfhuxWU399t1DocZiZb5jFarCtuFLvjWMF6SQB&#10;QVw5bbhWcNjnT1MQPiBrbB2Tgm/ysFqOHhaYaXfjHV3LUIsIYZ+hgiaELpPSVw1Z9BPXEUfv7HqL&#10;Icq+lrrHW4TbVj4nyau0aDguNNjRe0PVpfyyCmYb/tym97L4MKf8mOu6MG/3QqnH8bCegwg0hP/w&#10;X3ujFbyk8Psl/gC5/AEAAP//AwBQSwECLQAUAAYACAAAACEA2+H2y+4AAACFAQAAEwAAAAAAAAAA&#10;AAAAAAAAAAAAW0NvbnRlbnRfVHlwZXNdLnhtbFBLAQItABQABgAIAAAAIQBa9CxbvwAAABUBAAAL&#10;AAAAAAAAAAAAAAAAAB8BAABfcmVscy8ucmVsc1BLAQItABQABgAIAAAAIQD8BKThxQAAANsAAAAP&#10;AAAAAAAAAAAAAAAAAAcCAABkcnMvZG93bnJldi54bWxQSwUGAAAAAAMAAwC3AAAA+QIAAAAA&#10;" strokecolor="#aea74b [3046]" strokeweight="1pt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cTwgAAANwAAAAPAAAAZHJzL2Rvd25yZXYueG1sRE9NSwMx&#10;EL0L/ocwgjebrdBatk1LES0ivdgKXqeb6WZ1Mwmb6e7675uD4PHxvleb0beqpy41gQ1MJwUo4irY&#10;hmsDn8fXhwWoJMgW28Bk4JcSbNa3NyssbRj4g/qD1CqHcCrRgBOJpdapcuQxTUIkztw5dB4lw67W&#10;tsMhh/tWPxbFXHtsODc4jPTsqPo5XLyBJ/m69N+nsancsJO0n8X3l3M05v5u3C5BCY3yL/5zv1kD&#10;8yKvzWfyEdDrKwAAAP//AwBQSwECLQAUAAYACAAAACEA2+H2y+4AAACFAQAAEwAAAAAAAAAAAAAA&#10;AAAAAAAAW0NvbnRlbnRfVHlwZXNdLnhtbFBLAQItABQABgAIAAAAIQBa9CxbvwAAABUBAAALAAAA&#10;AAAAAAAAAAAAAB8BAABfcmVscy8ucmVsc1BLAQItABQABgAIAAAAIQAOxicTwgAAANwAAAAPAAAA&#10;AAAAAAAAAAAAAAcCAABkcnMvZG93bnJldi54bWxQSwUGAAAAAAMAAwC3AAAA9gIAAAAA&#10;" adj="20904" strokecolor="#aea74b [3046]" strokeweight="1pt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00506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2688" w:rsidRDefault="007326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79D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32688" w:rsidRDefault="00732688" w:rsidP="005A32F1">
    <w:pPr>
      <w:pStyle w:val="Footer"/>
      <w:tabs>
        <w:tab w:val="clear" w:pos="4513"/>
        <w:tab w:val="clear" w:pos="9026"/>
        <w:tab w:val="left" w:pos="497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C25" w:rsidRDefault="00E15C25" w:rsidP="00DE1630">
      <w:pPr>
        <w:spacing w:after="0" w:line="240" w:lineRule="auto"/>
      </w:pPr>
      <w:r>
        <w:separator/>
      </w:r>
    </w:p>
  </w:footnote>
  <w:footnote w:type="continuationSeparator" w:id="0">
    <w:p w:rsidR="00E15C25" w:rsidRDefault="00E15C25" w:rsidP="00DE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688" w:rsidRPr="00E24A8A" w:rsidRDefault="00732688" w:rsidP="00E24A8A">
    <w:pPr>
      <w:pStyle w:val="Header"/>
      <w:rPr>
        <w:color w:val="B5AE53" w:themeColor="accent3"/>
      </w:rPr>
    </w:pPr>
    <w:r>
      <w:rPr>
        <w:rFonts w:cstheme="minorHAnsi"/>
        <w:noProof/>
        <w:color w:val="B5AE53" w:themeColor="accent3"/>
        <w:szCs w:val="24"/>
        <w:lang w:eastAsia="en-GB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1BF7D03" wp14:editId="5A2BD28D">
              <wp:simplePos x="0" y="0"/>
              <wp:positionH relativeFrom="column">
                <wp:posOffset>-914400</wp:posOffset>
              </wp:positionH>
              <wp:positionV relativeFrom="paragraph">
                <wp:posOffset>-421005</wp:posOffset>
              </wp:positionV>
              <wp:extent cx="7529830" cy="1133475"/>
              <wp:effectExtent l="0" t="0" r="13970" b="695325"/>
              <wp:wrapNone/>
              <wp:docPr id="698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H="1">
                        <a:off x="0" y="0"/>
                        <a:ext cx="7529830" cy="1133475"/>
                        <a:chOff x="0" y="0"/>
                        <a:chExt cx="7529830" cy="1133475"/>
                      </a:xfrm>
                    </wpg:grpSpPr>
                    <wps:wsp>
                      <wps:cNvPr id="699" name="AutoShape 28"/>
                      <wps:cNvCnPr>
                        <a:cxnSpLocks noChangeShapeType="1"/>
                      </wps:cNvCnPr>
                      <wps:spPr bwMode="auto">
                        <a:xfrm flipV="1">
                          <a:off x="0" y="438150"/>
                          <a:ext cx="7529830" cy="250825"/>
                        </a:xfrm>
                        <a:prstGeom prst="bentConnector3">
                          <a:avLst>
                            <a:gd name="adj1" fmla="val 89214"/>
                          </a:avLst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  <wps:wsp>
                      <wps:cNvPr id="700" name="Rectangle 14"/>
                      <wps:cNvSpPr/>
                      <wps:spPr>
                        <a:xfrm>
                          <a:off x="6810375" y="523875"/>
                          <a:ext cx="654050" cy="609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reflection blurRad="6350" stA="50000" endA="295" endPos="92000" dist="101600" dir="5400000" sy="-100000" algn="bl" rotWithShape="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" name="Rectangle 15"/>
                      <wps:cNvSpPr/>
                      <wps:spPr>
                        <a:xfrm>
                          <a:off x="6810375" y="0"/>
                          <a:ext cx="654050" cy="3746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315912" id="Group 16" o:spid="_x0000_s1026" style="position:absolute;margin-left:-1in;margin-top:-33.15pt;width:592.9pt;height:89.25pt;flip:x;z-index:251694080" coordsize="75298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T7QgQAAL0MAAAOAAAAZHJzL2Uyb0RvYy54bWzsV0lvGzcUvhfofyDmHmtGm6WB5cCWY7eA&#10;mxiJG58pDmdpOeSUpCy5v74fl5Fl2UFQF/GpF4HLI/n4LY+jk/fbVpB7rk2j5CLJjtKEcMlU0chq&#10;kfx+e/lulhBjqSyoUJIvkgdukvenP/90sulyPlS1EgXXBJtIk2+6RVJb2+WDgWE1b6k5Uh2XmCyV&#10;bqlFV1eDQtMNdm/FYJim08FG6aLTinFjMHoRJpNTv39ZcmY/laXhlohFgtys/9X+d+V+B6cnNK80&#10;7eqGxTToK7JoaSNx6G6rC2opWevm2VZtw7QyqrRHTLUDVZYN4/4OuE2WHtzmSqt15+9S5Zuq28EE&#10;aA9wevW27OP9jSZNsUimc1AlaQuS/Lkkmzp0Nl2VI+hKd1+6Gx2uiOa1Yn8aTA8O512/egzelrol&#10;pWi6X6AOjxDuTLaegIcdAXxrCcPg8WQ4n43AE8Nclo1G4+NJoIjV4PHZOlZ/+M7KAc1dCjHRXWKb&#10;DnIzj4ia/4bol5p23BNlHFg7ROc9omdrq3wQGc4Cqj5wKQOkbCsjpESqZU1lxX307UMHOjK3AkDv&#10;LXEdAz7IavObKhBDcYCHdwf41xcBH49m2STK/kXUh5N0NvSg76CjeaeNveKqJa6xSFZc2qWSEu5S&#10;euSPpffXxnp1FFFEtPgjS0jZCvjpngoymw+zsb8JzWM0Tuh3dkulumyE8I4UkmwWyXyCTAijqAul&#10;oBbNtoNSjawSQkWFgsOs9scbJZrCrXb7GF2tlkITnIo9zs/PJ/MQVNOCx9FJmkYUDLWAMAxnaT+O&#10;1OI2gB7t/f1dzhfU1GGNnwoirTktPsjC38DSRoQ2lgvp8uK+HgEnHwD0Q9Mz68h0ZjP5ShUPN7pn&#10;HCINwz9crccAJFL3GcRCg4KTwFiUnisAyKvXnrtS8BbNo6mnsywdwbIE9p0MR7Pevb3SppMxEA72&#10;nqbzaeAAAPX79HKIQtNI5FFeDpOninlCy7doF+t2RzBO7HnHsCspXiTjfthRHdTznPZ/q8k9OX9D&#10;Mc+V4TDVvBS4Nx5UshJr/Zm64jxysBl7Blx9rnhlC3SGc4CN5o1CBZvjQURU0TiPZmnm4EUPrx1g&#10;D6sMiHmXxU6w0EokRCt719ja15xYlJHbTq+x+hxq1C3zhdx07LKBKa6psTdUw/A4GB8F9hN+SqFg&#10;ZRVbCamV/vulcRePKozZhGzwIMPnf62p5gkRv0p3u2w8xrbWd8aT4yE6en9mtT8j1+1Swf4oQcjO&#10;N128FX2z1Kq9w7fDmTsVU1QynB0qSuwsbfhQwNcH42dAG2F4tTtqr1GuWV9fHbm32zuqu6haC7l/&#10;DOX+JfGGWMe0VO5dKBtXEHwVCN6Pnbe0PmAKT/+e9f0j8CrrH7wv+64fHY+n4f2BwH6U60OheFIc&#10;3sK8PYv/++TtfeK/Q/GN7Mt2/J53H+H7fe+rx38dp/8AAAD//wMAUEsDBBQABgAIAAAAIQD6j3A1&#10;4AAAAA0BAAAPAAAAZHJzL2Rvd25yZXYueG1sTI9PS8QwEMXvgt8hjOBtN2kNRWrTZREUES/WP+wx&#10;24xtsZmUJrtbv72zJ729xzzevF+1WfwojjjHIZCBbK1AILXBDdQZeH97WN2CiMmSs2MgNPCDETb1&#10;5UVlSxdO9IrHJnWCSyiW1kCf0lRKGdsevY3rMCHx7SvM3ia2cyfdbE9c7keZK1VIbwfiD72d8L7H&#10;9rs5eAMf20Gj/tw9v6gW8cnJ3WMzaGOur5btHYiES/oLw3k+T4eaN+3DgVwUo4FVpjXDJFZFcQPi&#10;HFE6Y5w9qyzPQdaV/E9R/wIAAP//AwBQSwECLQAUAAYACAAAACEAtoM4kv4AAADhAQAAEwAAAAAA&#10;AAAAAAAAAAAAAAAAW0NvbnRlbnRfVHlwZXNdLnhtbFBLAQItABQABgAIAAAAIQA4/SH/1gAAAJQB&#10;AAALAAAAAAAAAAAAAAAAAC8BAABfcmVscy8ucmVsc1BLAQItABQABgAIAAAAIQDHC7T7QgQAAL0M&#10;AAAOAAAAAAAAAAAAAAAAAC4CAABkcnMvZTJvRG9jLnhtbFBLAQItABQABgAIAAAAIQD6j3A14AAA&#10;AA0BAAAPAAAAAAAAAAAAAAAAAJwGAABkcnMvZG93bnJldi54bWxQSwUGAAAAAAQABADzAAAAqQcA&#10;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8" o:spid="_x0000_s1027" type="#_x0000_t34" style="position:absolute;top:4381;width:75298;height:250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nYxgAAANwAAAAPAAAAZHJzL2Rvd25yZXYueG1sRI9Ba8JA&#10;FITvQv/D8gpeRDetYGvqJkihoBTEph7q7ZF9TUKzb0N21dVf3xUEj8PMN8Ms8mBacaTeNZYVPE0S&#10;EMSl1Q1XCnbfH+NXEM4ja2wtk4IzOcizh8ECU21P/EXHwlcilrBLUUHtfZdK6cqaDLqJ7Yij92t7&#10;gz7KvpK6x1MsN618TpKZNNhwXKixo/eayr/iYBTMLttik4RyP6qWHNbTvX05f/4oNXwMyzcQnoK/&#10;h2/0SkduPofrmXgEZPYPAAD//wMAUEsBAi0AFAAGAAgAAAAhANvh9svuAAAAhQEAABMAAAAAAAAA&#10;AAAAAAAAAAAAAFtDb250ZW50X1R5cGVzXS54bWxQSwECLQAUAAYACAAAACEAWvQsW78AAAAVAQAA&#10;CwAAAAAAAAAAAAAAAAAfAQAAX3JlbHMvLnJlbHNQSwECLQAUAAYACAAAACEAM3752MYAAADcAAAA&#10;DwAAAAAAAAAAAAAAAAAHAgAAZHJzL2Rvd25yZXYueG1sUEsFBgAAAAADAAMAtwAAAPoCAAAAAA==&#10;" adj="19270" strokecolor="#98b954"/>
              <v:rect id="Rectangle 14" o:spid="_x0000_s1028" style="position:absolute;left:68103;top:5238;width:6541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sZwgAAANwAAAAPAAAAZHJzL2Rvd25yZXYueG1sRE9Na8JA&#10;EL0X/A/LCL2EZqMHW6KriKg0UFpqm/uQHZNodjZk1yT+e/dQ6PHxvleb0TSip87VlhXM4gQEcWF1&#10;zaWC35/DyxsI55E1NpZJwZ0cbNaTpxWm2g78Tf3JlyKEsEtRQeV9m0rpiooMuti2xIE7286gD7Ar&#10;pe5wCOGmkfMkWUiDNYeGClvaVVRcTzejYO9u+TDzUZ5lX4uP3uJneTlGSj1Px+0ShKfR/4v/3O9a&#10;wWsS5ocz4QjI9QMAAP//AwBQSwECLQAUAAYACAAAACEA2+H2y+4AAACFAQAAEwAAAAAAAAAAAAAA&#10;AAAAAAAAW0NvbnRlbnRfVHlwZXNdLnhtbFBLAQItABQABgAIAAAAIQBa9CxbvwAAABUBAAALAAAA&#10;AAAAAAAAAAAAAB8BAABfcmVscy8ucmVsc1BLAQItABQABgAIAAAAIQBkAfsZwgAAANwAAAAPAAAA&#10;AAAAAAAAAAAAAAcCAABkcnMvZG93bnJldi54bWxQSwUGAAAAAAMAAwC3AAAA9gIAAAAA&#10;" fillcolor="#c3d69b" stroked="f"/>
              <v:rect id="Rectangle 15" o:spid="_x0000_s1029" style="position:absolute;left:68103;width:6541;height:3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k8xwAAANwAAAAPAAAAZHJzL2Rvd25yZXYueG1sRI9ba8JA&#10;FITfC/0Pyyn4IrqJ1CqpqwRvFAqtl/b9kD1NgtmzIbvG6K/vCoU+DjPzDTNbdKYSLTWutKwgHkYg&#10;iDOrS84VfB03gykI55E1VpZJwZUcLOaPDzNMtL3wntqDz0WAsEtQQeF9nUjpsoIMuqGtiYP3YxuD&#10;Psgml7rBS4CbSo6i6EUaLDksFFjTsqDsdDgbBevndvzZrbZp3KeP8e69/53irVKq99SlryA8df4/&#10;/Nd+0womUQz3M+EIyPkvAAAA//8DAFBLAQItABQABgAIAAAAIQDb4fbL7gAAAIUBAAATAAAAAAAA&#10;AAAAAAAAAAAAAABbQ29udGVudF9UeXBlc10ueG1sUEsBAi0AFAAGAAgAAAAhAFr0LFu/AAAAFQEA&#10;AAsAAAAAAAAAAAAAAAAAHwEAAF9yZWxzLy5yZWxzUEsBAi0AFAAGAAgAAAAhAJI4+TzHAAAA3AAA&#10;AA8AAAAAAAAAAAAAAAAABwIAAGRycy9kb3ducmV2LnhtbFBLBQYAAAAAAwADALcAAAD7AgAAAAA=&#10;" fillcolor="#9bbb59" stroked="f"/>
            </v:group>
          </w:pict>
        </mc:Fallback>
      </mc:AlternateContent>
    </w:r>
    <w:r w:rsidRPr="003A777F">
      <w:rPr>
        <w:rFonts w:cstheme="minorHAnsi"/>
        <w:color w:val="B5AE53" w:themeColor="accent3"/>
        <w:szCs w:val="24"/>
      </w:rPr>
      <w:t xml:space="preserve"> </w:t>
    </w:r>
    <w:r>
      <w:rPr>
        <w:rFonts w:cstheme="minorHAnsi"/>
        <w:color w:val="B5AE53" w:themeColor="accent3"/>
        <w:szCs w:val="24"/>
      </w:rPr>
      <w:t>Insert document title here</w:t>
    </w:r>
  </w:p>
  <w:p w:rsidR="00732688" w:rsidRPr="00E24A8A" w:rsidRDefault="00732688" w:rsidP="00E24A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5EE" w:rsidRDefault="006C12C6" w:rsidP="000110F5">
    <w:pPr>
      <w:pStyle w:val="Head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Misterton</w:t>
    </w:r>
    <w:r w:rsidR="00575BDB" w:rsidRPr="00575BDB">
      <w:rPr>
        <w:rFonts w:ascii="Arial" w:hAnsi="Arial" w:cs="Arial"/>
        <w:sz w:val="22"/>
      </w:rPr>
      <w:t xml:space="preserve"> </w:t>
    </w:r>
    <w:r>
      <w:rPr>
        <w:rFonts w:ascii="Arial" w:hAnsi="Arial" w:cs="Arial"/>
        <w:sz w:val="22"/>
      </w:rPr>
      <w:t>Neighbourhood</w:t>
    </w:r>
    <w:r w:rsidR="00732688" w:rsidRPr="003E7DC5">
      <w:rPr>
        <w:rFonts w:ascii="Arial" w:hAnsi="Arial" w:cs="Arial"/>
        <w:sz w:val="22"/>
      </w:rPr>
      <w:t xml:space="preserve"> Plan</w:t>
    </w:r>
    <w:r>
      <w:rPr>
        <w:rFonts w:ascii="Arial" w:hAnsi="Arial" w:cs="Arial"/>
        <w:sz w:val="22"/>
      </w:rPr>
      <w:t xml:space="preserve"> (Review)</w:t>
    </w:r>
    <w:r w:rsidR="00732688" w:rsidRPr="003E7DC5">
      <w:rPr>
        <w:rFonts w:ascii="Arial" w:hAnsi="Arial" w:cs="Arial"/>
        <w:sz w:val="22"/>
      </w:rPr>
      <w:t xml:space="preserve"> –</w:t>
    </w:r>
    <w:r w:rsidR="000F58A5">
      <w:rPr>
        <w:rFonts w:ascii="Arial" w:hAnsi="Arial" w:cs="Arial"/>
        <w:sz w:val="22"/>
      </w:rPr>
      <w:t xml:space="preserve"> </w:t>
    </w:r>
    <w:r w:rsidR="00732688" w:rsidRPr="003E7DC5">
      <w:rPr>
        <w:rFonts w:ascii="Arial" w:hAnsi="Arial" w:cs="Arial"/>
        <w:sz w:val="22"/>
      </w:rPr>
      <w:t>Decision Statement</w:t>
    </w:r>
    <w:r w:rsidR="009775EE">
      <w:rPr>
        <w:rFonts w:ascii="Arial" w:hAnsi="Arial" w:cs="Arial"/>
        <w:sz w:val="22"/>
      </w:rPr>
      <w:t xml:space="preserve"> </w:t>
    </w:r>
  </w:p>
  <w:p w:rsidR="00732688" w:rsidRPr="003E7DC5" w:rsidRDefault="009775EE" w:rsidP="000110F5">
    <w:pPr>
      <w:pStyle w:val="Header"/>
      <w:jc w:val="cent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(Examination and Referendum)</w:t>
    </w:r>
  </w:p>
  <w:p w:rsidR="00732688" w:rsidRDefault="00732688" w:rsidP="003C22C5">
    <w:pPr>
      <w:pStyle w:val="Header"/>
      <w:tabs>
        <w:tab w:val="clear" w:pos="4513"/>
        <w:tab w:val="clear" w:pos="9026"/>
        <w:tab w:val="left" w:pos="7903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976" w:rsidRDefault="005709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36D"/>
    <w:multiLevelType w:val="multilevel"/>
    <w:tmpl w:val="A5E24020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4FD7D2C"/>
    <w:multiLevelType w:val="hybridMultilevel"/>
    <w:tmpl w:val="878C9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C66D60"/>
    <w:multiLevelType w:val="hybridMultilevel"/>
    <w:tmpl w:val="B018F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85571"/>
    <w:multiLevelType w:val="hybridMultilevel"/>
    <w:tmpl w:val="3134FB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2744E"/>
    <w:multiLevelType w:val="hybridMultilevel"/>
    <w:tmpl w:val="38509F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1577DC"/>
    <w:multiLevelType w:val="multilevel"/>
    <w:tmpl w:val="11485086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12E5734"/>
    <w:multiLevelType w:val="multilevel"/>
    <w:tmpl w:val="5ED81110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18A17AA"/>
    <w:multiLevelType w:val="hybridMultilevel"/>
    <w:tmpl w:val="9B6E68C2"/>
    <w:lvl w:ilvl="0" w:tplc="F1D04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5AE53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00B5E"/>
    <w:multiLevelType w:val="hybridMultilevel"/>
    <w:tmpl w:val="85BCE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D19C1"/>
    <w:multiLevelType w:val="hybridMultilevel"/>
    <w:tmpl w:val="699E4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F1FC2"/>
    <w:multiLevelType w:val="multilevel"/>
    <w:tmpl w:val="FC947368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6E42094"/>
    <w:multiLevelType w:val="multilevel"/>
    <w:tmpl w:val="EB9A2152"/>
    <w:lvl w:ilvl="0">
      <w:start w:val="1"/>
      <w:numFmt w:val="bullet"/>
      <w:lvlText w:val=""/>
      <w:lvlJc w:val="left"/>
      <w:pPr>
        <w:ind w:left="431" w:hanging="431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AF82BC0"/>
    <w:multiLevelType w:val="multilevel"/>
    <w:tmpl w:val="82ACA046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B144746"/>
    <w:multiLevelType w:val="multilevel"/>
    <w:tmpl w:val="11485086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57D33AF"/>
    <w:multiLevelType w:val="multilevel"/>
    <w:tmpl w:val="11485086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A340B26"/>
    <w:multiLevelType w:val="hybridMultilevel"/>
    <w:tmpl w:val="C75A467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3E4400A3"/>
    <w:multiLevelType w:val="multilevel"/>
    <w:tmpl w:val="6B2289CC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F7E185D"/>
    <w:multiLevelType w:val="hybridMultilevel"/>
    <w:tmpl w:val="974CC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210A3"/>
    <w:multiLevelType w:val="hybridMultilevel"/>
    <w:tmpl w:val="59AA37F2"/>
    <w:lvl w:ilvl="0" w:tplc="05D63382">
      <w:numFmt w:val="bullet"/>
      <w:lvlText w:val="•"/>
      <w:lvlJc w:val="left"/>
      <w:pPr>
        <w:ind w:left="3" w:hanging="57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9" w15:restartNumberingAfterBreak="0">
    <w:nsid w:val="40937A37"/>
    <w:multiLevelType w:val="hybridMultilevel"/>
    <w:tmpl w:val="DB5AA272"/>
    <w:lvl w:ilvl="0" w:tplc="05D63382">
      <w:numFmt w:val="bullet"/>
      <w:lvlText w:val="•"/>
      <w:lvlJc w:val="left"/>
      <w:pPr>
        <w:ind w:left="570" w:hanging="57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33D416C"/>
    <w:multiLevelType w:val="multilevel"/>
    <w:tmpl w:val="5ED81110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D185853"/>
    <w:multiLevelType w:val="multilevel"/>
    <w:tmpl w:val="705E2076"/>
    <w:lvl w:ilvl="0">
      <w:start w:val="1"/>
      <w:numFmt w:val="decimal"/>
      <w:pStyle w:val="Heading1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Restart w:val="1"/>
      <w:pStyle w:val="NumberedParagraph"/>
      <w:lvlText w:val="%1.%5"/>
      <w:lvlJc w:val="left"/>
      <w:pPr>
        <w:ind w:left="0" w:hanging="567"/>
      </w:pPr>
      <w:rPr>
        <w:rFonts w:ascii="Calibri" w:hAnsi="Calibri" w:hint="default"/>
        <w:b w:val="0"/>
        <w:i w:val="0"/>
        <w:color w:val="000000" w:themeColor="text1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23C004A"/>
    <w:multiLevelType w:val="multilevel"/>
    <w:tmpl w:val="5ED81110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3634762"/>
    <w:multiLevelType w:val="hybridMultilevel"/>
    <w:tmpl w:val="78CA82C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270739"/>
    <w:multiLevelType w:val="hybridMultilevel"/>
    <w:tmpl w:val="A080FC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AC5B6E"/>
    <w:multiLevelType w:val="hybridMultilevel"/>
    <w:tmpl w:val="9628EF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4822CC"/>
    <w:multiLevelType w:val="multilevel"/>
    <w:tmpl w:val="6B2289CC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0DD3CA4"/>
    <w:multiLevelType w:val="multilevel"/>
    <w:tmpl w:val="59904A6E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55A015F"/>
    <w:multiLevelType w:val="hybridMultilevel"/>
    <w:tmpl w:val="B1DAA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6701E"/>
    <w:multiLevelType w:val="hybridMultilevel"/>
    <w:tmpl w:val="DEA27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84516"/>
    <w:multiLevelType w:val="hybridMultilevel"/>
    <w:tmpl w:val="5A3C0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DD52DE"/>
    <w:multiLevelType w:val="hybridMultilevel"/>
    <w:tmpl w:val="CC8ED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44FF8"/>
    <w:multiLevelType w:val="multilevel"/>
    <w:tmpl w:val="11485086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68DD214B"/>
    <w:multiLevelType w:val="hybridMultilevel"/>
    <w:tmpl w:val="CA802898"/>
    <w:lvl w:ilvl="0" w:tplc="25A6AF3A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357557"/>
    <w:multiLevelType w:val="hybridMultilevel"/>
    <w:tmpl w:val="9B326F20"/>
    <w:lvl w:ilvl="0" w:tplc="25A6AF3A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1BD3797"/>
    <w:multiLevelType w:val="hybridMultilevel"/>
    <w:tmpl w:val="CB60C2B4"/>
    <w:lvl w:ilvl="0" w:tplc="F1D04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5AE53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D4105"/>
    <w:multiLevelType w:val="multilevel"/>
    <w:tmpl w:val="5ED81110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78133B52"/>
    <w:multiLevelType w:val="multilevel"/>
    <w:tmpl w:val="DB3405BE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31" w:hanging="43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0" w:hanging="567"/>
      </w:pPr>
      <w:rPr>
        <w:rFonts w:ascii="Symbol" w:hAnsi="Symbol" w:hint="default"/>
        <w:b w:val="0"/>
        <w:i w:val="0"/>
        <w:color w:val="8A843B" w:themeColor="accent3" w:themeShade="BF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7"/>
  </w:num>
  <w:num w:numId="2">
    <w:abstractNumId w:val="35"/>
  </w:num>
  <w:num w:numId="3">
    <w:abstractNumId w:val="21"/>
  </w:num>
  <w:num w:numId="4">
    <w:abstractNumId w:val="0"/>
  </w:num>
  <w:num w:numId="5">
    <w:abstractNumId w:val="12"/>
  </w:num>
  <w:num w:numId="6">
    <w:abstractNumId w:val="30"/>
  </w:num>
  <w:num w:numId="7">
    <w:abstractNumId w:val="37"/>
  </w:num>
  <w:num w:numId="8">
    <w:abstractNumId w:val="28"/>
  </w:num>
  <w:num w:numId="9">
    <w:abstractNumId w:val="26"/>
  </w:num>
  <w:num w:numId="10">
    <w:abstractNumId w:val="16"/>
  </w:num>
  <w:num w:numId="11">
    <w:abstractNumId w:val="17"/>
  </w:num>
  <w:num w:numId="12">
    <w:abstractNumId w:val="10"/>
  </w:num>
  <w:num w:numId="13">
    <w:abstractNumId w:val="6"/>
  </w:num>
  <w:num w:numId="14">
    <w:abstractNumId w:val="36"/>
  </w:num>
  <w:num w:numId="15">
    <w:abstractNumId w:val="22"/>
  </w:num>
  <w:num w:numId="16">
    <w:abstractNumId w:val="20"/>
  </w:num>
  <w:num w:numId="17">
    <w:abstractNumId w:val="13"/>
  </w:num>
  <w:num w:numId="18">
    <w:abstractNumId w:val="5"/>
  </w:num>
  <w:num w:numId="19">
    <w:abstractNumId w:val="14"/>
  </w:num>
  <w:num w:numId="20">
    <w:abstractNumId w:val="32"/>
  </w:num>
  <w:num w:numId="21">
    <w:abstractNumId w:val="27"/>
  </w:num>
  <w:num w:numId="22">
    <w:abstractNumId w:val="31"/>
  </w:num>
  <w:num w:numId="23">
    <w:abstractNumId w:val="24"/>
  </w:num>
  <w:num w:numId="24">
    <w:abstractNumId w:val="2"/>
  </w:num>
  <w:num w:numId="25">
    <w:abstractNumId w:val="15"/>
  </w:num>
  <w:num w:numId="26">
    <w:abstractNumId w:val="18"/>
  </w:num>
  <w:num w:numId="27">
    <w:abstractNumId w:val="19"/>
  </w:num>
  <w:num w:numId="28">
    <w:abstractNumId w:val="11"/>
  </w:num>
  <w:num w:numId="29">
    <w:abstractNumId w:val="29"/>
  </w:num>
  <w:num w:numId="30">
    <w:abstractNumId w:val="9"/>
  </w:num>
  <w:num w:numId="31">
    <w:abstractNumId w:val="8"/>
  </w:num>
  <w:num w:numId="32">
    <w:abstractNumId w:val="25"/>
  </w:num>
  <w:num w:numId="33">
    <w:abstractNumId w:val="23"/>
  </w:num>
  <w:num w:numId="34">
    <w:abstractNumId w:val="1"/>
  </w:num>
  <w:num w:numId="35">
    <w:abstractNumId w:val="34"/>
  </w:num>
  <w:num w:numId="36">
    <w:abstractNumId w:val="33"/>
  </w:num>
  <w:num w:numId="37">
    <w:abstractNumId w:val="4"/>
  </w:num>
  <w:num w:numId="38">
    <w:abstractNumId w:val="3"/>
  </w:num>
  <w:num w:numId="39">
    <w:abstractNumId w:val="21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1"/>
  </w:num>
  <w:num w:numId="46">
    <w:abstractNumId w:val="21"/>
  </w:num>
  <w:num w:numId="47">
    <w:abstractNumId w:val="21"/>
  </w:num>
  <w:num w:numId="48">
    <w:abstractNumId w:val="21"/>
  </w:num>
  <w:num w:numId="49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638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11"/>
    <w:rsid w:val="0000311F"/>
    <w:rsid w:val="00004232"/>
    <w:rsid w:val="00010D8E"/>
    <w:rsid w:val="000110F5"/>
    <w:rsid w:val="000145EA"/>
    <w:rsid w:val="000176DD"/>
    <w:rsid w:val="000202E6"/>
    <w:rsid w:val="000249A0"/>
    <w:rsid w:val="00030154"/>
    <w:rsid w:val="00031F4C"/>
    <w:rsid w:val="00032BCB"/>
    <w:rsid w:val="00032C43"/>
    <w:rsid w:val="00037CC7"/>
    <w:rsid w:val="000449E9"/>
    <w:rsid w:val="00044A51"/>
    <w:rsid w:val="00050DE8"/>
    <w:rsid w:val="00055CF9"/>
    <w:rsid w:val="00057820"/>
    <w:rsid w:val="000615FA"/>
    <w:rsid w:val="00070F63"/>
    <w:rsid w:val="0007310A"/>
    <w:rsid w:val="00074F3B"/>
    <w:rsid w:val="00077674"/>
    <w:rsid w:val="00090185"/>
    <w:rsid w:val="00091071"/>
    <w:rsid w:val="0009650C"/>
    <w:rsid w:val="000969BB"/>
    <w:rsid w:val="000A007A"/>
    <w:rsid w:val="000A1C9F"/>
    <w:rsid w:val="000A25F3"/>
    <w:rsid w:val="000B44D0"/>
    <w:rsid w:val="000B5BD5"/>
    <w:rsid w:val="000B711C"/>
    <w:rsid w:val="000C0DAB"/>
    <w:rsid w:val="000C25F2"/>
    <w:rsid w:val="000C3B4F"/>
    <w:rsid w:val="000C3F06"/>
    <w:rsid w:val="000C6B3E"/>
    <w:rsid w:val="000D1F73"/>
    <w:rsid w:val="000D59E4"/>
    <w:rsid w:val="000E44D4"/>
    <w:rsid w:val="000E6736"/>
    <w:rsid w:val="000F0D3E"/>
    <w:rsid w:val="000F1C21"/>
    <w:rsid w:val="000F25AD"/>
    <w:rsid w:val="000F2CDE"/>
    <w:rsid w:val="000F4B1F"/>
    <w:rsid w:val="000F58A5"/>
    <w:rsid w:val="000F5BA7"/>
    <w:rsid w:val="001044C7"/>
    <w:rsid w:val="0010556C"/>
    <w:rsid w:val="00113186"/>
    <w:rsid w:val="00113BAA"/>
    <w:rsid w:val="00114703"/>
    <w:rsid w:val="0012426B"/>
    <w:rsid w:val="00125D67"/>
    <w:rsid w:val="00127C18"/>
    <w:rsid w:val="001308A7"/>
    <w:rsid w:val="00132E3F"/>
    <w:rsid w:val="00134625"/>
    <w:rsid w:val="0013571A"/>
    <w:rsid w:val="001360B5"/>
    <w:rsid w:val="00140920"/>
    <w:rsid w:val="0014431F"/>
    <w:rsid w:val="001457C3"/>
    <w:rsid w:val="00147AD8"/>
    <w:rsid w:val="00152F82"/>
    <w:rsid w:val="001611D1"/>
    <w:rsid w:val="0016458E"/>
    <w:rsid w:val="00167B81"/>
    <w:rsid w:val="00175A3C"/>
    <w:rsid w:val="00175F7B"/>
    <w:rsid w:val="00175FBE"/>
    <w:rsid w:val="00177729"/>
    <w:rsid w:val="00177CC6"/>
    <w:rsid w:val="001811B0"/>
    <w:rsid w:val="001824C1"/>
    <w:rsid w:val="001873B6"/>
    <w:rsid w:val="00190765"/>
    <w:rsid w:val="001916BB"/>
    <w:rsid w:val="001928E5"/>
    <w:rsid w:val="00192B8B"/>
    <w:rsid w:val="001948EC"/>
    <w:rsid w:val="00195D5A"/>
    <w:rsid w:val="001A16C3"/>
    <w:rsid w:val="001A569B"/>
    <w:rsid w:val="001A5CF1"/>
    <w:rsid w:val="001A6BCB"/>
    <w:rsid w:val="001A6DB7"/>
    <w:rsid w:val="001B0287"/>
    <w:rsid w:val="001B4E83"/>
    <w:rsid w:val="001B5617"/>
    <w:rsid w:val="001C2055"/>
    <w:rsid w:val="001C23B7"/>
    <w:rsid w:val="001C6383"/>
    <w:rsid w:val="001D0AE0"/>
    <w:rsid w:val="001D1D35"/>
    <w:rsid w:val="001D696F"/>
    <w:rsid w:val="001E445D"/>
    <w:rsid w:val="001E5621"/>
    <w:rsid w:val="001E6541"/>
    <w:rsid w:val="001E7F5F"/>
    <w:rsid w:val="001F3BC8"/>
    <w:rsid w:val="001F700C"/>
    <w:rsid w:val="002006D7"/>
    <w:rsid w:val="00201960"/>
    <w:rsid w:val="00205B24"/>
    <w:rsid w:val="00211129"/>
    <w:rsid w:val="002178A3"/>
    <w:rsid w:val="00221ECC"/>
    <w:rsid w:val="00222336"/>
    <w:rsid w:val="0022285D"/>
    <w:rsid w:val="00224D76"/>
    <w:rsid w:val="002267B6"/>
    <w:rsid w:val="00226E48"/>
    <w:rsid w:val="00232CB0"/>
    <w:rsid w:val="0023306E"/>
    <w:rsid w:val="00236447"/>
    <w:rsid w:val="002415C7"/>
    <w:rsid w:val="00244ABA"/>
    <w:rsid w:val="0024630C"/>
    <w:rsid w:val="00246870"/>
    <w:rsid w:val="00246CA5"/>
    <w:rsid w:val="002470F7"/>
    <w:rsid w:val="00252CB6"/>
    <w:rsid w:val="00255096"/>
    <w:rsid w:val="0026063C"/>
    <w:rsid w:val="00264037"/>
    <w:rsid w:val="00265808"/>
    <w:rsid w:val="00265CB5"/>
    <w:rsid w:val="0027431F"/>
    <w:rsid w:val="0027445E"/>
    <w:rsid w:val="00283354"/>
    <w:rsid w:val="00283489"/>
    <w:rsid w:val="00291877"/>
    <w:rsid w:val="00294B31"/>
    <w:rsid w:val="002A2767"/>
    <w:rsid w:val="002B401D"/>
    <w:rsid w:val="002B5AB2"/>
    <w:rsid w:val="002C029F"/>
    <w:rsid w:val="002C0AE2"/>
    <w:rsid w:val="002C3897"/>
    <w:rsid w:val="002C3D7A"/>
    <w:rsid w:val="002C42E1"/>
    <w:rsid w:val="002C6EED"/>
    <w:rsid w:val="002C790D"/>
    <w:rsid w:val="002D00CC"/>
    <w:rsid w:val="002D0497"/>
    <w:rsid w:val="002D2258"/>
    <w:rsid w:val="002D4F5D"/>
    <w:rsid w:val="002D7289"/>
    <w:rsid w:val="002D734A"/>
    <w:rsid w:val="002E1D9B"/>
    <w:rsid w:val="002E377C"/>
    <w:rsid w:val="002E3B0E"/>
    <w:rsid w:val="002E424B"/>
    <w:rsid w:val="002E579B"/>
    <w:rsid w:val="002E58C2"/>
    <w:rsid w:val="002F152B"/>
    <w:rsid w:val="002F32FD"/>
    <w:rsid w:val="002F6C64"/>
    <w:rsid w:val="003065BC"/>
    <w:rsid w:val="00320316"/>
    <w:rsid w:val="00320C02"/>
    <w:rsid w:val="00320D9B"/>
    <w:rsid w:val="003234C2"/>
    <w:rsid w:val="00323BFD"/>
    <w:rsid w:val="00324A89"/>
    <w:rsid w:val="00326330"/>
    <w:rsid w:val="00327391"/>
    <w:rsid w:val="00327EA7"/>
    <w:rsid w:val="00332B44"/>
    <w:rsid w:val="00335BD1"/>
    <w:rsid w:val="003376E3"/>
    <w:rsid w:val="0034107B"/>
    <w:rsid w:val="00341396"/>
    <w:rsid w:val="0034665D"/>
    <w:rsid w:val="0035139F"/>
    <w:rsid w:val="0035291A"/>
    <w:rsid w:val="00356D3F"/>
    <w:rsid w:val="003614D4"/>
    <w:rsid w:val="00366B19"/>
    <w:rsid w:val="00366CE7"/>
    <w:rsid w:val="00377710"/>
    <w:rsid w:val="003777BA"/>
    <w:rsid w:val="003812C7"/>
    <w:rsid w:val="003879F6"/>
    <w:rsid w:val="00387FC4"/>
    <w:rsid w:val="003916B6"/>
    <w:rsid w:val="00391E18"/>
    <w:rsid w:val="003923B6"/>
    <w:rsid w:val="003931DF"/>
    <w:rsid w:val="00394AE9"/>
    <w:rsid w:val="0039774B"/>
    <w:rsid w:val="003A4B12"/>
    <w:rsid w:val="003A549A"/>
    <w:rsid w:val="003A5E23"/>
    <w:rsid w:val="003A777F"/>
    <w:rsid w:val="003B06E2"/>
    <w:rsid w:val="003B14C8"/>
    <w:rsid w:val="003B24D8"/>
    <w:rsid w:val="003B3788"/>
    <w:rsid w:val="003B3DDF"/>
    <w:rsid w:val="003B484A"/>
    <w:rsid w:val="003B60EB"/>
    <w:rsid w:val="003C22C5"/>
    <w:rsid w:val="003C62A8"/>
    <w:rsid w:val="003C6C90"/>
    <w:rsid w:val="003D3127"/>
    <w:rsid w:val="003D47F2"/>
    <w:rsid w:val="003D5AFE"/>
    <w:rsid w:val="003D63EE"/>
    <w:rsid w:val="003E3514"/>
    <w:rsid w:val="003E64D1"/>
    <w:rsid w:val="003E7DC5"/>
    <w:rsid w:val="003F061A"/>
    <w:rsid w:val="003F0D8E"/>
    <w:rsid w:val="003F4FFF"/>
    <w:rsid w:val="00403B1B"/>
    <w:rsid w:val="00407440"/>
    <w:rsid w:val="00414F8A"/>
    <w:rsid w:val="004203B2"/>
    <w:rsid w:val="00420508"/>
    <w:rsid w:val="00427C59"/>
    <w:rsid w:val="004303B3"/>
    <w:rsid w:val="004312B5"/>
    <w:rsid w:val="004317A1"/>
    <w:rsid w:val="00431851"/>
    <w:rsid w:val="00433B6D"/>
    <w:rsid w:val="00433F4D"/>
    <w:rsid w:val="004363E9"/>
    <w:rsid w:val="0043716A"/>
    <w:rsid w:val="00437695"/>
    <w:rsid w:val="00443907"/>
    <w:rsid w:val="004460B7"/>
    <w:rsid w:val="00446E4A"/>
    <w:rsid w:val="00447D77"/>
    <w:rsid w:val="0045236D"/>
    <w:rsid w:val="004563F2"/>
    <w:rsid w:val="00457F45"/>
    <w:rsid w:val="00460059"/>
    <w:rsid w:val="004612F6"/>
    <w:rsid w:val="0046336C"/>
    <w:rsid w:val="00464AC4"/>
    <w:rsid w:val="00465710"/>
    <w:rsid w:val="00466926"/>
    <w:rsid w:val="00466BD2"/>
    <w:rsid w:val="00470B97"/>
    <w:rsid w:val="00480295"/>
    <w:rsid w:val="00483AAB"/>
    <w:rsid w:val="00486FFB"/>
    <w:rsid w:val="004900AE"/>
    <w:rsid w:val="00490AC6"/>
    <w:rsid w:val="00493AFB"/>
    <w:rsid w:val="0049681E"/>
    <w:rsid w:val="004A0F52"/>
    <w:rsid w:val="004A13D5"/>
    <w:rsid w:val="004A1E95"/>
    <w:rsid w:val="004A4796"/>
    <w:rsid w:val="004A7FE9"/>
    <w:rsid w:val="004B32E3"/>
    <w:rsid w:val="004B52ED"/>
    <w:rsid w:val="004B64FC"/>
    <w:rsid w:val="004B7806"/>
    <w:rsid w:val="004C28F8"/>
    <w:rsid w:val="004C3306"/>
    <w:rsid w:val="004C3AA7"/>
    <w:rsid w:val="004C512C"/>
    <w:rsid w:val="004C58AB"/>
    <w:rsid w:val="004D1657"/>
    <w:rsid w:val="004D2095"/>
    <w:rsid w:val="004D5FB8"/>
    <w:rsid w:val="004D764D"/>
    <w:rsid w:val="004E14F3"/>
    <w:rsid w:val="004E25F7"/>
    <w:rsid w:val="004E3572"/>
    <w:rsid w:val="004E4107"/>
    <w:rsid w:val="004E7927"/>
    <w:rsid w:val="004F7B8D"/>
    <w:rsid w:val="005016DF"/>
    <w:rsid w:val="00502734"/>
    <w:rsid w:val="00507AC9"/>
    <w:rsid w:val="005132AA"/>
    <w:rsid w:val="00516E0E"/>
    <w:rsid w:val="0051758C"/>
    <w:rsid w:val="00522E63"/>
    <w:rsid w:val="005303D4"/>
    <w:rsid w:val="005326BD"/>
    <w:rsid w:val="00532AC6"/>
    <w:rsid w:val="00533C27"/>
    <w:rsid w:val="00537F46"/>
    <w:rsid w:val="00540D1C"/>
    <w:rsid w:val="005415E8"/>
    <w:rsid w:val="005438ED"/>
    <w:rsid w:val="00547C04"/>
    <w:rsid w:val="005546BC"/>
    <w:rsid w:val="005647ED"/>
    <w:rsid w:val="00570976"/>
    <w:rsid w:val="00572D47"/>
    <w:rsid w:val="0057378A"/>
    <w:rsid w:val="00575BDB"/>
    <w:rsid w:val="00582D8A"/>
    <w:rsid w:val="005830AB"/>
    <w:rsid w:val="00584B66"/>
    <w:rsid w:val="00584E20"/>
    <w:rsid w:val="00590774"/>
    <w:rsid w:val="00592186"/>
    <w:rsid w:val="0059369E"/>
    <w:rsid w:val="005A32F1"/>
    <w:rsid w:val="005A34CB"/>
    <w:rsid w:val="005A5A11"/>
    <w:rsid w:val="005A7982"/>
    <w:rsid w:val="005B72F9"/>
    <w:rsid w:val="005B7333"/>
    <w:rsid w:val="005C029A"/>
    <w:rsid w:val="005C6D06"/>
    <w:rsid w:val="005C703B"/>
    <w:rsid w:val="005C7C58"/>
    <w:rsid w:val="005D282F"/>
    <w:rsid w:val="005D5FC3"/>
    <w:rsid w:val="005D7B92"/>
    <w:rsid w:val="005E5B99"/>
    <w:rsid w:val="005E6A99"/>
    <w:rsid w:val="005E7622"/>
    <w:rsid w:val="005F0A93"/>
    <w:rsid w:val="005F274F"/>
    <w:rsid w:val="005F3FDA"/>
    <w:rsid w:val="006006A6"/>
    <w:rsid w:val="00602BBB"/>
    <w:rsid w:val="00603CAC"/>
    <w:rsid w:val="00603D10"/>
    <w:rsid w:val="00605BE9"/>
    <w:rsid w:val="00607F3B"/>
    <w:rsid w:val="00610569"/>
    <w:rsid w:val="00611F3F"/>
    <w:rsid w:val="00612781"/>
    <w:rsid w:val="0062122A"/>
    <w:rsid w:val="00624F92"/>
    <w:rsid w:val="00626568"/>
    <w:rsid w:val="006319C5"/>
    <w:rsid w:val="006336A8"/>
    <w:rsid w:val="0064160A"/>
    <w:rsid w:val="0064245B"/>
    <w:rsid w:val="00643F10"/>
    <w:rsid w:val="006461CA"/>
    <w:rsid w:val="00646C49"/>
    <w:rsid w:val="00654AF3"/>
    <w:rsid w:val="00655D96"/>
    <w:rsid w:val="006571BC"/>
    <w:rsid w:val="00665F55"/>
    <w:rsid w:val="00666DB9"/>
    <w:rsid w:val="006676A2"/>
    <w:rsid w:val="006707B9"/>
    <w:rsid w:val="00670C78"/>
    <w:rsid w:val="00673657"/>
    <w:rsid w:val="00673C1E"/>
    <w:rsid w:val="00680ABE"/>
    <w:rsid w:val="006810B4"/>
    <w:rsid w:val="0069100E"/>
    <w:rsid w:val="00695072"/>
    <w:rsid w:val="006966A0"/>
    <w:rsid w:val="00697913"/>
    <w:rsid w:val="006A1DF0"/>
    <w:rsid w:val="006A27E9"/>
    <w:rsid w:val="006A5A93"/>
    <w:rsid w:val="006A6702"/>
    <w:rsid w:val="006A7DF7"/>
    <w:rsid w:val="006B3012"/>
    <w:rsid w:val="006B4C67"/>
    <w:rsid w:val="006B5A99"/>
    <w:rsid w:val="006B7200"/>
    <w:rsid w:val="006B7BDF"/>
    <w:rsid w:val="006C12C6"/>
    <w:rsid w:val="006C16AE"/>
    <w:rsid w:val="006C5485"/>
    <w:rsid w:val="006C6435"/>
    <w:rsid w:val="006C7F63"/>
    <w:rsid w:val="006D148E"/>
    <w:rsid w:val="006D40EF"/>
    <w:rsid w:val="006D541C"/>
    <w:rsid w:val="006D7BC8"/>
    <w:rsid w:val="006E2BB4"/>
    <w:rsid w:val="006F1DF5"/>
    <w:rsid w:val="006F2A46"/>
    <w:rsid w:val="006F56BB"/>
    <w:rsid w:val="006F5E76"/>
    <w:rsid w:val="0070119A"/>
    <w:rsid w:val="00702AAF"/>
    <w:rsid w:val="00703291"/>
    <w:rsid w:val="00705CCA"/>
    <w:rsid w:val="00706BD0"/>
    <w:rsid w:val="00710F7E"/>
    <w:rsid w:val="00711738"/>
    <w:rsid w:val="0071261A"/>
    <w:rsid w:val="0071295D"/>
    <w:rsid w:val="00714721"/>
    <w:rsid w:val="00715DF8"/>
    <w:rsid w:val="007169BF"/>
    <w:rsid w:val="00716C5E"/>
    <w:rsid w:val="00720752"/>
    <w:rsid w:val="00723208"/>
    <w:rsid w:val="00724DA7"/>
    <w:rsid w:val="00727CE1"/>
    <w:rsid w:val="00732688"/>
    <w:rsid w:val="00733483"/>
    <w:rsid w:val="00740187"/>
    <w:rsid w:val="007429B4"/>
    <w:rsid w:val="007446D8"/>
    <w:rsid w:val="007514DF"/>
    <w:rsid w:val="00762F5A"/>
    <w:rsid w:val="00763E10"/>
    <w:rsid w:val="00765E47"/>
    <w:rsid w:val="00766A85"/>
    <w:rsid w:val="00772014"/>
    <w:rsid w:val="00774926"/>
    <w:rsid w:val="0077617B"/>
    <w:rsid w:val="00776B23"/>
    <w:rsid w:val="00776B3C"/>
    <w:rsid w:val="00777A40"/>
    <w:rsid w:val="00782B80"/>
    <w:rsid w:val="00784CFF"/>
    <w:rsid w:val="00784F75"/>
    <w:rsid w:val="00786C67"/>
    <w:rsid w:val="00790E1B"/>
    <w:rsid w:val="00794BFD"/>
    <w:rsid w:val="0079760A"/>
    <w:rsid w:val="007A1D77"/>
    <w:rsid w:val="007A2CF9"/>
    <w:rsid w:val="007A5397"/>
    <w:rsid w:val="007B06CB"/>
    <w:rsid w:val="007B12D4"/>
    <w:rsid w:val="007B7DB2"/>
    <w:rsid w:val="007C2924"/>
    <w:rsid w:val="007C5073"/>
    <w:rsid w:val="007C5CDC"/>
    <w:rsid w:val="007C7F93"/>
    <w:rsid w:val="007D0240"/>
    <w:rsid w:val="007D04FA"/>
    <w:rsid w:val="007D32EC"/>
    <w:rsid w:val="007D4908"/>
    <w:rsid w:val="007D4A21"/>
    <w:rsid w:val="007D573F"/>
    <w:rsid w:val="007D6D68"/>
    <w:rsid w:val="007E0868"/>
    <w:rsid w:val="007E20D9"/>
    <w:rsid w:val="007E2BD6"/>
    <w:rsid w:val="007E486C"/>
    <w:rsid w:val="007E53D5"/>
    <w:rsid w:val="007E5F3C"/>
    <w:rsid w:val="007E5FF6"/>
    <w:rsid w:val="007F3E49"/>
    <w:rsid w:val="007F595F"/>
    <w:rsid w:val="00801AC5"/>
    <w:rsid w:val="00805B34"/>
    <w:rsid w:val="00807051"/>
    <w:rsid w:val="008255C2"/>
    <w:rsid w:val="0083174C"/>
    <w:rsid w:val="008333A7"/>
    <w:rsid w:val="008363FB"/>
    <w:rsid w:val="00842239"/>
    <w:rsid w:val="008429FE"/>
    <w:rsid w:val="00842FCD"/>
    <w:rsid w:val="008443CC"/>
    <w:rsid w:val="008462EF"/>
    <w:rsid w:val="0084675F"/>
    <w:rsid w:val="0085149F"/>
    <w:rsid w:val="00851C3A"/>
    <w:rsid w:val="00851F46"/>
    <w:rsid w:val="008536C1"/>
    <w:rsid w:val="00854261"/>
    <w:rsid w:val="0086069C"/>
    <w:rsid w:val="00861E6B"/>
    <w:rsid w:val="00862275"/>
    <w:rsid w:val="00862B4B"/>
    <w:rsid w:val="00863E41"/>
    <w:rsid w:val="0086448F"/>
    <w:rsid w:val="008710DD"/>
    <w:rsid w:val="00871F6B"/>
    <w:rsid w:val="00872D06"/>
    <w:rsid w:val="00876164"/>
    <w:rsid w:val="0087637A"/>
    <w:rsid w:val="00881236"/>
    <w:rsid w:val="00883EA5"/>
    <w:rsid w:val="0088645D"/>
    <w:rsid w:val="008902CA"/>
    <w:rsid w:val="008906CC"/>
    <w:rsid w:val="008954DC"/>
    <w:rsid w:val="008A0D39"/>
    <w:rsid w:val="008A3108"/>
    <w:rsid w:val="008A3440"/>
    <w:rsid w:val="008B021F"/>
    <w:rsid w:val="008B38D1"/>
    <w:rsid w:val="008B6B40"/>
    <w:rsid w:val="008B6C82"/>
    <w:rsid w:val="008B75B6"/>
    <w:rsid w:val="008C1DAF"/>
    <w:rsid w:val="008C46E2"/>
    <w:rsid w:val="008C7808"/>
    <w:rsid w:val="008D04ED"/>
    <w:rsid w:val="008D3366"/>
    <w:rsid w:val="008D37AC"/>
    <w:rsid w:val="008D76F8"/>
    <w:rsid w:val="008E153C"/>
    <w:rsid w:val="008E3551"/>
    <w:rsid w:val="008F0A2B"/>
    <w:rsid w:val="008F0D66"/>
    <w:rsid w:val="008F2F85"/>
    <w:rsid w:val="008F59A6"/>
    <w:rsid w:val="008F66EB"/>
    <w:rsid w:val="008F7A5C"/>
    <w:rsid w:val="00900066"/>
    <w:rsid w:val="00901C17"/>
    <w:rsid w:val="00915462"/>
    <w:rsid w:val="0092278C"/>
    <w:rsid w:val="00923576"/>
    <w:rsid w:val="009266AE"/>
    <w:rsid w:val="00926C4B"/>
    <w:rsid w:val="00933278"/>
    <w:rsid w:val="009339EE"/>
    <w:rsid w:val="009344CD"/>
    <w:rsid w:val="009412FB"/>
    <w:rsid w:val="00942F07"/>
    <w:rsid w:val="009467C7"/>
    <w:rsid w:val="00953837"/>
    <w:rsid w:val="00954F6A"/>
    <w:rsid w:val="00957559"/>
    <w:rsid w:val="00962063"/>
    <w:rsid w:val="0096267A"/>
    <w:rsid w:val="009674DB"/>
    <w:rsid w:val="00971886"/>
    <w:rsid w:val="009756BE"/>
    <w:rsid w:val="00975855"/>
    <w:rsid w:val="009771AA"/>
    <w:rsid w:val="009775EE"/>
    <w:rsid w:val="009778F4"/>
    <w:rsid w:val="00980707"/>
    <w:rsid w:val="00980CDA"/>
    <w:rsid w:val="00980E9A"/>
    <w:rsid w:val="00982F39"/>
    <w:rsid w:val="00983089"/>
    <w:rsid w:val="0098458A"/>
    <w:rsid w:val="00984A01"/>
    <w:rsid w:val="00984DA5"/>
    <w:rsid w:val="00986692"/>
    <w:rsid w:val="00986879"/>
    <w:rsid w:val="00990D7A"/>
    <w:rsid w:val="00991547"/>
    <w:rsid w:val="00991A85"/>
    <w:rsid w:val="0099588C"/>
    <w:rsid w:val="00996E69"/>
    <w:rsid w:val="009A2625"/>
    <w:rsid w:val="009A3FDD"/>
    <w:rsid w:val="009B025B"/>
    <w:rsid w:val="009B3ABE"/>
    <w:rsid w:val="009B574C"/>
    <w:rsid w:val="009B5E43"/>
    <w:rsid w:val="009C6DD0"/>
    <w:rsid w:val="009D2486"/>
    <w:rsid w:val="009D4113"/>
    <w:rsid w:val="009D5442"/>
    <w:rsid w:val="009D5FEE"/>
    <w:rsid w:val="009D69D4"/>
    <w:rsid w:val="009D7A84"/>
    <w:rsid w:val="009E65CF"/>
    <w:rsid w:val="009E7B66"/>
    <w:rsid w:val="009F036F"/>
    <w:rsid w:val="009F7444"/>
    <w:rsid w:val="00A0695E"/>
    <w:rsid w:val="00A07414"/>
    <w:rsid w:val="00A13344"/>
    <w:rsid w:val="00A13356"/>
    <w:rsid w:val="00A159BD"/>
    <w:rsid w:val="00A15A47"/>
    <w:rsid w:val="00A167F8"/>
    <w:rsid w:val="00A17EA4"/>
    <w:rsid w:val="00A2179D"/>
    <w:rsid w:val="00A23DB7"/>
    <w:rsid w:val="00A27036"/>
    <w:rsid w:val="00A32123"/>
    <w:rsid w:val="00A403F5"/>
    <w:rsid w:val="00A45F60"/>
    <w:rsid w:val="00A56802"/>
    <w:rsid w:val="00A568BA"/>
    <w:rsid w:val="00A579D0"/>
    <w:rsid w:val="00A57DBE"/>
    <w:rsid w:val="00A60600"/>
    <w:rsid w:val="00A64439"/>
    <w:rsid w:val="00A6580A"/>
    <w:rsid w:val="00A65F51"/>
    <w:rsid w:val="00A760F0"/>
    <w:rsid w:val="00A813CA"/>
    <w:rsid w:val="00A82203"/>
    <w:rsid w:val="00A83D1B"/>
    <w:rsid w:val="00A840E8"/>
    <w:rsid w:val="00A9539D"/>
    <w:rsid w:val="00AA1B05"/>
    <w:rsid w:val="00AA25B9"/>
    <w:rsid w:val="00AA2CAF"/>
    <w:rsid w:val="00AA31C1"/>
    <w:rsid w:val="00AA347C"/>
    <w:rsid w:val="00AA3B80"/>
    <w:rsid w:val="00AA5293"/>
    <w:rsid w:val="00AA72EF"/>
    <w:rsid w:val="00AB0C87"/>
    <w:rsid w:val="00AB1725"/>
    <w:rsid w:val="00AB28E8"/>
    <w:rsid w:val="00AB73E0"/>
    <w:rsid w:val="00AC6EDD"/>
    <w:rsid w:val="00AC793E"/>
    <w:rsid w:val="00AD1E59"/>
    <w:rsid w:val="00AD6653"/>
    <w:rsid w:val="00AD7138"/>
    <w:rsid w:val="00AD7E34"/>
    <w:rsid w:val="00AE00E6"/>
    <w:rsid w:val="00AE1423"/>
    <w:rsid w:val="00AE2981"/>
    <w:rsid w:val="00AE3DDB"/>
    <w:rsid w:val="00AE479B"/>
    <w:rsid w:val="00AF03AB"/>
    <w:rsid w:val="00AF18C3"/>
    <w:rsid w:val="00AF3028"/>
    <w:rsid w:val="00AF3878"/>
    <w:rsid w:val="00AF50A6"/>
    <w:rsid w:val="00AF6530"/>
    <w:rsid w:val="00AF7275"/>
    <w:rsid w:val="00B0078F"/>
    <w:rsid w:val="00B029C4"/>
    <w:rsid w:val="00B02B5F"/>
    <w:rsid w:val="00B04CE7"/>
    <w:rsid w:val="00B10E78"/>
    <w:rsid w:val="00B11DAD"/>
    <w:rsid w:val="00B122A6"/>
    <w:rsid w:val="00B1287B"/>
    <w:rsid w:val="00B169DA"/>
    <w:rsid w:val="00B17366"/>
    <w:rsid w:val="00B22B4E"/>
    <w:rsid w:val="00B23413"/>
    <w:rsid w:val="00B271ED"/>
    <w:rsid w:val="00B313D6"/>
    <w:rsid w:val="00B32FA7"/>
    <w:rsid w:val="00B351DF"/>
    <w:rsid w:val="00B3616E"/>
    <w:rsid w:val="00B37F12"/>
    <w:rsid w:val="00B401B4"/>
    <w:rsid w:val="00B42F1F"/>
    <w:rsid w:val="00B43DB7"/>
    <w:rsid w:val="00B45805"/>
    <w:rsid w:val="00B51272"/>
    <w:rsid w:val="00B529C2"/>
    <w:rsid w:val="00B532DF"/>
    <w:rsid w:val="00B54D19"/>
    <w:rsid w:val="00B54DAF"/>
    <w:rsid w:val="00B55644"/>
    <w:rsid w:val="00B572E7"/>
    <w:rsid w:val="00B57D3D"/>
    <w:rsid w:val="00B610FC"/>
    <w:rsid w:val="00B62809"/>
    <w:rsid w:val="00B679AC"/>
    <w:rsid w:val="00B70357"/>
    <w:rsid w:val="00B70DED"/>
    <w:rsid w:val="00B7136A"/>
    <w:rsid w:val="00B727F2"/>
    <w:rsid w:val="00B732BF"/>
    <w:rsid w:val="00B83042"/>
    <w:rsid w:val="00B844B1"/>
    <w:rsid w:val="00B84869"/>
    <w:rsid w:val="00B84CA9"/>
    <w:rsid w:val="00B85770"/>
    <w:rsid w:val="00B87FD7"/>
    <w:rsid w:val="00BA1226"/>
    <w:rsid w:val="00BA69C4"/>
    <w:rsid w:val="00BC054E"/>
    <w:rsid w:val="00BC12B1"/>
    <w:rsid w:val="00BC4B83"/>
    <w:rsid w:val="00BD0B1E"/>
    <w:rsid w:val="00BE0A9F"/>
    <w:rsid w:val="00BE1E30"/>
    <w:rsid w:val="00BE49F5"/>
    <w:rsid w:val="00BE58DB"/>
    <w:rsid w:val="00BF2509"/>
    <w:rsid w:val="00BF31FB"/>
    <w:rsid w:val="00BF370A"/>
    <w:rsid w:val="00BF4023"/>
    <w:rsid w:val="00BF74A0"/>
    <w:rsid w:val="00C00087"/>
    <w:rsid w:val="00C000EB"/>
    <w:rsid w:val="00C00817"/>
    <w:rsid w:val="00C03DCF"/>
    <w:rsid w:val="00C07E64"/>
    <w:rsid w:val="00C130BF"/>
    <w:rsid w:val="00C1513D"/>
    <w:rsid w:val="00C15846"/>
    <w:rsid w:val="00C16B7E"/>
    <w:rsid w:val="00C212B5"/>
    <w:rsid w:val="00C21F5D"/>
    <w:rsid w:val="00C275FE"/>
    <w:rsid w:val="00C32AE9"/>
    <w:rsid w:val="00C33F2A"/>
    <w:rsid w:val="00C34432"/>
    <w:rsid w:val="00C34867"/>
    <w:rsid w:val="00C35656"/>
    <w:rsid w:val="00C35B1E"/>
    <w:rsid w:val="00C36B23"/>
    <w:rsid w:val="00C37355"/>
    <w:rsid w:val="00C37D32"/>
    <w:rsid w:val="00C423A5"/>
    <w:rsid w:val="00C42526"/>
    <w:rsid w:val="00C42582"/>
    <w:rsid w:val="00C4484F"/>
    <w:rsid w:val="00C45D56"/>
    <w:rsid w:val="00C549BD"/>
    <w:rsid w:val="00C6138C"/>
    <w:rsid w:val="00C63899"/>
    <w:rsid w:val="00C66927"/>
    <w:rsid w:val="00C7036C"/>
    <w:rsid w:val="00C70F17"/>
    <w:rsid w:val="00C71A86"/>
    <w:rsid w:val="00C72D62"/>
    <w:rsid w:val="00C75432"/>
    <w:rsid w:val="00C83300"/>
    <w:rsid w:val="00C87172"/>
    <w:rsid w:val="00C93321"/>
    <w:rsid w:val="00C96584"/>
    <w:rsid w:val="00CA209D"/>
    <w:rsid w:val="00CA65AD"/>
    <w:rsid w:val="00CA7563"/>
    <w:rsid w:val="00CB19AF"/>
    <w:rsid w:val="00CB2348"/>
    <w:rsid w:val="00CB3F71"/>
    <w:rsid w:val="00CB6D77"/>
    <w:rsid w:val="00CC05AF"/>
    <w:rsid w:val="00CC0BD6"/>
    <w:rsid w:val="00CD1740"/>
    <w:rsid w:val="00CD5E26"/>
    <w:rsid w:val="00CD7ABA"/>
    <w:rsid w:val="00CE17CD"/>
    <w:rsid w:val="00CE2DD4"/>
    <w:rsid w:val="00CE3B96"/>
    <w:rsid w:val="00CE473F"/>
    <w:rsid w:val="00CE5A58"/>
    <w:rsid w:val="00CF4B7F"/>
    <w:rsid w:val="00CF55E9"/>
    <w:rsid w:val="00CF6154"/>
    <w:rsid w:val="00D023DE"/>
    <w:rsid w:val="00D0366F"/>
    <w:rsid w:val="00D1002A"/>
    <w:rsid w:val="00D11556"/>
    <w:rsid w:val="00D11EC4"/>
    <w:rsid w:val="00D124AB"/>
    <w:rsid w:val="00D133F6"/>
    <w:rsid w:val="00D15202"/>
    <w:rsid w:val="00D17351"/>
    <w:rsid w:val="00D2243C"/>
    <w:rsid w:val="00D2320C"/>
    <w:rsid w:val="00D248BF"/>
    <w:rsid w:val="00D24F39"/>
    <w:rsid w:val="00D251C6"/>
    <w:rsid w:val="00D25559"/>
    <w:rsid w:val="00D257D6"/>
    <w:rsid w:val="00D33642"/>
    <w:rsid w:val="00D34BD9"/>
    <w:rsid w:val="00D35A75"/>
    <w:rsid w:val="00D42C34"/>
    <w:rsid w:val="00D4719D"/>
    <w:rsid w:val="00D54463"/>
    <w:rsid w:val="00D55F0A"/>
    <w:rsid w:val="00D66692"/>
    <w:rsid w:val="00D7044B"/>
    <w:rsid w:val="00D7095A"/>
    <w:rsid w:val="00D727D9"/>
    <w:rsid w:val="00D73AC1"/>
    <w:rsid w:val="00D76E4D"/>
    <w:rsid w:val="00D777F9"/>
    <w:rsid w:val="00D823E9"/>
    <w:rsid w:val="00D837D5"/>
    <w:rsid w:val="00D856EA"/>
    <w:rsid w:val="00D92EF6"/>
    <w:rsid w:val="00D9513A"/>
    <w:rsid w:val="00DA1E85"/>
    <w:rsid w:val="00DA25FE"/>
    <w:rsid w:val="00DA2B7D"/>
    <w:rsid w:val="00DA58D5"/>
    <w:rsid w:val="00DA6892"/>
    <w:rsid w:val="00DB0E2A"/>
    <w:rsid w:val="00DB2C0F"/>
    <w:rsid w:val="00DB32A8"/>
    <w:rsid w:val="00DB3AB7"/>
    <w:rsid w:val="00DB50C7"/>
    <w:rsid w:val="00DB56F3"/>
    <w:rsid w:val="00DB60DD"/>
    <w:rsid w:val="00DB7807"/>
    <w:rsid w:val="00DC3D3B"/>
    <w:rsid w:val="00DC494A"/>
    <w:rsid w:val="00DC597F"/>
    <w:rsid w:val="00DC6FB4"/>
    <w:rsid w:val="00DD4734"/>
    <w:rsid w:val="00DD5E15"/>
    <w:rsid w:val="00DE1630"/>
    <w:rsid w:val="00DE17DE"/>
    <w:rsid w:val="00DE3361"/>
    <w:rsid w:val="00DE3BB7"/>
    <w:rsid w:val="00DE503C"/>
    <w:rsid w:val="00DE5D5A"/>
    <w:rsid w:val="00DF2BA8"/>
    <w:rsid w:val="00DF498E"/>
    <w:rsid w:val="00DF4C87"/>
    <w:rsid w:val="00E01B96"/>
    <w:rsid w:val="00E02B33"/>
    <w:rsid w:val="00E030A7"/>
    <w:rsid w:val="00E0310B"/>
    <w:rsid w:val="00E0474D"/>
    <w:rsid w:val="00E04CFB"/>
    <w:rsid w:val="00E10028"/>
    <w:rsid w:val="00E12C52"/>
    <w:rsid w:val="00E15C25"/>
    <w:rsid w:val="00E242A1"/>
    <w:rsid w:val="00E24A8A"/>
    <w:rsid w:val="00E2764D"/>
    <w:rsid w:val="00E307AB"/>
    <w:rsid w:val="00E30E43"/>
    <w:rsid w:val="00E35F72"/>
    <w:rsid w:val="00E36F42"/>
    <w:rsid w:val="00E3746D"/>
    <w:rsid w:val="00E3799C"/>
    <w:rsid w:val="00E37A97"/>
    <w:rsid w:val="00E401C9"/>
    <w:rsid w:val="00E43F04"/>
    <w:rsid w:val="00E4451C"/>
    <w:rsid w:val="00E44B71"/>
    <w:rsid w:val="00E450EB"/>
    <w:rsid w:val="00E451BD"/>
    <w:rsid w:val="00E46104"/>
    <w:rsid w:val="00E52E5F"/>
    <w:rsid w:val="00E53800"/>
    <w:rsid w:val="00E6064B"/>
    <w:rsid w:val="00E62406"/>
    <w:rsid w:val="00E62D67"/>
    <w:rsid w:val="00E725E0"/>
    <w:rsid w:val="00E72B14"/>
    <w:rsid w:val="00E744E6"/>
    <w:rsid w:val="00E745B1"/>
    <w:rsid w:val="00E75993"/>
    <w:rsid w:val="00E80502"/>
    <w:rsid w:val="00E86069"/>
    <w:rsid w:val="00E86277"/>
    <w:rsid w:val="00E86F2A"/>
    <w:rsid w:val="00E90089"/>
    <w:rsid w:val="00E921A9"/>
    <w:rsid w:val="00E943BA"/>
    <w:rsid w:val="00EA2FEB"/>
    <w:rsid w:val="00EA4CBC"/>
    <w:rsid w:val="00EB107E"/>
    <w:rsid w:val="00EB2F59"/>
    <w:rsid w:val="00EB602A"/>
    <w:rsid w:val="00EC119A"/>
    <w:rsid w:val="00EC3D12"/>
    <w:rsid w:val="00EC56F1"/>
    <w:rsid w:val="00EC5B1D"/>
    <w:rsid w:val="00ED0EF6"/>
    <w:rsid w:val="00ED23CC"/>
    <w:rsid w:val="00ED2574"/>
    <w:rsid w:val="00ED2D90"/>
    <w:rsid w:val="00ED39B2"/>
    <w:rsid w:val="00ED5F58"/>
    <w:rsid w:val="00ED7C32"/>
    <w:rsid w:val="00EE3C7A"/>
    <w:rsid w:val="00EE3C9D"/>
    <w:rsid w:val="00EE7713"/>
    <w:rsid w:val="00EF08B8"/>
    <w:rsid w:val="00EF1AF8"/>
    <w:rsid w:val="00EF4058"/>
    <w:rsid w:val="00EF55B8"/>
    <w:rsid w:val="00EF7DA6"/>
    <w:rsid w:val="00EF7F60"/>
    <w:rsid w:val="00F02B86"/>
    <w:rsid w:val="00F07591"/>
    <w:rsid w:val="00F14080"/>
    <w:rsid w:val="00F16965"/>
    <w:rsid w:val="00F204F7"/>
    <w:rsid w:val="00F238AA"/>
    <w:rsid w:val="00F31137"/>
    <w:rsid w:val="00F34D37"/>
    <w:rsid w:val="00F3663D"/>
    <w:rsid w:val="00F40494"/>
    <w:rsid w:val="00F40E3B"/>
    <w:rsid w:val="00F54FDD"/>
    <w:rsid w:val="00F56D91"/>
    <w:rsid w:val="00F62388"/>
    <w:rsid w:val="00F650DF"/>
    <w:rsid w:val="00F679D5"/>
    <w:rsid w:val="00F71201"/>
    <w:rsid w:val="00F74BD1"/>
    <w:rsid w:val="00F766B1"/>
    <w:rsid w:val="00F817DF"/>
    <w:rsid w:val="00F8241E"/>
    <w:rsid w:val="00F82E15"/>
    <w:rsid w:val="00F858B5"/>
    <w:rsid w:val="00F85F6F"/>
    <w:rsid w:val="00F9127E"/>
    <w:rsid w:val="00F91960"/>
    <w:rsid w:val="00F92F55"/>
    <w:rsid w:val="00F94BFC"/>
    <w:rsid w:val="00F94F74"/>
    <w:rsid w:val="00F97625"/>
    <w:rsid w:val="00FA66FB"/>
    <w:rsid w:val="00FA7A11"/>
    <w:rsid w:val="00FB0F2C"/>
    <w:rsid w:val="00FB155E"/>
    <w:rsid w:val="00FB3DF4"/>
    <w:rsid w:val="00FB42B8"/>
    <w:rsid w:val="00FB44E4"/>
    <w:rsid w:val="00FB4982"/>
    <w:rsid w:val="00FC12BC"/>
    <w:rsid w:val="00FC39A2"/>
    <w:rsid w:val="00FD3842"/>
    <w:rsid w:val="00FD6EEB"/>
    <w:rsid w:val="00FE1F1B"/>
    <w:rsid w:val="00FE452D"/>
    <w:rsid w:val="00FE4AD7"/>
    <w:rsid w:val="00FE7844"/>
    <w:rsid w:val="00FF308F"/>
    <w:rsid w:val="00FF5F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8"/>
    <o:shapelayout v:ext="edit">
      <o:idmap v:ext="edit" data="1"/>
    </o:shapelayout>
  </w:shapeDefaults>
  <w:decimalSymbol w:val="."/>
  <w:listSeparator w:val=","/>
  <w14:docId w14:val="3E22F781"/>
  <w15:docId w15:val="{04E3487E-659C-4844-90B9-183B6870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E49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870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A843B" w:themeColor="accent3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1AA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5AE53" w:themeColor="accent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5E43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5AE53" w:themeColor="accent3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71AA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5AE53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B5A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7524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870"/>
    <w:rPr>
      <w:rFonts w:asciiTheme="majorHAnsi" w:eastAsiaTheme="majorEastAsia" w:hAnsiTheme="majorHAnsi" w:cstheme="majorBidi"/>
      <w:b/>
      <w:bCs/>
      <w:color w:val="8A843B" w:themeColor="accent3" w:themeShade="BF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FA7A11"/>
    <w:pPr>
      <w:ind w:left="720"/>
      <w:contextualSpacing/>
    </w:pPr>
  </w:style>
  <w:style w:type="table" w:styleId="TableGrid">
    <w:name w:val="Table Grid"/>
    <w:basedOn w:val="TableNormal"/>
    <w:uiPriority w:val="1"/>
    <w:rsid w:val="00127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1">
    <w:name w:val="Medium Grid 3 Accent 1"/>
    <w:basedOn w:val="TableNormal"/>
    <w:uiPriority w:val="69"/>
    <w:rsid w:val="00127C1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8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A29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A29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A29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A29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0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0CC" w:themeFill="accent1" w:themeFillTint="7F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127C18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27C1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27C18"/>
    <w:rPr>
      <w:color w:val="CCCC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C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630"/>
  </w:style>
  <w:style w:type="paragraph" w:styleId="Footer">
    <w:name w:val="footer"/>
    <w:basedOn w:val="Normal"/>
    <w:link w:val="FooterChar"/>
    <w:uiPriority w:val="99"/>
    <w:unhideWhenUsed/>
    <w:rsid w:val="00DE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630"/>
  </w:style>
  <w:style w:type="paragraph" w:styleId="NoSpacing">
    <w:name w:val="No Spacing"/>
    <w:uiPriority w:val="1"/>
    <w:qFormat/>
    <w:rsid w:val="00E10028"/>
    <w:pPr>
      <w:spacing w:after="0" w:line="240" w:lineRule="auto"/>
    </w:pPr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5E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5E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5E76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9771AA"/>
    <w:rPr>
      <w:rFonts w:asciiTheme="majorHAnsi" w:eastAsiaTheme="majorEastAsia" w:hAnsiTheme="majorHAnsi" w:cstheme="majorBidi"/>
      <w:b/>
      <w:bCs/>
      <w:color w:val="B5AE53" w:themeColor="accent3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E4AD7"/>
    <w:pPr>
      <w:spacing w:after="100"/>
      <w:ind w:left="240"/>
    </w:pPr>
  </w:style>
  <w:style w:type="paragraph" w:styleId="Caption">
    <w:name w:val="caption"/>
    <w:basedOn w:val="Normal"/>
    <w:next w:val="Normal"/>
    <w:uiPriority w:val="35"/>
    <w:unhideWhenUsed/>
    <w:qFormat/>
    <w:rsid w:val="00584B66"/>
    <w:pPr>
      <w:spacing w:line="240" w:lineRule="auto"/>
      <w:jc w:val="center"/>
    </w:pPr>
    <w:rPr>
      <w:b/>
      <w:bCs/>
      <w:color w:val="B5AE53" w:themeColor="accent3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B5E43"/>
    <w:rPr>
      <w:rFonts w:asciiTheme="majorHAnsi" w:eastAsiaTheme="majorEastAsia" w:hAnsiTheme="majorHAnsi" w:cstheme="majorBidi"/>
      <w:b/>
      <w:bCs/>
      <w:color w:val="B5AE53" w:themeColor="accent3"/>
      <w:sz w:val="26"/>
    </w:rPr>
  </w:style>
  <w:style w:type="paragraph" w:styleId="TableofFigures">
    <w:name w:val="table of figures"/>
    <w:basedOn w:val="Normal"/>
    <w:next w:val="Normal"/>
    <w:uiPriority w:val="99"/>
    <w:unhideWhenUsed/>
    <w:rsid w:val="00D33642"/>
    <w:pPr>
      <w:spacing w:after="0"/>
    </w:pPr>
  </w:style>
  <w:style w:type="paragraph" w:styleId="BodyText">
    <w:name w:val="Body Text"/>
    <w:basedOn w:val="Normal"/>
    <w:link w:val="BodyTextChar"/>
    <w:semiHidden/>
    <w:rsid w:val="00327EA7"/>
    <w:pPr>
      <w:autoSpaceDE w:val="0"/>
      <w:autoSpaceDN w:val="0"/>
      <w:adjustRightInd w:val="0"/>
      <w:spacing w:after="0" w:line="240" w:lineRule="auto"/>
      <w:jc w:val="both"/>
    </w:pPr>
    <w:rPr>
      <w:rFonts w:ascii="ArialMT" w:eastAsia="Times New Roman" w:hAnsi="ArialMT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327EA7"/>
    <w:rPr>
      <w:rFonts w:ascii="ArialMT" w:eastAsia="Times New Roman" w:hAnsi="ArialMT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771AA"/>
    <w:rPr>
      <w:rFonts w:asciiTheme="majorHAnsi" w:eastAsiaTheme="majorEastAsia" w:hAnsiTheme="majorHAnsi" w:cstheme="majorBidi"/>
      <w:b/>
      <w:bCs/>
      <w:i/>
      <w:iCs/>
      <w:color w:val="B5AE53" w:themeColor="accent3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6060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60600"/>
    <w:rPr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000E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000EB"/>
    <w:rPr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6280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62809"/>
    <w:rPr>
      <w:sz w:val="16"/>
      <w:szCs w:val="16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34D37"/>
    <w:pPr>
      <w:spacing w:after="100"/>
      <w:ind w:left="480"/>
    </w:pPr>
  </w:style>
  <w:style w:type="table" w:styleId="MediumGrid3-Accent3">
    <w:name w:val="Medium Grid 3 Accent 3"/>
    <w:basedOn w:val="TableNormal"/>
    <w:uiPriority w:val="69"/>
    <w:rsid w:val="00984A0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A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AE5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AE5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AE5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AE5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D6A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D6A9" w:themeFill="accent3" w:themeFillTint="7F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794BFD"/>
    <w:pPr>
      <w:spacing w:after="100"/>
      <w:ind w:left="660"/>
    </w:pPr>
    <w:rPr>
      <w:rFonts w:eastAsiaTheme="minorEastAsia"/>
      <w:sz w:val="22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794BFD"/>
    <w:pPr>
      <w:spacing w:after="100"/>
      <w:ind w:left="880"/>
    </w:pPr>
    <w:rPr>
      <w:rFonts w:eastAsiaTheme="minorEastAsia"/>
      <w:sz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794BFD"/>
    <w:pPr>
      <w:spacing w:after="100"/>
      <w:ind w:left="1100"/>
    </w:pPr>
    <w:rPr>
      <w:rFonts w:eastAsiaTheme="minorEastAsia"/>
      <w:sz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794BFD"/>
    <w:pPr>
      <w:spacing w:after="100"/>
      <w:ind w:left="1320"/>
    </w:pPr>
    <w:rPr>
      <w:rFonts w:eastAsiaTheme="minorEastAsia"/>
      <w:sz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794BFD"/>
    <w:pPr>
      <w:spacing w:after="100"/>
      <w:ind w:left="1540"/>
    </w:pPr>
    <w:rPr>
      <w:rFonts w:eastAsiaTheme="minorEastAsia"/>
      <w:sz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794BFD"/>
    <w:pPr>
      <w:spacing w:after="100"/>
      <w:ind w:left="1760"/>
    </w:pPr>
    <w:rPr>
      <w:rFonts w:eastAsiaTheme="minorEastAsia"/>
      <w:sz w:val="22"/>
      <w:lang w:eastAsia="en-GB"/>
    </w:rPr>
  </w:style>
  <w:style w:type="paragraph" w:customStyle="1" w:styleId="NumberedParagraph">
    <w:name w:val="Numbered Paragraph"/>
    <w:basedOn w:val="ListParagraph"/>
    <w:link w:val="NumberedParagraphChar"/>
    <w:qFormat/>
    <w:rsid w:val="009D7A84"/>
    <w:pPr>
      <w:numPr>
        <w:ilvl w:val="4"/>
        <w:numId w:val="3"/>
      </w:numPr>
      <w:contextualSpacing w:val="0"/>
      <w:jc w:val="both"/>
    </w:pPr>
    <w:rPr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D7A84"/>
    <w:rPr>
      <w:sz w:val="24"/>
    </w:rPr>
  </w:style>
  <w:style w:type="character" w:customStyle="1" w:styleId="NumberedParagraphChar">
    <w:name w:val="Numbered Paragraph Char"/>
    <w:basedOn w:val="ListParagraphChar"/>
    <w:link w:val="NumberedParagraph"/>
    <w:rsid w:val="009D7A84"/>
    <w:rPr>
      <w:sz w:val="24"/>
      <w:szCs w:val="24"/>
    </w:rPr>
  </w:style>
  <w:style w:type="paragraph" w:styleId="IntenseQuote">
    <w:name w:val="Intense Quote"/>
    <w:basedOn w:val="Normal"/>
    <w:link w:val="IntenseQuoteChar"/>
    <w:qFormat/>
    <w:rsid w:val="002D2258"/>
    <w:pPr>
      <w:pBdr>
        <w:top w:val="single" w:sz="36" w:space="10" w:color="BEC7C1" w:themeColor="accent1" w:themeTint="99"/>
        <w:left w:val="single" w:sz="24" w:space="10" w:color="93A299" w:themeColor="accent1"/>
        <w:bottom w:val="single" w:sz="36" w:space="10" w:color="B5AE53" w:themeColor="accent3"/>
        <w:right w:val="single" w:sz="24" w:space="10" w:color="93A299" w:themeColor="accent1"/>
      </w:pBdr>
      <w:shd w:val="clear" w:color="auto" w:fill="93A299" w:themeFill="accent1"/>
      <w:spacing w:after="160"/>
      <w:ind w:left="1440" w:right="1440"/>
      <w:jc w:val="center"/>
    </w:pPr>
    <w:rPr>
      <w:rFonts w:asciiTheme="majorHAnsi" w:hAnsiTheme="majorHAnsi" w:cs="Times New Roman"/>
      <w:i/>
      <w:color w:val="FFFFFF" w:themeColor="background1"/>
      <w:sz w:val="32"/>
      <w:szCs w:val="20"/>
      <w:lang w:val="en-US"/>
    </w:rPr>
  </w:style>
  <w:style w:type="character" w:customStyle="1" w:styleId="IntenseQuoteChar">
    <w:name w:val="Intense Quote Char"/>
    <w:basedOn w:val="DefaultParagraphFont"/>
    <w:link w:val="IntenseQuote"/>
    <w:rsid w:val="002D2258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93A299" w:themeFill="accent1"/>
      <w:lang w:val="en-US"/>
    </w:rPr>
  </w:style>
  <w:style w:type="paragraph" w:customStyle="1" w:styleId="D345FF3D873148C5AE3FBF3267827368">
    <w:name w:val="D345FF3D873148C5AE3FBF3267827368"/>
    <w:rsid w:val="0070119A"/>
    <w:rPr>
      <w:rFonts w:eastAsiaTheme="minorEastAsia"/>
      <w:lang w:val="en-US" w:eastAsia="ja-JP"/>
    </w:rPr>
  </w:style>
  <w:style w:type="table" w:styleId="MediumList1">
    <w:name w:val="Medium List 1"/>
    <w:basedOn w:val="TableNormal"/>
    <w:uiPriority w:val="65"/>
    <w:rsid w:val="001C20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64B3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D1155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155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11556"/>
    <w:rPr>
      <w:vertAlign w:val="superscript"/>
    </w:rPr>
  </w:style>
  <w:style w:type="table" w:styleId="LightList-Accent3">
    <w:name w:val="Light List Accent 3"/>
    <w:basedOn w:val="TableNormal"/>
    <w:uiPriority w:val="61"/>
    <w:rsid w:val="00F97625"/>
    <w:pPr>
      <w:spacing w:after="0" w:line="240" w:lineRule="auto"/>
    </w:pPr>
    <w:tblPr>
      <w:tblStyleRowBandSize w:val="1"/>
      <w:tblStyleColBandSize w:val="1"/>
      <w:tblBorders>
        <w:top w:val="single" w:sz="8" w:space="0" w:color="B5AE53" w:themeColor="accent3"/>
        <w:left w:val="single" w:sz="8" w:space="0" w:color="B5AE53" w:themeColor="accent3"/>
        <w:bottom w:val="single" w:sz="8" w:space="0" w:color="B5AE53" w:themeColor="accent3"/>
        <w:right w:val="single" w:sz="8" w:space="0" w:color="B5AE5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AE5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53" w:themeColor="accent3"/>
          <w:left w:val="single" w:sz="8" w:space="0" w:color="B5AE53" w:themeColor="accent3"/>
          <w:bottom w:val="single" w:sz="8" w:space="0" w:color="B5AE53" w:themeColor="accent3"/>
          <w:right w:val="single" w:sz="8" w:space="0" w:color="B5AE5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AE53" w:themeColor="accent3"/>
          <w:left w:val="single" w:sz="8" w:space="0" w:color="B5AE53" w:themeColor="accent3"/>
          <w:bottom w:val="single" w:sz="8" w:space="0" w:color="B5AE53" w:themeColor="accent3"/>
          <w:right w:val="single" w:sz="8" w:space="0" w:color="B5AE53" w:themeColor="accent3"/>
        </w:tcBorders>
      </w:tcPr>
    </w:tblStylePr>
    <w:tblStylePr w:type="band1Horz">
      <w:tblPr/>
      <w:tcPr>
        <w:tcBorders>
          <w:top w:val="single" w:sz="8" w:space="0" w:color="B5AE53" w:themeColor="accent3"/>
          <w:left w:val="single" w:sz="8" w:space="0" w:color="B5AE53" w:themeColor="accent3"/>
          <w:bottom w:val="single" w:sz="8" w:space="0" w:color="B5AE53" w:themeColor="accent3"/>
          <w:right w:val="single" w:sz="8" w:space="0" w:color="B5AE5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F5BA7"/>
    <w:pPr>
      <w:spacing w:after="0" w:line="240" w:lineRule="auto"/>
    </w:pPr>
    <w:tblPr>
      <w:tblStyleRowBandSize w:val="1"/>
      <w:tblStyleColBandSize w:val="1"/>
      <w:tblBorders>
        <w:top w:val="single" w:sz="8" w:space="0" w:color="CF543F" w:themeColor="accent2"/>
        <w:left w:val="single" w:sz="8" w:space="0" w:color="CF543F" w:themeColor="accent2"/>
        <w:bottom w:val="single" w:sz="8" w:space="0" w:color="CF543F" w:themeColor="accent2"/>
        <w:right w:val="single" w:sz="8" w:space="0" w:color="CF543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F54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43F" w:themeColor="accent2"/>
          <w:left w:val="single" w:sz="8" w:space="0" w:color="CF543F" w:themeColor="accent2"/>
          <w:bottom w:val="single" w:sz="8" w:space="0" w:color="CF543F" w:themeColor="accent2"/>
          <w:right w:val="single" w:sz="8" w:space="0" w:color="CF54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F543F" w:themeColor="accent2"/>
          <w:left w:val="single" w:sz="8" w:space="0" w:color="CF543F" w:themeColor="accent2"/>
          <w:bottom w:val="single" w:sz="8" w:space="0" w:color="CF543F" w:themeColor="accent2"/>
          <w:right w:val="single" w:sz="8" w:space="0" w:color="CF543F" w:themeColor="accent2"/>
        </w:tcBorders>
      </w:tcPr>
    </w:tblStylePr>
    <w:tblStylePr w:type="band1Horz">
      <w:tblPr/>
      <w:tcPr>
        <w:tcBorders>
          <w:top w:val="single" w:sz="8" w:space="0" w:color="CF543F" w:themeColor="accent2"/>
          <w:left w:val="single" w:sz="8" w:space="0" w:color="CF543F" w:themeColor="accent2"/>
          <w:bottom w:val="single" w:sz="8" w:space="0" w:color="CF543F" w:themeColor="accent2"/>
          <w:right w:val="single" w:sz="8" w:space="0" w:color="CF543F" w:themeColor="accent2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C35656"/>
    <w:rPr>
      <w:i/>
      <w:iCs/>
      <w:color w:val="808080" w:themeColor="text1" w:themeTint="7F"/>
    </w:rPr>
  </w:style>
  <w:style w:type="character" w:styleId="CommentReference">
    <w:name w:val="annotation reference"/>
    <w:basedOn w:val="DefaultParagraphFont"/>
    <w:uiPriority w:val="99"/>
    <w:semiHidden/>
    <w:unhideWhenUsed/>
    <w:rsid w:val="007C50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50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50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50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5073"/>
    <w:rPr>
      <w:b/>
      <w:bCs/>
      <w:sz w:val="20"/>
      <w:szCs w:val="20"/>
    </w:rPr>
  </w:style>
  <w:style w:type="table" w:styleId="LightList-Accent5">
    <w:name w:val="Light List Accent 5"/>
    <w:basedOn w:val="TableNormal"/>
    <w:uiPriority w:val="61"/>
    <w:rsid w:val="00FB42B8"/>
    <w:pPr>
      <w:spacing w:after="0" w:line="240" w:lineRule="auto"/>
    </w:pPr>
    <w:tblPr>
      <w:tblStyleRowBandSize w:val="1"/>
      <w:tblStyleColBandSize w:val="1"/>
      <w:tblBorders>
        <w:top w:val="single" w:sz="8" w:space="0" w:color="E8B54D" w:themeColor="accent5"/>
        <w:left w:val="single" w:sz="8" w:space="0" w:color="E8B54D" w:themeColor="accent5"/>
        <w:bottom w:val="single" w:sz="8" w:space="0" w:color="E8B54D" w:themeColor="accent5"/>
        <w:right w:val="single" w:sz="8" w:space="0" w:color="E8B54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B54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54D" w:themeColor="accent5"/>
          <w:left w:val="single" w:sz="8" w:space="0" w:color="E8B54D" w:themeColor="accent5"/>
          <w:bottom w:val="single" w:sz="8" w:space="0" w:color="E8B54D" w:themeColor="accent5"/>
          <w:right w:val="single" w:sz="8" w:space="0" w:color="E8B54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B54D" w:themeColor="accent5"/>
          <w:left w:val="single" w:sz="8" w:space="0" w:color="E8B54D" w:themeColor="accent5"/>
          <w:bottom w:val="single" w:sz="8" w:space="0" w:color="E8B54D" w:themeColor="accent5"/>
          <w:right w:val="single" w:sz="8" w:space="0" w:color="E8B54D" w:themeColor="accent5"/>
        </w:tcBorders>
      </w:tcPr>
    </w:tblStylePr>
    <w:tblStylePr w:type="band1Horz">
      <w:tblPr/>
      <w:tcPr>
        <w:tcBorders>
          <w:top w:val="single" w:sz="8" w:space="0" w:color="E8B54D" w:themeColor="accent5"/>
          <w:left w:val="single" w:sz="8" w:space="0" w:color="E8B54D" w:themeColor="accent5"/>
          <w:bottom w:val="single" w:sz="8" w:space="0" w:color="E8B54D" w:themeColor="accent5"/>
          <w:right w:val="single" w:sz="8" w:space="0" w:color="E8B54D" w:themeColor="accent5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6B5A99"/>
    <w:rPr>
      <w:rFonts w:asciiTheme="majorHAnsi" w:eastAsiaTheme="majorEastAsia" w:hAnsiTheme="majorHAnsi" w:cstheme="majorBidi"/>
      <w:color w:val="47524B" w:themeColor="accent1" w:themeShade="7F"/>
      <w:sz w:val="24"/>
    </w:rPr>
  </w:style>
  <w:style w:type="paragraph" w:customStyle="1" w:styleId="Default">
    <w:name w:val="Default"/>
    <w:rsid w:val="00E44B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C029A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bassetlaw.gov.uk/planning-and-building/planning-services/neighbourhood-plans/all-neighbourhood-plans/misterton-neighbourhood-plan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ssential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2014 - 2028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86DF9A-CD5B-4926-85D3-0663E6009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2 - Draft Decision Statement (Misterton NP Review)</vt:lpstr>
    </vt:vector>
  </TitlesOfParts>
  <Company>ELKESLEY PARISH COUNCIL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Misterton Neighbourhood Plan (Review) - Decision Statement (Examination and Referendum)</dc:title>
  <dc:subject>ELKESLEY NEIGHBOURHOOD DEVELOPMENT PLAN</dc:subject>
  <dc:creator>Will.Wilson@bassetlaw.gov.uk</dc:creator>
  <cp:keywords>Misterton Neighbourhood Plan Decision Statement</cp:keywords>
  <cp:lastModifiedBy>Will Wilson</cp:lastModifiedBy>
  <cp:revision>17</cp:revision>
  <cp:lastPrinted>2018-06-13T08:58:00Z</cp:lastPrinted>
  <dcterms:created xsi:type="dcterms:W3CDTF">2022-11-17T12:17:00Z</dcterms:created>
  <dcterms:modified xsi:type="dcterms:W3CDTF">2024-03-08T14:45:00Z</dcterms:modified>
</cp:coreProperties>
</file>