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49D5" w14:textId="77777777" w:rsidR="00344ADD" w:rsidRPr="001A3C3B" w:rsidRDefault="00344ADD" w:rsidP="00344ADD">
      <w:pPr>
        <w:jc w:val="center"/>
        <w:rPr>
          <w:rFonts w:ascii="Arial" w:hAnsi="Arial" w:cs="Arial"/>
          <w:b/>
          <w:sz w:val="24"/>
          <w:szCs w:val="24"/>
        </w:rPr>
      </w:pPr>
      <w:r w:rsidRPr="001A3C3B">
        <w:rPr>
          <w:rFonts w:ascii="Arial" w:hAnsi="Arial" w:cs="Arial"/>
          <w:b/>
          <w:sz w:val="24"/>
          <w:szCs w:val="24"/>
        </w:rPr>
        <w:t xml:space="preserve">Bassetlaw District Council response to </w:t>
      </w:r>
      <w:r>
        <w:rPr>
          <w:rFonts w:ascii="Arial" w:hAnsi="Arial" w:cs="Arial"/>
          <w:b/>
          <w:sz w:val="24"/>
          <w:szCs w:val="24"/>
        </w:rPr>
        <w:t>Examiner’</w:t>
      </w:r>
      <w:r w:rsidRPr="001A3C3B">
        <w:rPr>
          <w:rFonts w:ascii="Arial" w:hAnsi="Arial" w:cs="Arial"/>
          <w:b/>
          <w:sz w:val="24"/>
          <w:szCs w:val="24"/>
        </w:rPr>
        <w:t>s Action List</w:t>
      </w:r>
    </w:p>
    <w:p w14:paraId="42C3347D" w14:textId="45AE93E4" w:rsidR="00344ADD" w:rsidRPr="0044333B" w:rsidRDefault="00344ADD" w:rsidP="00344ADD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 </w:t>
      </w:r>
      <w:r>
        <w:rPr>
          <w:rFonts w:ascii="Arial" w:hAnsi="Arial" w:cs="Arial"/>
          <w:b/>
          <w:sz w:val="24"/>
          <w:szCs w:val="24"/>
        </w:rPr>
        <w:t>9</w:t>
      </w:r>
    </w:p>
    <w:p w14:paraId="28BC50B3" w14:textId="638E4889" w:rsidR="00B935EB" w:rsidRPr="007D635D" w:rsidRDefault="00D87A00">
      <w:pPr>
        <w:rPr>
          <w:rFonts w:ascii="Arial" w:hAnsi="Arial" w:cs="Arial"/>
          <w:b/>
          <w:bCs/>
        </w:rPr>
      </w:pPr>
      <w:r w:rsidRPr="007D635D">
        <w:rPr>
          <w:rFonts w:ascii="Arial" w:hAnsi="Arial" w:cs="Arial"/>
          <w:b/>
          <w:bCs/>
        </w:rPr>
        <w:t xml:space="preserve">Transport Mitigation Proportional Costs (where specified) </w:t>
      </w:r>
    </w:p>
    <w:p w14:paraId="6C8FF202" w14:textId="24A2DB1B" w:rsidR="008241DD" w:rsidRDefault="00344ADD" w:rsidP="007D635D">
      <w:pPr>
        <w:jc w:val="both"/>
        <w:rPr>
          <w:rFonts w:ascii="Arial" w:hAnsi="Arial" w:cs="Arial"/>
        </w:rPr>
      </w:pPr>
      <w:r w:rsidRPr="007D635D">
        <w:rPr>
          <w:rFonts w:ascii="Arial" w:hAnsi="Arial" w:cs="Arial"/>
        </w:rPr>
        <w:t>The following</w:t>
      </w:r>
      <w:r w:rsidR="00D87A00" w:rsidRPr="007D635D">
        <w:rPr>
          <w:rFonts w:ascii="Arial" w:hAnsi="Arial" w:cs="Arial"/>
        </w:rPr>
        <w:t xml:space="preserve"> </w:t>
      </w:r>
      <w:r w:rsidR="0031779C" w:rsidRPr="007D635D">
        <w:rPr>
          <w:rFonts w:ascii="Arial" w:hAnsi="Arial" w:cs="Arial"/>
        </w:rPr>
        <w:t xml:space="preserve">highway mitigation schemes and costs </w:t>
      </w:r>
      <w:proofErr w:type="gramStart"/>
      <w:r w:rsidR="00D87A00" w:rsidRPr="007D635D">
        <w:rPr>
          <w:rFonts w:ascii="Arial" w:hAnsi="Arial" w:cs="Arial"/>
        </w:rPr>
        <w:t>are identified</w:t>
      </w:r>
      <w:proofErr w:type="gramEnd"/>
      <w:r w:rsidR="00D87A00" w:rsidRPr="007D635D">
        <w:rPr>
          <w:rFonts w:ascii="Arial" w:hAnsi="Arial" w:cs="Arial"/>
        </w:rPr>
        <w:t xml:space="preserve"> within the submitted Bassetlaw IDP May 2022 (BG-041) from page 24</w:t>
      </w:r>
      <w:r w:rsidR="0031779C" w:rsidRPr="007D635D">
        <w:rPr>
          <w:rFonts w:ascii="Arial" w:hAnsi="Arial" w:cs="Arial"/>
        </w:rPr>
        <w:t xml:space="preserve"> for each relevant site</w:t>
      </w:r>
      <w:r w:rsidR="00D87A00" w:rsidRPr="007D635D">
        <w:rPr>
          <w:rFonts w:ascii="Arial" w:hAnsi="Arial" w:cs="Arial"/>
        </w:rPr>
        <w:t xml:space="preserve">. </w:t>
      </w:r>
      <w:r w:rsidR="008241DD">
        <w:rPr>
          <w:rFonts w:ascii="Arial" w:hAnsi="Arial" w:cs="Arial"/>
        </w:rPr>
        <w:t xml:space="preserve">The schemes </w:t>
      </w:r>
      <w:proofErr w:type="gramStart"/>
      <w:r w:rsidR="008241DD">
        <w:rPr>
          <w:rFonts w:ascii="Arial" w:hAnsi="Arial" w:cs="Arial"/>
        </w:rPr>
        <w:t>have been modified</w:t>
      </w:r>
      <w:proofErr w:type="gramEnd"/>
      <w:r w:rsidR="008241DD">
        <w:rPr>
          <w:rFonts w:ascii="Arial" w:hAnsi="Arial" w:cs="Arial"/>
        </w:rPr>
        <w:t xml:space="preserve"> to reflect the discussions taken at the Examination and the modifications to the Plan relating to deliverability of schemes.</w:t>
      </w:r>
      <w:bookmarkStart w:id="0" w:name="_GoBack"/>
      <w:bookmarkEnd w:id="0"/>
    </w:p>
    <w:p w14:paraId="5D5CFFBB" w14:textId="708D01EE" w:rsidR="00D87A00" w:rsidRPr="007D635D" w:rsidRDefault="00D87A00" w:rsidP="007D635D">
      <w:pPr>
        <w:jc w:val="both"/>
        <w:rPr>
          <w:rFonts w:ascii="Arial" w:hAnsi="Arial" w:cs="Arial"/>
        </w:rPr>
      </w:pPr>
      <w:r w:rsidRPr="007D635D">
        <w:rPr>
          <w:rFonts w:ascii="Arial" w:hAnsi="Arial" w:cs="Arial"/>
        </w:rPr>
        <w:t>These</w:t>
      </w:r>
      <w:r w:rsidR="0031779C" w:rsidRPr="007D635D">
        <w:rPr>
          <w:rFonts w:ascii="Arial" w:hAnsi="Arial" w:cs="Arial"/>
        </w:rPr>
        <w:t xml:space="preserve"> costs</w:t>
      </w:r>
      <w:r w:rsidRPr="007D635D">
        <w:rPr>
          <w:rFonts w:ascii="Arial" w:hAnsi="Arial" w:cs="Arial"/>
        </w:rPr>
        <w:t xml:space="preserve"> estimate the potential proportional cost</w:t>
      </w:r>
      <w:r w:rsidR="0031779C" w:rsidRPr="007D635D">
        <w:rPr>
          <w:rFonts w:ascii="Arial" w:hAnsi="Arial" w:cs="Arial"/>
        </w:rPr>
        <w:t>s</w:t>
      </w:r>
      <w:r w:rsidRPr="007D635D">
        <w:rPr>
          <w:rFonts w:ascii="Arial" w:hAnsi="Arial" w:cs="Arial"/>
        </w:rPr>
        <w:t xml:space="preserve"> from specific sites towards identified highway mitigation </w:t>
      </w:r>
      <w:proofErr w:type="gramStart"/>
      <w:r w:rsidRPr="007D635D">
        <w:rPr>
          <w:rFonts w:ascii="Arial" w:hAnsi="Arial" w:cs="Arial"/>
        </w:rPr>
        <w:t>schemes</w:t>
      </w:r>
      <w:r w:rsidR="0031779C" w:rsidRPr="007D635D">
        <w:rPr>
          <w:rFonts w:ascii="Arial" w:hAnsi="Arial" w:cs="Arial"/>
        </w:rPr>
        <w:t xml:space="preserve"> which</w:t>
      </w:r>
      <w:proofErr w:type="gramEnd"/>
      <w:r w:rsidR="0031779C" w:rsidRPr="007D635D">
        <w:rPr>
          <w:rFonts w:ascii="Arial" w:hAnsi="Arial" w:cs="Arial"/>
        </w:rPr>
        <w:t xml:space="preserve"> are identified within both the Retford Transport Assessment 2022 (TI-018) and the Bassetlaw Transport Assessment 2022 (TI-017)</w:t>
      </w:r>
      <w:r w:rsidRPr="007D635D">
        <w:rPr>
          <w:rFonts w:ascii="Arial" w:hAnsi="Arial" w:cs="Arial"/>
        </w:rPr>
        <w:t xml:space="preserve">. Not all </w:t>
      </w:r>
      <w:r w:rsidR="0031779C" w:rsidRPr="007D635D">
        <w:rPr>
          <w:rFonts w:ascii="Arial" w:hAnsi="Arial" w:cs="Arial"/>
        </w:rPr>
        <w:t xml:space="preserve">allocated </w:t>
      </w:r>
      <w:r w:rsidRPr="007D635D">
        <w:rPr>
          <w:rFonts w:ascii="Arial" w:hAnsi="Arial" w:cs="Arial"/>
        </w:rPr>
        <w:t xml:space="preserve">sites and/ or schemes have an identified cost or proportional cost. </w:t>
      </w:r>
    </w:p>
    <w:p w14:paraId="40BB3938" w14:textId="5730FABA" w:rsidR="004C45A1" w:rsidRPr="007D635D" w:rsidRDefault="007D59A8" w:rsidP="007D6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schemes </w:t>
      </w:r>
      <w:proofErr w:type="gramStart"/>
      <w:r>
        <w:rPr>
          <w:rFonts w:ascii="Arial" w:hAnsi="Arial" w:cs="Arial"/>
        </w:rPr>
        <w:t>are identified</w:t>
      </w:r>
      <w:proofErr w:type="gramEnd"/>
      <w:r>
        <w:rPr>
          <w:rFonts w:ascii="Arial" w:hAnsi="Arial" w:cs="Arial"/>
        </w:rPr>
        <w:t xml:space="preserve"> at a strategic level to inform the Local Plan</w:t>
      </w:r>
      <w:r w:rsidR="00F248F5">
        <w:rPr>
          <w:rFonts w:ascii="Arial" w:hAnsi="Arial" w:cs="Arial"/>
        </w:rPr>
        <w:t>. T</w:t>
      </w:r>
      <w:r>
        <w:rPr>
          <w:rFonts w:ascii="Arial" w:hAnsi="Arial" w:cs="Arial"/>
        </w:rPr>
        <w:t xml:space="preserve">he site-specific mitigation and associated proportionality </w:t>
      </w:r>
      <w:proofErr w:type="gramStart"/>
      <w:r>
        <w:rPr>
          <w:rFonts w:ascii="Arial" w:hAnsi="Arial" w:cs="Arial"/>
        </w:rPr>
        <w:t>will be confirmed</w:t>
      </w:r>
      <w:proofErr w:type="gramEnd"/>
      <w:r>
        <w:rPr>
          <w:rFonts w:ascii="Arial" w:hAnsi="Arial" w:cs="Arial"/>
        </w:rPr>
        <w:t xml:space="preserve"> through Transport Assessments for relevant planning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3714"/>
        <w:gridCol w:w="1910"/>
        <w:gridCol w:w="1438"/>
      </w:tblGrid>
      <w:tr w:rsidR="00B935EB" w:rsidRPr="007D635D" w14:paraId="00BCEAD2" w14:textId="77777777" w:rsidTr="0031779C">
        <w:trPr>
          <w:tblHeader/>
        </w:trPr>
        <w:tc>
          <w:tcPr>
            <w:tcW w:w="1555" w:type="dxa"/>
            <w:shd w:val="clear" w:color="auto" w:fill="D0CECE" w:themeFill="background2" w:themeFillShade="E6"/>
          </w:tcPr>
          <w:p w14:paraId="1680A1CC" w14:textId="759AF013" w:rsidR="00B935EB" w:rsidRPr="007D635D" w:rsidRDefault="00021253" w:rsidP="0031779C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35D">
              <w:rPr>
                <w:rFonts w:ascii="Arial" w:hAnsi="Arial" w:cs="Arial"/>
                <w:b/>
                <w:bCs/>
              </w:rPr>
              <w:t>Site Allocation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5FCBD52A" w14:textId="227B92C2" w:rsidR="00B935EB" w:rsidRPr="007D635D" w:rsidRDefault="00021253" w:rsidP="0031779C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35D">
              <w:rPr>
                <w:rFonts w:ascii="Arial" w:hAnsi="Arial" w:cs="Arial"/>
                <w:b/>
                <w:bCs/>
              </w:rPr>
              <w:t>Transport Scheme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29BDA618" w14:textId="4EB35650" w:rsidR="00B935EB" w:rsidRPr="007D635D" w:rsidRDefault="00021253" w:rsidP="0031779C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35D">
              <w:rPr>
                <w:rFonts w:ascii="Arial" w:hAnsi="Arial" w:cs="Arial"/>
                <w:b/>
                <w:bCs/>
              </w:rPr>
              <w:t>Proportional Cost</w:t>
            </w:r>
          </w:p>
        </w:tc>
        <w:tc>
          <w:tcPr>
            <w:tcW w:w="1508" w:type="dxa"/>
            <w:shd w:val="clear" w:color="auto" w:fill="D0CECE" w:themeFill="background2" w:themeFillShade="E6"/>
          </w:tcPr>
          <w:p w14:paraId="6B99A788" w14:textId="42E113F7" w:rsidR="00B935EB" w:rsidRPr="007D635D" w:rsidRDefault="00B935EB" w:rsidP="0031779C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35D">
              <w:rPr>
                <w:rFonts w:ascii="Arial" w:hAnsi="Arial" w:cs="Arial"/>
                <w:b/>
                <w:bCs/>
              </w:rPr>
              <w:t>Overall Project Cost</w:t>
            </w:r>
            <w:r w:rsidR="00E330E8" w:rsidRPr="007D635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62CF5" w:rsidRPr="007D635D" w14:paraId="10C0FB35" w14:textId="77777777" w:rsidTr="0031779C">
        <w:tc>
          <w:tcPr>
            <w:tcW w:w="1555" w:type="dxa"/>
            <w:vMerge w:val="restart"/>
            <w:vAlign w:val="center"/>
          </w:tcPr>
          <w:p w14:paraId="783168DC" w14:textId="08C5AEA0" w:rsidR="00762CF5" w:rsidRPr="007D635D" w:rsidRDefault="00762CF5" w:rsidP="00D87A0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35D">
              <w:rPr>
                <w:rFonts w:ascii="Arial" w:hAnsi="Arial" w:cs="Arial"/>
                <w:b/>
                <w:bCs/>
              </w:rPr>
              <w:t>HS1</w:t>
            </w:r>
            <w:r w:rsidR="00E330E8" w:rsidRPr="007D635D">
              <w:rPr>
                <w:rFonts w:ascii="Arial" w:hAnsi="Arial" w:cs="Arial"/>
                <w:b/>
                <w:bCs/>
              </w:rPr>
              <w:t>: Peaks Hill Farm</w:t>
            </w:r>
          </w:p>
        </w:tc>
        <w:tc>
          <w:tcPr>
            <w:tcW w:w="3969" w:type="dxa"/>
          </w:tcPr>
          <w:p w14:paraId="1A90C7EB" w14:textId="78BBAD81" w:rsidR="00762CF5" w:rsidRPr="007D635D" w:rsidRDefault="00762CF5" w:rsidP="00A87021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B6045 Blyth Road/Farmers Branch</w:t>
            </w:r>
          </w:p>
        </w:tc>
        <w:tc>
          <w:tcPr>
            <w:tcW w:w="1984" w:type="dxa"/>
          </w:tcPr>
          <w:p w14:paraId="3F524FEC" w14:textId="539B23BD" w:rsidR="00762CF5" w:rsidRPr="007D635D" w:rsidRDefault="00762CF5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£800,000</w:t>
            </w:r>
          </w:p>
        </w:tc>
        <w:tc>
          <w:tcPr>
            <w:tcW w:w="1508" w:type="dxa"/>
          </w:tcPr>
          <w:p w14:paraId="53D0EA7F" w14:textId="102EE877" w:rsidR="00762CF5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£1m</w:t>
            </w:r>
          </w:p>
        </w:tc>
      </w:tr>
      <w:tr w:rsidR="00762CF5" w:rsidRPr="007D635D" w14:paraId="6B989BF7" w14:textId="77777777" w:rsidTr="0031779C">
        <w:tc>
          <w:tcPr>
            <w:tcW w:w="1555" w:type="dxa"/>
            <w:vMerge/>
            <w:vAlign w:val="center"/>
          </w:tcPr>
          <w:p w14:paraId="6A8928AB" w14:textId="3A1C5477" w:rsidR="00762CF5" w:rsidRPr="007D635D" w:rsidRDefault="00762CF5" w:rsidP="00D8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2AEA12AC" w14:textId="52FC2273" w:rsidR="00762CF5" w:rsidRPr="007D635D" w:rsidRDefault="00762CF5" w:rsidP="00B935EB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 xml:space="preserve">B6045 Blyth Road/B6041 </w:t>
            </w:r>
            <w:proofErr w:type="spellStart"/>
            <w:r w:rsidRPr="007D635D">
              <w:rPr>
                <w:rFonts w:ascii="Arial" w:hAnsi="Arial" w:cs="Arial"/>
              </w:rPr>
              <w:t>Kilton</w:t>
            </w:r>
            <w:proofErr w:type="spellEnd"/>
            <w:r w:rsidRPr="007D635D">
              <w:rPr>
                <w:rFonts w:ascii="Arial" w:hAnsi="Arial" w:cs="Arial"/>
              </w:rPr>
              <w:t xml:space="preserve"> Hill</w:t>
            </w:r>
          </w:p>
        </w:tc>
        <w:tc>
          <w:tcPr>
            <w:tcW w:w="1984" w:type="dxa"/>
          </w:tcPr>
          <w:p w14:paraId="70DB1AA9" w14:textId="39893646" w:rsidR="00762CF5" w:rsidRPr="007D635D" w:rsidRDefault="00762CF5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£25,000</w:t>
            </w:r>
          </w:p>
        </w:tc>
        <w:tc>
          <w:tcPr>
            <w:tcW w:w="1508" w:type="dxa"/>
          </w:tcPr>
          <w:p w14:paraId="209ABEDB" w14:textId="12184BE3" w:rsidR="00762CF5" w:rsidRPr="007D635D" w:rsidRDefault="00E330E8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-</w:t>
            </w:r>
          </w:p>
        </w:tc>
      </w:tr>
      <w:tr w:rsidR="00762CF5" w:rsidRPr="007D635D" w14:paraId="33145932" w14:textId="77777777" w:rsidTr="0031779C">
        <w:tc>
          <w:tcPr>
            <w:tcW w:w="1555" w:type="dxa"/>
            <w:vMerge/>
          </w:tcPr>
          <w:p w14:paraId="58A44CB6" w14:textId="77777777" w:rsidR="00762CF5" w:rsidRPr="007D635D" w:rsidRDefault="00762CF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B2CC771" w14:textId="77777777" w:rsidR="00762CF5" w:rsidRPr="007D635D" w:rsidRDefault="00762CF5" w:rsidP="00B935EB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A57/</w:t>
            </w:r>
            <w:proofErr w:type="spellStart"/>
            <w:r w:rsidRPr="007D635D">
              <w:rPr>
                <w:rFonts w:ascii="Arial" w:hAnsi="Arial" w:cs="Arial"/>
              </w:rPr>
              <w:t>Claylands</w:t>
            </w:r>
            <w:proofErr w:type="spellEnd"/>
            <w:r w:rsidRPr="007D635D">
              <w:rPr>
                <w:rFonts w:ascii="Arial" w:hAnsi="Arial" w:cs="Arial"/>
              </w:rPr>
              <w:t xml:space="preserve"> Ave/A60/</w:t>
            </w:r>
            <w:proofErr w:type="spellStart"/>
            <w:r w:rsidRPr="007D635D">
              <w:rPr>
                <w:rFonts w:ascii="Arial" w:hAnsi="Arial" w:cs="Arial"/>
              </w:rPr>
              <w:t>Shireoaks</w:t>
            </w:r>
            <w:proofErr w:type="spellEnd"/>
            <w:r w:rsidRPr="007D635D">
              <w:rPr>
                <w:rFonts w:ascii="Arial" w:hAnsi="Arial" w:cs="Arial"/>
              </w:rPr>
              <w:t xml:space="preserve"> </w:t>
            </w:r>
          </w:p>
          <w:p w14:paraId="321FD73B" w14:textId="5FEC2845" w:rsidR="00762CF5" w:rsidRPr="007D635D" w:rsidRDefault="00762CF5" w:rsidP="00B935EB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Common junction</w:t>
            </w:r>
          </w:p>
        </w:tc>
        <w:tc>
          <w:tcPr>
            <w:tcW w:w="1984" w:type="dxa"/>
          </w:tcPr>
          <w:p w14:paraId="0A90C89B" w14:textId="4E26161B" w:rsidR="00762CF5" w:rsidRPr="007D635D" w:rsidRDefault="00762CF5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£380,000</w:t>
            </w:r>
          </w:p>
        </w:tc>
        <w:tc>
          <w:tcPr>
            <w:tcW w:w="1508" w:type="dxa"/>
          </w:tcPr>
          <w:p w14:paraId="6F6C9170" w14:textId="402689C5" w:rsidR="00762CF5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£1.07m</w:t>
            </w:r>
          </w:p>
        </w:tc>
      </w:tr>
      <w:tr w:rsidR="00762CF5" w:rsidRPr="007D635D" w14:paraId="61DD4FC9" w14:textId="77777777" w:rsidTr="0031779C">
        <w:tc>
          <w:tcPr>
            <w:tcW w:w="1555" w:type="dxa"/>
            <w:vMerge/>
          </w:tcPr>
          <w:p w14:paraId="2EAE8F08" w14:textId="77777777" w:rsidR="00762CF5" w:rsidRPr="007D635D" w:rsidRDefault="00762CF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9B204C3" w14:textId="3DE5DA81" w:rsidR="00762CF5" w:rsidRPr="007D635D" w:rsidRDefault="00762CF5" w:rsidP="00021253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A60 Mansfield Road/A619 junction</w:t>
            </w:r>
          </w:p>
        </w:tc>
        <w:tc>
          <w:tcPr>
            <w:tcW w:w="1984" w:type="dxa"/>
          </w:tcPr>
          <w:p w14:paraId="3D6DAB65" w14:textId="12289A18" w:rsidR="00762CF5" w:rsidRPr="007D635D" w:rsidRDefault="00762CF5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£910,000</w:t>
            </w:r>
          </w:p>
        </w:tc>
        <w:tc>
          <w:tcPr>
            <w:tcW w:w="1508" w:type="dxa"/>
          </w:tcPr>
          <w:p w14:paraId="33551397" w14:textId="761B0B25" w:rsidR="00762CF5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£3.4m</w:t>
            </w:r>
          </w:p>
        </w:tc>
      </w:tr>
      <w:tr w:rsidR="00762CF5" w:rsidRPr="007D635D" w14:paraId="1003C484" w14:textId="77777777" w:rsidTr="00E330E8">
        <w:trPr>
          <w:trHeight w:val="337"/>
        </w:trPr>
        <w:tc>
          <w:tcPr>
            <w:tcW w:w="1555" w:type="dxa"/>
            <w:vMerge/>
          </w:tcPr>
          <w:p w14:paraId="024ABA40" w14:textId="77777777" w:rsidR="00762CF5" w:rsidRPr="007D635D" w:rsidRDefault="00762CF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7D7CFC4" w14:textId="35FC5B62" w:rsidR="00762CF5" w:rsidRPr="007D635D" w:rsidRDefault="00762CF5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A57/A614/A1 Five Lanes End roundabout</w:t>
            </w:r>
          </w:p>
        </w:tc>
        <w:tc>
          <w:tcPr>
            <w:tcW w:w="1984" w:type="dxa"/>
          </w:tcPr>
          <w:p w14:paraId="7D4A539D" w14:textId="0CE4D6A0" w:rsidR="00762CF5" w:rsidRPr="007D635D" w:rsidRDefault="00762CF5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</w:t>
            </w:r>
            <w:r w:rsidR="00CE031F" w:rsidRPr="007D635D">
              <w:rPr>
                <w:rFonts w:ascii="Arial" w:hAnsi="Arial" w:cs="Arial"/>
              </w:rPr>
              <w:t>59</w:t>
            </w:r>
            <w:r w:rsidRPr="007D635D">
              <w:rPr>
                <w:rFonts w:ascii="Arial" w:hAnsi="Arial" w:cs="Arial"/>
              </w:rPr>
              <w:t>0,000</w:t>
            </w:r>
          </w:p>
        </w:tc>
        <w:tc>
          <w:tcPr>
            <w:tcW w:w="1508" w:type="dxa"/>
          </w:tcPr>
          <w:p w14:paraId="2776B4D3" w14:textId="25B24F82" w:rsidR="00762CF5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£4.3m</w:t>
            </w:r>
          </w:p>
        </w:tc>
      </w:tr>
      <w:tr w:rsidR="00E330E8" w:rsidRPr="007D635D" w14:paraId="0DD6BBB9" w14:textId="77777777" w:rsidTr="00E330E8">
        <w:trPr>
          <w:trHeight w:val="337"/>
        </w:trPr>
        <w:tc>
          <w:tcPr>
            <w:tcW w:w="1555" w:type="dxa"/>
          </w:tcPr>
          <w:p w14:paraId="64E0C46F" w14:textId="77777777" w:rsidR="00E330E8" w:rsidRPr="007D635D" w:rsidRDefault="00E330E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DDCD362" w14:textId="77777777" w:rsidR="00E330E8" w:rsidRPr="007D635D" w:rsidRDefault="00E330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BA61026" w14:textId="0A550ADB" w:rsidR="00E330E8" w:rsidRPr="007D635D" w:rsidRDefault="00E330E8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£2.7m</w:t>
            </w:r>
          </w:p>
        </w:tc>
        <w:tc>
          <w:tcPr>
            <w:tcW w:w="1508" w:type="dxa"/>
          </w:tcPr>
          <w:p w14:paraId="6CC64876" w14:textId="44A0FEED" w:rsidR="00E330E8" w:rsidRPr="007D635D" w:rsidRDefault="00E330E8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£19.77</w:t>
            </w:r>
            <w:r w:rsidR="007D59A8">
              <w:rPr>
                <w:rFonts w:ascii="Arial" w:hAnsi="Arial" w:cs="Arial"/>
              </w:rPr>
              <w:t>m</w:t>
            </w:r>
          </w:p>
        </w:tc>
      </w:tr>
      <w:tr w:rsidR="00743190" w:rsidRPr="007D635D" w14:paraId="4C5D22D5" w14:textId="77777777" w:rsidTr="0031779C">
        <w:tc>
          <w:tcPr>
            <w:tcW w:w="1555" w:type="dxa"/>
            <w:vMerge w:val="restart"/>
            <w:vAlign w:val="center"/>
          </w:tcPr>
          <w:p w14:paraId="513F7DAE" w14:textId="296DF9D9" w:rsidR="00743190" w:rsidRPr="007D635D" w:rsidRDefault="00743190" w:rsidP="007431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35D">
              <w:rPr>
                <w:rFonts w:ascii="Arial" w:hAnsi="Arial" w:cs="Arial"/>
                <w:b/>
                <w:bCs/>
              </w:rPr>
              <w:t>HS7</w:t>
            </w:r>
            <w:r w:rsidR="00E330E8" w:rsidRPr="007D635D">
              <w:rPr>
                <w:rFonts w:ascii="Arial" w:hAnsi="Arial" w:cs="Arial"/>
                <w:b/>
                <w:bCs/>
              </w:rPr>
              <w:t>: Trinity Farm</w:t>
            </w:r>
          </w:p>
        </w:tc>
        <w:tc>
          <w:tcPr>
            <w:tcW w:w="3969" w:type="dxa"/>
          </w:tcPr>
          <w:p w14:paraId="0BC54A97" w14:textId="5C066C16" w:rsidR="00743190" w:rsidRPr="007D635D" w:rsidRDefault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 xml:space="preserve">A620 </w:t>
            </w:r>
            <w:proofErr w:type="spellStart"/>
            <w:r w:rsidRPr="007D635D">
              <w:rPr>
                <w:rFonts w:ascii="Arial" w:hAnsi="Arial" w:cs="Arial"/>
              </w:rPr>
              <w:t>Babworth</w:t>
            </w:r>
            <w:proofErr w:type="spellEnd"/>
            <w:r w:rsidRPr="007D635D">
              <w:rPr>
                <w:rFonts w:ascii="Arial" w:hAnsi="Arial" w:cs="Arial"/>
              </w:rPr>
              <w:t xml:space="preserve"> Road/B6420 Mansfield R</w:t>
            </w:r>
            <w:r w:rsidR="00113EC4" w:rsidRPr="007D635D">
              <w:rPr>
                <w:rFonts w:ascii="Arial" w:hAnsi="Arial" w:cs="Arial"/>
              </w:rPr>
              <w:t>oad/A620 Straight Mile /Sutton L</w:t>
            </w:r>
            <w:r w:rsidRPr="007D635D">
              <w:rPr>
                <w:rFonts w:ascii="Arial" w:hAnsi="Arial" w:cs="Arial"/>
              </w:rPr>
              <w:t>ane</w:t>
            </w:r>
          </w:p>
        </w:tc>
        <w:tc>
          <w:tcPr>
            <w:tcW w:w="1984" w:type="dxa"/>
          </w:tcPr>
          <w:p w14:paraId="2ACB362F" w14:textId="4BFFE1A4" w:rsidR="00743190" w:rsidRPr="007D635D" w:rsidRDefault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£100,000</w:t>
            </w:r>
          </w:p>
        </w:tc>
        <w:tc>
          <w:tcPr>
            <w:tcW w:w="1508" w:type="dxa"/>
          </w:tcPr>
          <w:p w14:paraId="50EA6CCF" w14:textId="5B447345" w:rsidR="00743190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£3m</w:t>
            </w:r>
          </w:p>
        </w:tc>
      </w:tr>
      <w:tr w:rsidR="00743190" w:rsidRPr="007D635D" w14:paraId="02742A7C" w14:textId="77777777" w:rsidTr="0031779C">
        <w:tc>
          <w:tcPr>
            <w:tcW w:w="1555" w:type="dxa"/>
            <w:vMerge/>
          </w:tcPr>
          <w:p w14:paraId="43C08388" w14:textId="77777777" w:rsidR="00743190" w:rsidRPr="007D635D" w:rsidRDefault="0074319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B82DC6F" w14:textId="32CC614D" w:rsidR="00743190" w:rsidRPr="007D635D" w:rsidRDefault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London Road/</w:t>
            </w:r>
            <w:proofErr w:type="spellStart"/>
            <w:r w:rsidRPr="007D635D">
              <w:rPr>
                <w:rFonts w:ascii="Arial" w:hAnsi="Arial" w:cs="Arial"/>
              </w:rPr>
              <w:t>Whinney</w:t>
            </w:r>
            <w:proofErr w:type="spellEnd"/>
            <w:r w:rsidRPr="007D635D">
              <w:rPr>
                <w:rFonts w:ascii="Arial" w:hAnsi="Arial" w:cs="Arial"/>
              </w:rPr>
              <w:t xml:space="preserve"> Moor Lane/Bracken Lane</w:t>
            </w:r>
          </w:p>
        </w:tc>
        <w:tc>
          <w:tcPr>
            <w:tcW w:w="1984" w:type="dxa"/>
          </w:tcPr>
          <w:p w14:paraId="764F7AF8" w14:textId="3B9858E2" w:rsidR="00743190" w:rsidRPr="007D635D" w:rsidRDefault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£210,000</w:t>
            </w:r>
          </w:p>
        </w:tc>
        <w:tc>
          <w:tcPr>
            <w:tcW w:w="1508" w:type="dxa"/>
          </w:tcPr>
          <w:p w14:paraId="622D6478" w14:textId="4E585F57" w:rsidR="00743190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£0.5-1m</w:t>
            </w:r>
          </w:p>
        </w:tc>
      </w:tr>
      <w:tr w:rsidR="00743190" w:rsidRPr="007D635D" w14:paraId="57ECC9AD" w14:textId="77777777" w:rsidTr="0031779C">
        <w:tc>
          <w:tcPr>
            <w:tcW w:w="1555" w:type="dxa"/>
            <w:vMerge/>
          </w:tcPr>
          <w:p w14:paraId="7DCE79E3" w14:textId="77777777" w:rsidR="00743190" w:rsidRPr="007D635D" w:rsidRDefault="0074319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526F47F" w14:textId="562015F3" w:rsidR="00743190" w:rsidRPr="007D635D" w:rsidRDefault="00743190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London Road/</w:t>
            </w:r>
            <w:proofErr w:type="spellStart"/>
            <w:r w:rsidRPr="007D635D">
              <w:rPr>
                <w:rFonts w:ascii="Arial" w:hAnsi="Arial" w:cs="Arial"/>
              </w:rPr>
              <w:t>Whitehouses</w:t>
            </w:r>
            <w:proofErr w:type="spellEnd"/>
          </w:p>
        </w:tc>
        <w:tc>
          <w:tcPr>
            <w:tcW w:w="1984" w:type="dxa"/>
          </w:tcPr>
          <w:p w14:paraId="727E8FDD" w14:textId="1FC05439" w:rsidR="00743190" w:rsidRPr="007D635D" w:rsidRDefault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£90,000</w:t>
            </w:r>
          </w:p>
        </w:tc>
        <w:tc>
          <w:tcPr>
            <w:tcW w:w="1508" w:type="dxa"/>
          </w:tcPr>
          <w:p w14:paraId="7C62087E" w14:textId="63A5FB55" w:rsidR="00743190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£0.25-1m</w:t>
            </w:r>
          </w:p>
        </w:tc>
      </w:tr>
      <w:tr w:rsidR="00743190" w:rsidRPr="007D635D" w14:paraId="10D517A5" w14:textId="77777777" w:rsidTr="0031779C">
        <w:tc>
          <w:tcPr>
            <w:tcW w:w="1555" w:type="dxa"/>
            <w:vMerge/>
          </w:tcPr>
          <w:p w14:paraId="4EDA5531" w14:textId="77777777" w:rsidR="00743190" w:rsidRPr="007D635D" w:rsidRDefault="0074319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90323F3" w14:textId="35644C83" w:rsidR="00743190" w:rsidRPr="007D635D" w:rsidRDefault="00743190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 xml:space="preserve">A620 </w:t>
            </w:r>
            <w:proofErr w:type="spellStart"/>
            <w:r w:rsidRPr="007D635D">
              <w:rPr>
                <w:rFonts w:ascii="Arial" w:hAnsi="Arial" w:cs="Arial"/>
              </w:rPr>
              <w:t>Babworth</w:t>
            </w:r>
            <w:proofErr w:type="spellEnd"/>
            <w:r w:rsidRPr="007D635D">
              <w:rPr>
                <w:rFonts w:ascii="Arial" w:hAnsi="Arial" w:cs="Arial"/>
              </w:rPr>
              <w:t xml:space="preserve"> Road/</w:t>
            </w:r>
            <w:proofErr w:type="spellStart"/>
            <w:r w:rsidRPr="007D635D">
              <w:rPr>
                <w:rFonts w:ascii="Arial" w:hAnsi="Arial" w:cs="Arial"/>
              </w:rPr>
              <w:t>Ordsall</w:t>
            </w:r>
            <w:proofErr w:type="spellEnd"/>
            <w:r w:rsidRPr="007D635D">
              <w:rPr>
                <w:rFonts w:ascii="Arial" w:hAnsi="Arial" w:cs="Arial"/>
              </w:rPr>
              <w:t xml:space="preserve"> Road</w:t>
            </w:r>
          </w:p>
        </w:tc>
        <w:tc>
          <w:tcPr>
            <w:tcW w:w="1984" w:type="dxa"/>
          </w:tcPr>
          <w:p w14:paraId="7886F15F" w14:textId="55F46EBB" w:rsidR="00743190" w:rsidRPr="007D635D" w:rsidRDefault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£90,000</w:t>
            </w:r>
          </w:p>
        </w:tc>
        <w:tc>
          <w:tcPr>
            <w:tcW w:w="1508" w:type="dxa"/>
          </w:tcPr>
          <w:p w14:paraId="6BE6D061" w14:textId="096C4A01" w:rsidR="00743190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£1-1.5m</w:t>
            </w:r>
          </w:p>
        </w:tc>
      </w:tr>
      <w:tr w:rsidR="00E330E8" w:rsidRPr="007D635D" w14:paraId="6D1EB28F" w14:textId="77777777" w:rsidTr="0031779C">
        <w:tc>
          <w:tcPr>
            <w:tcW w:w="1555" w:type="dxa"/>
          </w:tcPr>
          <w:p w14:paraId="6540FA00" w14:textId="77777777" w:rsidR="00E330E8" w:rsidRPr="007D635D" w:rsidRDefault="00E330E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8C3D0B5" w14:textId="77777777" w:rsidR="00E330E8" w:rsidRPr="007D635D" w:rsidRDefault="00E330E8" w:rsidP="007431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B2A6926" w14:textId="7AA2EC34" w:rsidR="00E330E8" w:rsidRPr="007D635D" w:rsidRDefault="00E330E8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£500,000</w:t>
            </w:r>
          </w:p>
        </w:tc>
        <w:tc>
          <w:tcPr>
            <w:tcW w:w="1508" w:type="dxa"/>
          </w:tcPr>
          <w:p w14:paraId="0510B5E5" w14:textId="46044BCC" w:rsidR="00E330E8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£4.75-6.5m</w:t>
            </w:r>
          </w:p>
        </w:tc>
      </w:tr>
      <w:tr w:rsidR="0031779C" w:rsidRPr="007D635D" w14:paraId="4562480D" w14:textId="77777777" w:rsidTr="0031779C">
        <w:tc>
          <w:tcPr>
            <w:tcW w:w="1555" w:type="dxa"/>
            <w:vMerge w:val="restart"/>
            <w:vAlign w:val="center"/>
          </w:tcPr>
          <w:p w14:paraId="709F30E8" w14:textId="2D25ABE4" w:rsidR="00E330E8" w:rsidRPr="007D635D" w:rsidRDefault="0031779C" w:rsidP="00E33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35D">
              <w:rPr>
                <w:rFonts w:ascii="Arial" w:hAnsi="Arial" w:cs="Arial"/>
                <w:b/>
                <w:bCs/>
              </w:rPr>
              <w:t>HS11</w:t>
            </w:r>
            <w:r w:rsidR="00E330E8" w:rsidRPr="007D635D">
              <w:rPr>
                <w:rFonts w:ascii="Arial" w:hAnsi="Arial" w:cs="Arial"/>
                <w:b/>
                <w:bCs/>
              </w:rPr>
              <w:t>:Fairygrove</w:t>
            </w:r>
          </w:p>
        </w:tc>
        <w:tc>
          <w:tcPr>
            <w:tcW w:w="3969" w:type="dxa"/>
          </w:tcPr>
          <w:p w14:paraId="0DCA842E" w14:textId="77777777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 xml:space="preserve">A620 </w:t>
            </w:r>
            <w:proofErr w:type="spellStart"/>
            <w:r w:rsidRPr="007D635D">
              <w:rPr>
                <w:rFonts w:ascii="Arial" w:hAnsi="Arial" w:cs="Arial"/>
              </w:rPr>
              <w:t>Babworth</w:t>
            </w:r>
            <w:proofErr w:type="spellEnd"/>
            <w:r w:rsidRPr="007D635D">
              <w:rPr>
                <w:rFonts w:ascii="Arial" w:hAnsi="Arial" w:cs="Arial"/>
              </w:rPr>
              <w:t xml:space="preserve"> Road/B6420 Mansfield </w:t>
            </w:r>
          </w:p>
          <w:p w14:paraId="262424FA" w14:textId="2D3D8B4A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Road/A620 Straight Mile /Sutton Lane</w:t>
            </w:r>
          </w:p>
        </w:tc>
        <w:tc>
          <w:tcPr>
            <w:tcW w:w="1984" w:type="dxa"/>
          </w:tcPr>
          <w:p w14:paraId="53AB457D" w14:textId="3AE0466D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</w:t>
            </w:r>
            <w:r w:rsidR="00464761" w:rsidRPr="007D635D">
              <w:rPr>
                <w:rFonts w:ascii="Arial" w:hAnsi="Arial" w:cs="Arial"/>
              </w:rPr>
              <w:t>3</w:t>
            </w:r>
            <w:r w:rsidRPr="007D635D">
              <w:rPr>
                <w:rFonts w:ascii="Arial" w:hAnsi="Arial" w:cs="Arial"/>
              </w:rPr>
              <w:t>0,000</w:t>
            </w:r>
          </w:p>
        </w:tc>
        <w:tc>
          <w:tcPr>
            <w:tcW w:w="1508" w:type="dxa"/>
          </w:tcPr>
          <w:p w14:paraId="6C95AEDD" w14:textId="43CBF02A" w:rsidR="0031779C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£3m</w:t>
            </w:r>
          </w:p>
        </w:tc>
      </w:tr>
      <w:tr w:rsidR="0031779C" w:rsidRPr="007D635D" w14:paraId="4842B99B" w14:textId="77777777" w:rsidTr="0031779C">
        <w:tc>
          <w:tcPr>
            <w:tcW w:w="1555" w:type="dxa"/>
            <w:vMerge/>
          </w:tcPr>
          <w:p w14:paraId="66B370A6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008FE9B" w14:textId="77777777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London Road/</w:t>
            </w:r>
            <w:proofErr w:type="spellStart"/>
            <w:r w:rsidRPr="007D635D">
              <w:rPr>
                <w:rFonts w:ascii="Arial" w:hAnsi="Arial" w:cs="Arial"/>
              </w:rPr>
              <w:t>Whinney</w:t>
            </w:r>
            <w:proofErr w:type="spellEnd"/>
            <w:r w:rsidRPr="007D635D">
              <w:rPr>
                <w:rFonts w:ascii="Arial" w:hAnsi="Arial" w:cs="Arial"/>
              </w:rPr>
              <w:t xml:space="preserve"> Moor </w:t>
            </w:r>
          </w:p>
          <w:p w14:paraId="0CF5772F" w14:textId="741C271E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Lane/Bracken Lane</w:t>
            </w:r>
          </w:p>
        </w:tc>
        <w:tc>
          <w:tcPr>
            <w:tcW w:w="1984" w:type="dxa"/>
          </w:tcPr>
          <w:p w14:paraId="3FEA089C" w14:textId="641FD702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£40,000</w:t>
            </w:r>
          </w:p>
        </w:tc>
        <w:tc>
          <w:tcPr>
            <w:tcW w:w="1508" w:type="dxa"/>
          </w:tcPr>
          <w:p w14:paraId="10592DE7" w14:textId="37924EF7" w:rsidR="0031779C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£0.5-1m</w:t>
            </w:r>
          </w:p>
        </w:tc>
      </w:tr>
      <w:tr w:rsidR="0031779C" w:rsidRPr="007D635D" w14:paraId="1639AFF8" w14:textId="77777777" w:rsidTr="0031779C">
        <w:tc>
          <w:tcPr>
            <w:tcW w:w="1555" w:type="dxa"/>
            <w:vMerge/>
          </w:tcPr>
          <w:p w14:paraId="16F2EE85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0B51B78" w14:textId="56540A64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London Road/</w:t>
            </w:r>
            <w:proofErr w:type="spellStart"/>
            <w:r w:rsidRPr="007D635D">
              <w:rPr>
                <w:rFonts w:ascii="Arial" w:hAnsi="Arial" w:cs="Arial"/>
              </w:rPr>
              <w:t>Whitehouses</w:t>
            </w:r>
            <w:proofErr w:type="spellEnd"/>
          </w:p>
        </w:tc>
        <w:tc>
          <w:tcPr>
            <w:tcW w:w="1984" w:type="dxa"/>
          </w:tcPr>
          <w:p w14:paraId="3EEB7215" w14:textId="4DE35D01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£70,000</w:t>
            </w:r>
          </w:p>
        </w:tc>
        <w:tc>
          <w:tcPr>
            <w:tcW w:w="1508" w:type="dxa"/>
          </w:tcPr>
          <w:p w14:paraId="69845EE7" w14:textId="045E9228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£0.25-1</w:t>
            </w:r>
            <w:r w:rsidR="007D59A8">
              <w:rPr>
                <w:rFonts w:ascii="Arial" w:hAnsi="Arial" w:cs="Arial"/>
              </w:rPr>
              <w:t>m</w:t>
            </w:r>
          </w:p>
        </w:tc>
      </w:tr>
      <w:tr w:rsidR="0031779C" w:rsidRPr="007D635D" w14:paraId="42AC4367" w14:textId="77777777" w:rsidTr="0031779C">
        <w:tc>
          <w:tcPr>
            <w:tcW w:w="1555" w:type="dxa"/>
            <w:vMerge/>
          </w:tcPr>
          <w:p w14:paraId="72B274D8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3397123" w14:textId="67C2993F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 xml:space="preserve">A620 </w:t>
            </w:r>
            <w:proofErr w:type="spellStart"/>
            <w:r w:rsidRPr="007D635D">
              <w:rPr>
                <w:rFonts w:ascii="Arial" w:hAnsi="Arial" w:cs="Arial"/>
              </w:rPr>
              <w:t>Babworth</w:t>
            </w:r>
            <w:proofErr w:type="spellEnd"/>
            <w:r w:rsidRPr="007D635D">
              <w:rPr>
                <w:rFonts w:ascii="Arial" w:hAnsi="Arial" w:cs="Arial"/>
              </w:rPr>
              <w:t xml:space="preserve"> Road/</w:t>
            </w:r>
            <w:proofErr w:type="spellStart"/>
            <w:r w:rsidRPr="007D635D">
              <w:rPr>
                <w:rFonts w:ascii="Arial" w:hAnsi="Arial" w:cs="Arial"/>
              </w:rPr>
              <w:t>Ordsall</w:t>
            </w:r>
            <w:proofErr w:type="spellEnd"/>
            <w:r w:rsidRPr="007D635D">
              <w:rPr>
                <w:rFonts w:ascii="Arial" w:hAnsi="Arial" w:cs="Arial"/>
              </w:rPr>
              <w:t xml:space="preserve"> Road</w:t>
            </w:r>
          </w:p>
        </w:tc>
        <w:tc>
          <w:tcPr>
            <w:tcW w:w="1984" w:type="dxa"/>
          </w:tcPr>
          <w:p w14:paraId="0DB6307F" w14:textId="67EC125F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£10,000</w:t>
            </w:r>
          </w:p>
        </w:tc>
        <w:tc>
          <w:tcPr>
            <w:tcW w:w="1508" w:type="dxa"/>
          </w:tcPr>
          <w:p w14:paraId="216F3761" w14:textId="5AB77007" w:rsidR="0031779C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£1-1.5m</w:t>
            </w:r>
          </w:p>
        </w:tc>
      </w:tr>
      <w:tr w:rsidR="00E330E8" w:rsidRPr="007D635D" w14:paraId="78AAA7BA" w14:textId="77777777" w:rsidTr="0031779C">
        <w:tc>
          <w:tcPr>
            <w:tcW w:w="1555" w:type="dxa"/>
          </w:tcPr>
          <w:p w14:paraId="185942A2" w14:textId="77777777" w:rsidR="00E330E8" w:rsidRPr="007D635D" w:rsidRDefault="00E330E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35DF6BA" w14:textId="77777777" w:rsidR="00E330E8" w:rsidRPr="007D635D" w:rsidRDefault="00E330E8" w:rsidP="007431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6CF080D" w14:textId="771B09CC" w:rsidR="00E330E8" w:rsidRPr="007D635D" w:rsidRDefault="00E330E8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£140,000</w:t>
            </w:r>
          </w:p>
        </w:tc>
        <w:tc>
          <w:tcPr>
            <w:tcW w:w="1508" w:type="dxa"/>
          </w:tcPr>
          <w:p w14:paraId="3F74A354" w14:textId="3F800EAD" w:rsidR="00E330E8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£4.75-6.5m</w:t>
            </w:r>
          </w:p>
        </w:tc>
      </w:tr>
      <w:tr w:rsidR="0031779C" w:rsidRPr="007D635D" w14:paraId="4457CB32" w14:textId="77777777" w:rsidTr="0031779C">
        <w:tc>
          <w:tcPr>
            <w:tcW w:w="1555" w:type="dxa"/>
            <w:vMerge w:val="restart"/>
            <w:vAlign w:val="center"/>
          </w:tcPr>
          <w:p w14:paraId="0368B2D5" w14:textId="150CDACC" w:rsidR="0031779C" w:rsidRPr="007D635D" w:rsidRDefault="0031779C" w:rsidP="0031779C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35D">
              <w:rPr>
                <w:rFonts w:ascii="Arial" w:hAnsi="Arial" w:cs="Arial"/>
                <w:b/>
                <w:bCs/>
              </w:rPr>
              <w:t>HS13</w:t>
            </w:r>
            <w:r w:rsidR="00E330E8" w:rsidRPr="007D635D">
              <w:rPr>
                <w:rFonts w:ascii="Arial" w:hAnsi="Arial" w:cs="Arial"/>
                <w:b/>
                <w:bCs/>
              </w:rPr>
              <w:t>:Ordsall South</w:t>
            </w:r>
          </w:p>
        </w:tc>
        <w:tc>
          <w:tcPr>
            <w:tcW w:w="3969" w:type="dxa"/>
          </w:tcPr>
          <w:p w14:paraId="52B1FF67" w14:textId="77777777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 xml:space="preserve">A620 </w:t>
            </w:r>
            <w:proofErr w:type="spellStart"/>
            <w:r w:rsidRPr="007D635D">
              <w:rPr>
                <w:rFonts w:ascii="Arial" w:hAnsi="Arial" w:cs="Arial"/>
              </w:rPr>
              <w:t>Babworth</w:t>
            </w:r>
            <w:proofErr w:type="spellEnd"/>
            <w:r w:rsidRPr="007D635D">
              <w:rPr>
                <w:rFonts w:ascii="Arial" w:hAnsi="Arial" w:cs="Arial"/>
              </w:rPr>
              <w:t xml:space="preserve"> Road/B6420 Mansfield </w:t>
            </w:r>
          </w:p>
          <w:p w14:paraId="62A14136" w14:textId="11A00729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Road/A620 Straight Mile /Sutton Lane</w:t>
            </w:r>
          </w:p>
        </w:tc>
        <w:tc>
          <w:tcPr>
            <w:tcW w:w="1984" w:type="dxa"/>
          </w:tcPr>
          <w:p w14:paraId="5F4F986C" w14:textId="090A5503" w:rsidR="0031779C" w:rsidRPr="007D635D" w:rsidRDefault="008A6472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£250,000 -</w:t>
            </w:r>
            <w:r w:rsidR="007D59A8">
              <w:rPr>
                <w:rFonts w:ascii="Arial" w:hAnsi="Arial" w:cs="Arial"/>
              </w:rPr>
              <w:t>£1.43m</w:t>
            </w:r>
          </w:p>
        </w:tc>
        <w:tc>
          <w:tcPr>
            <w:tcW w:w="1508" w:type="dxa"/>
          </w:tcPr>
          <w:p w14:paraId="0B973EFB" w14:textId="72D26268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£3m</w:t>
            </w:r>
          </w:p>
        </w:tc>
      </w:tr>
      <w:tr w:rsidR="0031779C" w:rsidRPr="007D635D" w14:paraId="47C4921E" w14:textId="77777777" w:rsidTr="0031779C">
        <w:tc>
          <w:tcPr>
            <w:tcW w:w="1555" w:type="dxa"/>
            <w:vMerge/>
          </w:tcPr>
          <w:p w14:paraId="1446BA98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6AED7C6" w14:textId="77777777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London Road/</w:t>
            </w:r>
            <w:proofErr w:type="spellStart"/>
            <w:r w:rsidRPr="007D635D">
              <w:rPr>
                <w:rFonts w:ascii="Arial" w:hAnsi="Arial" w:cs="Arial"/>
              </w:rPr>
              <w:t>Whinney</w:t>
            </w:r>
            <w:proofErr w:type="spellEnd"/>
            <w:r w:rsidRPr="007D635D">
              <w:rPr>
                <w:rFonts w:ascii="Arial" w:hAnsi="Arial" w:cs="Arial"/>
              </w:rPr>
              <w:t xml:space="preserve"> Moor </w:t>
            </w:r>
          </w:p>
          <w:p w14:paraId="78710F64" w14:textId="7C987E73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Lane/Bracken Lane</w:t>
            </w:r>
          </w:p>
        </w:tc>
        <w:tc>
          <w:tcPr>
            <w:tcW w:w="1984" w:type="dxa"/>
          </w:tcPr>
          <w:p w14:paraId="246855AF" w14:textId="3118B05F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£770,000</w:t>
            </w:r>
          </w:p>
        </w:tc>
        <w:tc>
          <w:tcPr>
            <w:tcW w:w="1508" w:type="dxa"/>
          </w:tcPr>
          <w:p w14:paraId="51ABD2D8" w14:textId="6CF1B63C" w:rsidR="0031779C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£0.5-1m</w:t>
            </w:r>
          </w:p>
        </w:tc>
      </w:tr>
      <w:tr w:rsidR="0031779C" w:rsidRPr="007D635D" w14:paraId="16EC125D" w14:textId="77777777" w:rsidTr="0031779C">
        <w:tc>
          <w:tcPr>
            <w:tcW w:w="1555" w:type="dxa"/>
            <w:vMerge/>
          </w:tcPr>
          <w:p w14:paraId="6AF8A145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F4FBC71" w14:textId="289AEA65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London Road/</w:t>
            </w:r>
            <w:proofErr w:type="spellStart"/>
            <w:r w:rsidRPr="007D635D">
              <w:rPr>
                <w:rFonts w:ascii="Arial" w:hAnsi="Arial" w:cs="Arial"/>
              </w:rPr>
              <w:t>Whitehouses</w:t>
            </w:r>
            <w:proofErr w:type="spellEnd"/>
          </w:p>
        </w:tc>
        <w:tc>
          <w:tcPr>
            <w:tcW w:w="1984" w:type="dxa"/>
          </w:tcPr>
          <w:p w14:paraId="10FD15F1" w14:textId="27E17EF2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£880,000</w:t>
            </w:r>
          </w:p>
        </w:tc>
        <w:tc>
          <w:tcPr>
            <w:tcW w:w="1508" w:type="dxa"/>
          </w:tcPr>
          <w:p w14:paraId="583F7EB0" w14:textId="3A3B438D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£0.25-1</w:t>
            </w:r>
            <w:r w:rsidR="007D59A8">
              <w:rPr>
                <w:rFonts w:ascii="Arial" w:hAnsi="Arial" w:cs="Arial"/>
              </w:rPr>
              <w:t>m</w:t>
            </w:r>
          </w:p>
        </w:tc>
      </w:tr>
      <w:tr w:rsidR="0031779C" w:rsidRPr="007D635D" w14:paraId="58C75B18" w14:textId="77777777" w:rsidTr="0031779C">
        <w:tc>
          <w:tcPr>
            <w:tcW w:w="1555" w:type="dxa"/>
            <w:vMerge/>
          </w:tcPr>
          <w:p w14:paraId="3725888A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5F3DB25" w14:textId="4C140BF2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 xml:space="preserve">A620 </w:t>
            </w:r>
            <w:proofErr w:type="spellStart"/>
            <w:r w:rsidRPr="007D635D">
              <w:rPr>
                <w:rFonts w:ascii="Arial" w:hAnsi="Arial" w:cs="Arial"/>
              </w:rPr>
              <w:t>Babworth</w:t>
            </w:r>
            <w:proofErr w:type="spellEnd"/>
            <w:r w:rsidRPr="007D635D">
              <w:rPr>
                <w:rFonts w:ascii="Arial" w:hAnsi="Arial" w:cs="Arial"/>
              </w:rPr>
              <w:t xml:space="preserve"> Road/</w:t>
            </w:r>
            <w:proofErr w:type="spellStart"/>
            <w:r w:rsidRPr="007D635D">
              <w:rPr>
                <w:rFonts w:ascii="Arial" w:hAnsi="Arial" w:cs="Arial"/>
              </w:rPr>
              <w:t>Ordsall</w:t>
            </w:r>
            <w:proofErr w:type="spellEnd"/>
            <w:r w:rsidRPr="007D635D">
              <w:rPr>
                <w:rFonts w:ascii="Arial" w:hAnsi="Arial" w:cs="Arial"/>
              </w:rPr>
              <w:t xml:space="preserve"> Road</w:t>
            </w:r>
          </w:p>
        </w:tc>
        <w:tc>
          <w:tcPr>
            <w:tcW w:w="1984" w:type="dxa"/>
          </w:tcPr>
          <w:p w14:paraId="672AD914" w14:textId="4D7C8055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£760,000</w:t>
            </w:r>
          </w:p>
        </w:tc>
        <w:tc>
          <w:tcPr>
            <w:tcW w:w="1508" w:type="dxa"/>
          </w:tcPr>
          <w:p w14:paraId="71D6CEC5" w14:textId="49648D11" w:rsidR="0031779C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£1-1.5m</w:t>
            </w:r>
          </w:p>
        </w:tc>
      </w:tr>
      <w:tr w:rsidR="00E330E8" w:rsidRPr="007D635D" w14:paraId="11570F8A" w14:textId="77777777" w:rsidTr="0031779C">
        <w:tc>
          <w:tcPr>
            <w:tcW w:w="1555" w:type="dxa"/>
          </w:tcPr>
          <w:p w14:paraId="5357946E" w14:textId="77777777" w:rsidR="00E330E8" w:rsidRPr="007D635D" w:rsidRDefault="00E330E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1E617ED" w14:textId="77777777" w:rsidR="00E330E8" w:rsidRPr="007D635D" w:rsidRDefault="00E330E8" w:rsidP="007431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30C260" w14:textId="6C6DB29F" w:rsidR="00E330E8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£2.66m</w:t>
            </w:r>
            <w:r w:rsidR="00E330E8" w:rsidRPr="007D635D">
              <w:rPr>
                <w:rFonts w:ascii="Arial" w:hAnsi="Arial" w:cs="Arial"/>
              </w:rPr>
              <w:t>-£</w:t>
            </w:r>
            <w:r>
              <w:rPr>
                <w:rFonts w:ascii="Arial" w:hAnsi="Arial" w:cs="Arial"/>
              </w:rPr>
              <w:t>3.84m</w:t>
            </w:r>
          </w:p>
        </w:tc>
        <w:tc>
          <w:tcPr>
            <w:tcW w:w="1508" w:type="dxa"/>
          </w:tcPr>
          <w:p w14:paraId="109DD091" w14:textId="09B65538" w:rsidR="00E330E8" w:rsidRPr="007D635D" w:rsidRDefault="00E330E8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£6.5</w:t>
            </w:r>
            <w:r w:rsidR="007D59A8">
              <w:rPr>
                <w:rFonts w:ascii="Arial" w:hAnsi="Arial" w:cs="Arial"/>
              </w:rPr>
              <w:t>m</w:t>
            </w:r>
          </w:p>
        </w:tc>
      </w:tr>
      <w:tr w:rsidR="0031779C" w:rsidRPr="007D635D" w14:paraId="404B6767" w14:textId="77777777" w:rsidTr="0031779C">
        <w:tc>
          <w:tcPr>
            <w:tcW w:w="1555" w:type="dxa"/>
            <w:vMerge w:val="restart"/>
            <w:vAlign w:val="center"/>
          </w:tcPr>
          <w:p w14:paraId="782D89F6" w14:textId="5C3BECF9" w:rsidR="0031779C" w:rsidRPr="007D635D" w:rsidRDefault="0031779C" w:rsidP="0031779C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35D">
              <w:rPr>
                <w:rFonts w:ascii="Arial" w:hAnsi="Arial" w:cs="Arial"/>
                <w:b/>
                <w:bCs/>
              </w:rPr>
              <w:t>SEM001</w:t>
            </w:r>
            <w:r w:rsidR="00E330E8" w:rsidRPr="007D635D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="00E330E8" w:rsidRPr="007D635D">
              <w:rPr>
                <w:rFonts w:ascii="Arial" w:hAnsi="Arial" w:cs="Arial"/>
                <w:b/>
                <w:bCs/>
              </w:rPr>
              <w:t>Apleyhead</w:t>
            </w:r>
            <w:proofErr w:type="spellEnd"/>
          </w:p>
        </w:tc>
        <w:tc>
          <w:tcPr>
            <w:tcW w:w="3969" w:type="dxa"/>
          </w:tcPr>
          <w:p w14:paraId="0612965C" w14:textId="5581712E" w:rsidR="0031779C" w:rsidRPr="007D635D" w:rsidRDefault="0031779C" w:rsidP="00743190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A60/A619 roundabout</w:t>
            </w:r>
          </w:p>
        </w:tc>
        <w:tc>
          <w:tcPr>
            <w:tcW w:w="1984" w:type="dxa"/>
          </w:tcPr>
          <w:p w14:paraId="121F01CB" w14:textId="7F4BCBA6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£1,000,000</w:t>
            </w:r>
            <w:r w:rsidR="007D59A8">
              <w:rPr>
                <w:rFonts w:ascii="Arial" w:hAnsi="Arial" w:cs="Arial"/>
              </w:rPr>
              <w:t>m</w:t>
            </w:r>
          </w:p>
        </w:tc>
        <w:tc>
          <w:tcPr>
            <w:tcW w:w="1508" w:type="dxa"/>
          </w:tcPr>
          <w:p w14:paraId="4A948F54" w14:textId="49780E28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£3.23m</w:t>
            </w:r>
          </w:p>
        </w:tc>
      </w:tr>
      <w:tr w:rsidR="0031779C" w:rsidRPr="007D635D" w14:paraId="1F1C4876" w14:textId="77777777" w:rsidTr="0031779C">
        <w:tc>
          <w:tcPr>
            <w:tcW w:w="1555" w:type="dxa"/>
            <w:vMerge/>
          </w:tcPr>
          <w:p w14:paraId="2F11CEC7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936771E" w14:textId="163C9818" w:rsidR="0031779C" w:rsidRPr="007D635D" w:rsidRDefault="0031779C" w:rsidP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A57/Sandy Lane roundabout</w:t>
            </w:r>
          </w:p>
        </w:tc>
        <w:tc>
          <w:tcPr>
            <w:tcW w:w="1984" w:type="dxa"/>
          </w:tcPr>
          <w:p w14:paraId="19849709" w14:textId="00F9840E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£1,700,000</w:t>
            </w:r>
            <w:r w:rsidR="007D59A8">
              <w:rPr>
                <w:rFonts w:ascii="Arial" w:hAnsi="Arial" w:cs="Arial"/>
              </w:rPr>
              <w:t>m</w:t>
            </w:r>
          </w:p>
        </w:tc>
        <w:tc>
          <w:tcPr>
            <w:tcW w:w="1508" w:type="dxa"/>
          </w:tcPr>
          <w:p w14:paraId="0EA305A5" w14:textId="70299355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£2.23m</w:t>
            </w:r>
          </w:p>
        </w:tc>
      </w:tr>
      <w:tr w:rsidR="0031779C" w:rsidRPr="007D635D" w14:paraId="64D1F951" w14:textId="77777777" w:rsidTr="0031779C">
        <w:tc>
          <w:tcPr>
            <w:tcW w:w="1555" w:type="dxa"/>
            <w:vMerge/>
          </w:tcPr>
          <w:p w14:paraId="06636BD4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E4C4B60" w14:textId="77777777" w:rsidR="0031779C" w:rsidRPr="007D635D" w:rsidRDefault="0031779C" w:rsidP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A57/</w:t>
            </w:r>
            <w:proofErr w:type="spellStart"/>
            <w:r w:rsidRPr="007D635D">
              <w:rPr>
                <w:rFonts w:ascii="Arial" w:hAnsi="Arial" w:cs="Arial"/>
              </w:rPr>
              <w:t>Claylands</w:t>
            </w:r>
            <w:proofErr w:type="spellEnd"/>
            <w:r w:rsidRPr="007D635D">
              <w:rPr>
                <w:rFonts w:ascii="Arial" w:hAnsi="Arial" w:cs="Arial"/>
              </w:rPr>
              <w:t xml:space="preserve"> Ave/A60/</w:t>
            </w:r>
            <w:proofErr w:type="spellStart"/>
            <w:r w:rsidRPr="007D635D">
              <w:rPr>
                <w:rFonts w:ascii="Arial" w:hAnsi="Arial" w:cs="Arial"/>
              </w:rPr>
              <w:t>Shireoaks</w:t>
            </w:r>
            <w:proofErr w:type="spellEnd"/>
            <w:r w:rsidRPr="007D635D">
              <w:rPr>
                <w:rFonts w:ascii="Arial" w:hAnsi="Arial" w:cs="Arial"/>
              </w:rPr>
              <w:t xml:space="preserve"> </w:t>
            </w:r>
          </w:p>
          <w:p w14:paraId="2F2C48CF" w14:textId="1FF45042" w:rsidR="0031779C" w:rsidRPr="007D635D" w:rsidRDefault="0031779C" w:rsidP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Common junction</w:t>
            </w:r>
          </w:p>
        </w:tc>
        <w:tc>
          <w:tcPr>
            <w:tcW w:w="1984" w:type="dxa"/>
          </w:tcPr>
          <w:p w14:paraId="50F1E7CB" w14:textId="63C92FD5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£420,000</w:t>
            </w:r>
          </w:p>
        </w:tc>
        <w:tc>
          <w:tcPr>
            <w:tcW w:w="1508" w:type="dxa"/>
          </w:tcPr>
          <w:p w14:paraId="6B56323B" w14:textId="35719DD8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£1.07m</w:t>
            </w:r>
          </w:p>
        </w:tc>
      </w:tr>
      <w:tr w:rsidR="0031779C" w:rsidRPr="007D635D" w14:paraId="2495407F" w14:textId="77777777" w:rsidTr="0031779C">
        <w:tc>
          <w:tcPr>
            <w:tcW w:w="1555" w:type="dxa"/>
            <w:vMerge/>
          </w:tcPr>
          <w:p w14:paraId="086E2A4C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5595006" w14:textId="481BD39D" w:rsidR="0031779C" w:rsidRPr="007D635D" w:rsidRDefault="0031779C" w:rsidP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A57/B6O34/</w:t>
            </w:r>
            <w:proofErr w:type="spellStart"/>
            <w:r w:rsidRPr="007D635D">
              <w:rPr>
                <w:rFonts w:ascii="Arial" w:hAnsi="Arial" w:cs="Arial"/>
              </w:rPr>
              <w:t>Netherton</w:t>
            </w:r>
            <w:proofErr w:type="spellEnd"/>
            <w:r w:rsidRPr="007D635D">
              <w:rPr>
                <w:rFonts w:ascii="Arial" w:hAnsi="Arial" w:cs="Arial"/>
              </w:rPr>
              <w:t xml:space="preserve"> Road roundabout</w:t>
            </w:r>
          </w:p>
        </w:tc>
        <w:tc>
          <w:tcPr>
            <w:tcW w:w="1984" w:type="dxa"/>
          </w:tcPr>
          <w:p w14:paraId="4E5FA250" w14:textId="7CAC81B9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£2,830,000</w:t>
            </w:r>
            <w:r w:rsidR="007D59A8">
              <w:rPr>
                <w:rFonts w:ascii="Arial" w:hAnsi="Arial" w:cs="Arial"/>
              </w:rPr>
              <w:t>m</w:t>
            </w:r>
          </w:p>
        </w:tc>
        <w:tc>
          <w:tcPr>
            <w:tcW w:w="1508" w:type="dxa"/>
          </w:tcPr>
          <w:p w14:paraId="45E2B061" w14:textId="56026874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£4.3m</w:t>
            </w:r>
          </w:p>
        </w:tc>
      </w:tr>
      <w:tr w:rsidR="0031779C" w:rsidRPr="007D635D" w14:paraId="563C96DA" w14:textId="77777777" w:rsidTr="0031779C">
        <w:tc>
          <w:tcPr>
            <w:tcW w:w="1555" w:type="dxa"/>
            <w:vMerge/>
          </w:tcPr>
          <w:p w14:paraId="4D23BDCC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F351ED6" w14:textId="78018214" w:rsidR="0031779C" w:rsidRPr="007D635D" w:rsidRDefault="0031779C" w:rsidP="00E330E8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 xml:space="preserve">A57/B6040 </w:t>
            </w:r>
            <w:proofErr w:type="spellStart"/>
            <w:r w:rsidRPr="007D635D">
              <w:rPr>
                <w:rFonts w:ascii="Arial" w:hAnsi="Arial" w:cs="Arial"/>
              </w:rPr>
              <w:t>Mantonwood</w:t>
            </w:r>
            <w:proofErr w:type="spellEnd"/>
            <w:r w:rsidRPr="007D635D">
              <w:rPr>
                <w:rFonts w:ascii="Arial" w:hAnsi="Arial" w:cs="Arial"/>
              </w:rPr>
              <w:t xml:space="preserve"> roundabout</w:t>
            </w:r>
          </w:p>
        </w:tc>
        <w:tc>
          <w:tcPr>
            <w:tcW w:w="1984" w:type="dxa"/>
          </w:tcPr>
          <w:p w14:paraId="63ECEEE0" w14:textId="3AF5A44A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£2,900,000</w:t>
            </w:r>
            <w:r w:rsidR="007D59A8">
              <w:rPr>
                <w:rFonts w:ascii="Arial" w:hAnsi="Arial" w:cs="Arial"/>
              </w:rPr>
              <w:t>m</w:t>
            </w:r>
          </w:p>
        </w:tc>
        <w:tc>
          <w:tcPr>
            <w:tcW w:w="1508" w:type="dxa"/>
          </w:tcPr>
          <w:p w14:paraId="13950063" w14:textId="5388FFF0" w:rsidR="0031779C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1779C" w:rsidRPr="007D635D">
              <w:rPr>
                <w:rFonts w:ascii="Arial" w:hAnsi="Arial" w:cs="Arial"/>
              </w:rPr>
              <w:t>4.3m</w:t>
            </w:r>
          </w:p>
        </w:tc>
      </w:tr>
      <w:tr w:rsidR="0031779C" w:rsidRPr="007D635D" w14:paraId="739381F2" w14:textId="77777777" w:rsidTr="0031779C">
        <w:tc>
          <w:tcPr>
            <w:tcW w:w="1555" w:type="dxa"/>
            <w:vMerge/>
          </w:tcPr>
          <w:p w14:paraId="63A4F6DE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E0991B2" w14:textId="77777777" w:rsidR="0031779C" w:rsidRPr="007D635D" w:rsidRDefault="0031779C" w:rsidP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 xml:space="preserve">A620 </w:t>
            </w:r>
            <w:proofErr w:type="spellStart"/>
            <w:r w:rsidRPr="007D635D">
              <w:rPr>
                <w:rFonts w:ascii="Arial" w:hAnsi="Arial" w:cs="Arial"/>
              </w:rPr>
              <w:t>Babworth</w:t>
            </w:r>
            <w:proofErr w:type="spellEnd"/>
            <w:r w:rsidRPr="007D635D">
              <w:rPr>
                <w:rFonts w:ascii="Arial" w:hAnsi="Arial" w:cs="Arial"/>
              </w:rPr>
              <w:t xml:space="preserve"> Road/B6420 Mansfield </w:t>
            </w:r>
          </w:p>
          <w:p w14:paraId="4A9F9FEE" w14:textId="20271097" w:rsidR="0031779C" w:rsidRPr="007D635D" w:rsidRDefault="0031779C" w:rsidP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Road/A620 Straight Mile /Sutton Lane</w:t>
            </w:r>
          </w:p>
        </w:tc>
        <w:tc>
          <w:tcPr>
            <w:tcW w:w="1984" w:type="dxa"/>
          </w:tcPr>
          <w:p w14:paraId="68C73BE9" w14:textId="37395F1C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£560,000</w:t>
            </w:r>
          </w:p>
        </w:tc>
        <w:tc>
          <w:tcPr>
            <w:tcW w:w="1508" w:type="dxa"/>
          </w:tcPr>
          <w:p w14:paraId="3E523A4D" w14:textId="1C69C040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£3m</w:t>
            </w:r>
          </w:p>
        </w:tc>
      </w:tr>
      <w:tr w:rsidR="0031779C" w:rsidRPr="007D635D" w14:paraId="132E806A" w14:textId="77777777" w:rsidTr="0031779C">
        <w:tc>
          <w:tcPr>
            <w:tcW w:w="1555" w:type="dxa"/>
            <w:vMerge/>
          </w:tcPr>
          <w:p w14:paraId="49C1874D" w14:textId="77777777" w:rsidR="0031779C" w:rsidRPr="007D635D" w:rsidRDefault="003177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07072C9" w14:textId="32BAD8E3" w:rsidR="0031779C" w:rsidRPr="007D635D" w:rsidRDefault="0031779C" w:rsidP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A57/A614/A1 Five Lanes End roundabout</w:t>
            </w:r>
          </w:p>
        </w:tc>
        <w:tc>
          <w:tcPr>
            <w:tcW w:w="1984" w:type="dxa"/>
          </w:tcPr>
          <w:p w14:paraId="14F04C62" w14:textId="2B67A0C5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£410,000</w:t>
            </w:r>
          </w:p>
        </w:tc>
        <w:tc>
          <w:tcPr>
            <w:tcW w:w="1508" w:type="dxa"/>
          </w:tcPr>
          <w:p w14:paraId="61AF0A64" w14:textId="3AA269EB" w:rsidR="0031779C" w:rsidRPr="007D635D" w:rsidRDefault="0031779C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£4.3m</w:t>
            </w:r>
          </w:p>
        </w:tc>
      </w:tr>
      <w:tr w:rsidR="00E330E8" w:rsidRPr="007D635D" w14:paraId="01008C0C" w14:textId="77777777" w:rsidTr="0031779C">
        <w:tc>
          <w:tcPr>
            <w:tcW w:w="1555" w:type="dxa"/>
          </w:tcPr>
          <w:p w14:paraId="733483BC" w14:textId="77777777" w:rsidR="00E330E8" w:rsidRPr="007D635D" w:rsidRDefault="00E330E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0AEBF74" w14:textId="77777777" w:rsidR="00E330E8" w:rsidRPr="007D635D" w:rsidRDefault="00E330E8" w:rsidP="0031779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AF39E3C" w14:textId="6C791804" w:rsidR="00E330E8" w:rsidRPr="007D635D" w:rsidRDefault="00E330E8">
            <w:pPr>
              <w:rPr>
                <w:rFonts w:ascii="Arial" w:hAnsi="Arial" w:cs="Arial"/>
              </w:rPr>
            </w:pPr>
            <w:r w:rsidRPr="007D635D">
              <w:rPr>
                <w:rFonts w:ascii="Arial" w:hAnsi="Arial" w:cs="Arial"/>
              </w:rPr>
              <w:t>£9</w:t>
            </w:r>
            <w:r w:rsidR="007D59A8">
              <w:rPr>
                <w:rFonts w:ascii="Arial" w:hAnsi="Arial" w:cs="Arial"/>
              </w:rPr>
              <w:t>.82m</w:t>
            </w:r>
          </w:p>
        </w:tc>
        <w:tc>
          <w:tcPr>
            <w:tcW w:w="1508" w:type="dxa"/>
          </w:tcPr>
          <w:p w14:paraId="3F0A1626" w14:textId="05ED9D66" w:rsidR="00E330E8" w:rsidRPr="007D635D" w:rsidRDefault="007D5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£22.43m</w:t>
            </w:r>
          </w:p>
        </w:tc>
      </w:tr>
    </w:tbl>
    <w:p w14:paraId="0D24982E" w14:textId="77777777" w:rsidR="00B935EB" w:rsidRDefault="00B935EB"/>
    <w:sectPr w:rsidR="00B93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EB"/>
    <w:rsid w:val="00021253"/>
    <w:rsid w:val="000235D9"/>
    <w:rsid w:val="00113EC4"/>
    <w:rsid w:val="00254C58"/>
    <w:rsid w:val="0031779C"/>
    <w:rsid w:val="00344ADD"/>
    <w:rsid w:val="00464761"/>
    <w:rsid w:val="004C45A1"/>
    <w:rsid w:val="00585538"/>
    <w:rsid w:val="00743190"/>
    <w:rsid w:val="00755DDC"/>
    <w:rsid w:val="00762CF5"/>
    <w:rsid w:val="007C76C6"/>
    <w:rsid w:val="007C7F04"/>
    <w:rsid w:val="007D59A8"/>
    <w:rsid w:val="007D635D"/>
    <w:rsid w:val="008241DD"/>
    <w:rsid w:val="00851CB8"/>
    <w:rsid w:val="008877D2"/>
    <w:rsid w:val="008A6472"/>
    <w:rsid w:val="008F616C"/>
    <w:rsid w:val="009524CB"/>
    <w:rsid w:val="009F033C"/>
    <w:rsid w:val="00A87021"/>
    <w:rsid w:val="00B935EB"/>
    <w:rsid w:val="00CE031F"/>
    <w:rsid w:val="00D87A00"/>
    <w:rsid w:val="00E330E8"/>
    <w:rsid w:val="00E96400"/>
    <w:rsid w:val="00F2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7C89"/>
  <w15:docId w15:val="{0E38E9A4-701C-4A55-AB56-8943ED0B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Brown</dc:creator>
  <cp:keywords/>
  <dc:description/>
  <cp:lastModifiedBy>Karen Johnson</cp:lastModifiedBy>
  <cp:revision>4</cp:revision>
  <dcterms:created xsi:type="dcterms:W3CDTF">2023-09-12T12:03:00Z</dcterms:created>
  <dcterms:modified xsi:type="dcterms:W3CDTF">2023-09-12T13:25:00Z</dcterms:modified>
</cp:coreProperties>
</file>