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E4DC5" w14:textId="5796756A" w:rsidR="00EC78E8" w:rsidRPr="001A3C3B" w:rsidRDefault="00EC78E8" w:rsidP="00EC78E8">
      <w:pPr>
        <w:jc w:val="center"/>
        <w:rPr>
          <w:rFonts w:ascii="Arial" w:hAnsi="Arial" w:cs="Arial"/>
          <w:b/>
          <w:sz w:val="24"/>
          <w:szCs w:val="24"/>
        </w:rPr>
      </w:pPr>
      <w:r w:rsidRPr="001A3C3B">
        <w:rPr>
          <w:rFonts w:ascii="Arial" w:hAnsi="Arial" w:cs="Arial"/>
          <w:b/>
          <w:sz w:val="24"/>
          <w:szCs w:val="24"/>
        </w:rPr>
        <w:t xml:space="preserve">Bassetlaw District Council response to </w:t>
      </w:r>
      <w:r>
        <w:rPr>
          <w:rFonts w:ascii="Arial" w:hAnsi="Arial" w:cs="Arial"/>
          <w:b/>
          <w:sz w:val="24"/>
          <w:szCs w:val="24"/>
        </w:rPr>
        <w:t>Examiner’</w:t>
      </w:r>
      <w:r w:rsidRPr="001A3C3B">
        <w:rPr>
          <w:rFonts w:ascii="Arial" w:hAnsi="Arial" w:cs="Arial"/>
          <w:b/>
          <w:sz w:val="24"/>
          <w:szCs w:val="24"/>
        </w:rPr>
        <w:t>s Action List</w:t>
      </w:r>
    </w:p>
    <w:p w14:paraId="7C1A5435" w14:textId="635FBAC1" w:rsidR="00EC78E8" w:rsidRPr="0044333B" w:rsidRDefault="00EC78E8" w:rsidP="00EC78E8">
      <w:pPr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Action 2 </w:t>
      </w:r>
      <w:r w:rsidR="00E72EAF">
        <w:rPr>
          <w:rFonts w:ascii="Arial" w:hAnsi="Arial" w:cs="Arial"/>
          <w:b/>
          <w:sz w:val="24"/>
          <w:szCs w:val="24"/>
        </w:rPr>
        <w:t>and Action 3</w:t>
      </w:r>
    </w:p>
    <w:p w14:paraId="3C672BF5" w14:textId="77777777" w:rsidR="00A453C3" w:rsidRDefault="00A453C3">
      <w:pPr>
        <w:rPr>
          <w:u w:val="single"/>
        </w:rPr>
      </w:pPr>
    </w:p>
    <w:p w14:paraId="71B03455" w14:textId="433098AE" w:rsidR="00A453C3" w:rsidRPr="00EC78E8" w:rsidRDefault="00EC78E8" w:rsidP="009660FC">
      <w:pPr>
        <w:pStyle w:val="ListParagraph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A453C3" w:rsidRPr="00EC78E8">
        <w:rPr>
          <w:rFonts w:ascii="Arial" w:hAnsi="Arial" w:cs="Arial"/>
        </w:rPr>
        <w:t xml:space="preserve">e attach Viability assessments </w:t>
      </w:r>
      <w:r w:rsidR="009660FC">
        <w:rPr>
          <w:rFonts w:ascii="Arial" w:hAnsi="Arial" w:cs="Arial"/>
        </w:rPr>
        <w:t xml:space="preserve">undertaken by our consultants </w:t>
      </w:r>
      <w:r>
        <w:rPr>
          <w:rFonts w:ascii="Arial" w:hAnsi="Arial" w:cs="Arial"/>
        </w:rPr>
        <w:t xml:space="preserve">for the following authorities </w:t>
      </w:r>
      <w:r w:rsidR="009660FC">
        <w:rPr>
          <w:rFonts w:ascii="Arial" w:hAnsi="Arial" w:cs="Arial"/>
        </w:rPr>
        <w:t xml:space="preserve">local to the district, </w:t>
      </w:r>
      <w:r w:rsidR="00A453C3" w:rsidRPr="00EC78E8">
        <w:rPr>
          <w:rFonts w:ascii="Arial" w:hAnsi="Arial" w:cs="Arial"/>
        </w:rPr>
        <w:t xml:space="preserve">from recent successful CIL/Local Plan Examinations illustrating the </w:t>
      </w:r>
      <w:r>
        <w:rPr>
          <w:rFonts w:ascii="Arial" w:hAnsi="Arial" w:cs="Arial"/>
        </w:rPr>
        <w:t xml:space="preserve">breakdown of professional fees as: </w:t>
      </w:r>
      <w:r w:rsidR="00A453C3" w:rsidRPr="00EC78E8">
        <w:rPr>
          <w:rFonts w:ascii="Arial" w:hAnsi="Arial" w:cs="Arial"/>
        </w:rPr>
        <w:t>8% Professional Fees, 1.1% Statutory Fees (0.6% Commercial)</w:t>
      </w:r>
      <w:r>
        <w:rPr>
          <w:rFonts w:ascii="Arial" w:hAnsi="Arial" w:cs="Arial"/>
        </w:rPr>
        <w:t xml:space="preserve"> and 0.5% Legal Fees</w:t>
      </w:r>
      <w:r w:rsidR="00A453C3" w:rsidRPr="00EC78E8">
        <w:rPr>
          <w:rFonts w:ascii="Arial" w:hAnsi="Arial" w:cs="Arial"/>
        </w:rPr>
        <w:t xml:space="preserve"> :-</w:t>
      </w:r>
    </w:p>
    <w:p w14:paraId="2DA57382" w14:textId="77777777" w:rsidR="00A453C3" w:rsidRPr="00EC78E8" w:rsidRDefault="00A453C3" w:rsidP="009660FC">
      <w:pPr>
        <w:pStyle w:val="ListParagraph"/>
        <w:ind w:left="-142"/>
        <w:jc w:val="both"/>
        <w:rPr>
          <w:rFonts w:ascii="Arial" w:hAnsi="Arial" w:cs="Arial"/>
        </w:rPr>
      </w:pPr>
    </w:p>
    <w:p w14:paraId="0B7152E7" w14:textId="62075999" w:rsidR="00A453C3" w:rsidRPr="00EC78E8" w:rsidRDefault="00A453C3" w:rsidP="009660FC">
      <w:pPr>
        <w:pStyle w:val="ListParagraph"/>
        <w:ind w:left="-142"/>
        <w:jc w:val="both"/>
        <w:rPr>
          <w:rFonts w:ascii="Arial" w:hAnsi="Arial" w:cs="Arial"/>
        </w:rPr>
      </w:pPr>
      <w:bookmarkStart w:id="0" w:name="_GoBack"/>
      <w:bookmarkEnd w:id="0"/>
      <w:r w:rsidRPr="00EC78E8">
        <w:rPr>
          <w:rFonts w:ascii="Arial" w:hAnsi="Arial" w:cs="Arial"/>
        </w:rPr>
        <w:t>Mansfield DC 2019</w:t>
      </w:r>
    </w:p>
    <w:p w14:paraId="2264CF4D" w14:textId="3D88281D" w:rsidR="001B278F" w:rsidRPr="00EC78E8" w:rsidRDefault="00C64936" w:rsidP="009660FC">
      <w:pPr>
        <w:pStyle w:val="ListParagraph"/>
        <w:ind w:left="-142"/>
        <w:jc w:val="both"/>
        <w:rPr>
          <w:rFonts w:ascii="Arial" w:hAnsi="Arial" w:cs="Arial"/>
        </w:rPr>
      </w:pPr>
      <w:r w:rsidRPr="00EC78E8">
        <w:rPr>
          <w:rFonts w:ascii="Arial" w:hAnsi="Arial" w:cs="Arial"/>
        </w:rPr>
        <w:t>Rushcliffe BC 2019</w:t>
      </w:r>
    </w:p>
    <w:p w14:paraId="1B088FFF" w14:textId="77777777" w:rsidR="00A453C3" w:rsidRPr="00EC78E8" w:rsidRDefault="00A453C3" w:rsidP="009660FC">
      <w:pPr>
        <w:pStyle w:val="ListParagraph"/>
        <w:ind w:left="-142"/>
        <w:jc w:val="both"/>
        <w:rPr>
          <w:rFonts w:ascii="Arial" w:hAnsi="Arial" w:cs="Arial"/>
        </w:rPr>
      </w:pPr>
    </w:p>
    <w:p w14:paraId="60497B5B" w14:textId="48501128" w:rsidR="00C64936" w:rsidRPr="00EC78E8" w:rsidRDefault="00EC78E8" w:rsidP="009660FC">
      <w:pPr>
        <w:pStyle w:val="ListParagraph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A453C3" w:rsidRPr="00EC78E8">
        <w:rPr>
          <w:rFonts w:ascii="Arial" w:hAnsi="Arial" w:cs="Arial"/>
        </w:rPr>
        <w:t>he professional fee allowance covers fe</w:t>
      </w:r>
      <w:r w:rsidR="00E25542" w:rsidRPr="00EC78E8">
        <w:rPr>
          <w:rFonts w:ascii="Arial" w:hAnsi="Arial" w:cs="Arial"/>
        </w:rPr>
        <w:t>e</w:t>
      </w:r>
      <w:r w:rsidR="00A453C3" w:rsidRPr="00EC78E8">
        <w:rPr>
          <w:rFonts w:ascii="Arial" w:hAnsi="Arial" w:cs="Arial"/>
        </w:rPr>
        <w:t>s for architect</w:t>
      </w:r>
      <w:r w:rsidR="00C64936" w:rsidRPr="00EC78E8">
        <w:rPr>
          <w:rFonts w:ascii="Arial" w:hAnsi="Arial" w:cs="Arial"/>
        </w:rPr>
        <w:t xml:space="preserve"> (4-5%)</w:t>
      </w:r>
      <w:r w:rsidR="00A453C3" w:rsidRPr="00EC78E8">
        <w:rPr>
          <w:rFonts w:ascii="Arial" w:hAnsi="Arial" w:cs="Arial"/>
        </w:rPr>
        <w:t>, engineer</w:t>
      </w:r>
      <w:r w:rsidR="00C64936" w:rsidRPr="00EC78E8">
        <w:rPr>
          <w:rFonts w:ascii="Arial" w:hAnsi="Arial" w:cs="Arial"/>
        </w:rPr>
        <w:t xml:space="preserve"> (1-1.5%)</w:t>
      </w:r>
      <w:r w:rsidR="00A453C3" w:rsidRPr="00EC78E8">
        <w:rPr>
          <w:rFonts w:ascii="Arial" w:hAnsi="Arial" w:cs="Arial"/>
        </w:rPr>
        <w:t xml:space="preserve">, </w:t>
      </w:r>
      <w:r w:rsidR="00E25542" w:rsidRPr="00EC78E8">
        <w:rPr>
          <w:rFonts w:ascii="Arial" w:hAnsi="Arial" w:cs="Arial"/>
        </w:rPr>
        <w:t>quantity surveyor</w:t>
      </w:r>
      <w:r w:rsidR="00C64936" w:rsidRPr="00EC78E8">
        <w:rPr>
          <w:rFonts w:ascii="Arial" w:hAnsi="Arial" w:cs="Arial"/>
        </w:rPr>
        <w:t xml:space="preserve"> (1%)</w:t>
      </w:r>
      <w:r w:rsidR="00E25542" w:rsidRPr="00EC78E8">
        <w:rPr>
          <w:rFonts w:ascii="Arial" w:hAnsi="Arial" w:cs="Arial"/>
        </w:rPr>
        <w:t xml:space="preserve">, </w:t>
      </w:r>
      <w:proofErr w:type="gramStart"/>
      <w:r w:rsidR="00A453C3" w:rsidRPr="00EC78E8">
        <w:rPr>
          <w:rFonts w:ascii="Arial" w:hAnsi="Arial" w:cs="Arial"/>
        </w:rPr>
        <w:t>planning</w:t>
      </w:r>
      <w:proofErr w:type="gramEnd"/>
      <w:r w:rsidR="00A453C3" w:rsidRPr="00EC78E8">
        <w:rPr>
          <w:rFonts w:ascii="Arial" w:hAnsi="Arial" w:cs="Arial"/>
        </w:rPr>
        <w:t xml:space="preserve"> supervisor</w:t>
      </w:r>
      <w:r w:rsidR="00C64936" w:rsidRPr="00EC78E8">
        <w:rPr>
          <w:rFonts w:ascii="Arial" w:hAnsi="Arial" w:cs="Arial"/>
        </w:rPr>
        <w:t xml:space="preserve"> (0.5%)</w:t>
      </w:r>
      <w:r w:rsidR="00A453C3" w:rsidRPr="00EC78E8">
        <w:rPr>
          <w:rFonts w:ascii="Arial" w:hAnsi="Arial" w:cs="Arial"/>
        </w:rPr>
        <w:t>, survey costs</w:t>
      </w:r>
      <w:r w:rsidR="00C64936" w:rsidRPr="00EC78E8">
        <w:rPr>
          <w:rFonts w:ascii="Arial" w:hAnsi="Arial" w:cs="Arial"/>
        </w:rPr>
        <w:t xml:space="preserve"> (0.5%).</w:t>
      </w:r>
    </w:p>
    <w:p w14:paraId="2BC02D5F" w14:textId="77777777" w:rsidR="00C64936" w:rsidRPr="00EC78E8" w:rsidRDefault="00C64936" w:rsidP="009660FC">
      <w:pPr>
        <w:pStyle w:val="ListParagraph"/>
        <w:ind w:left="-142"/>
        <w:jc w:val="both"/>
        <w:rPr>
          <w:rFonts w:ascii="Arial" w:hAnsi="Arial" w:cs="Arial"/>
        </w:rPr>
      </w:pPr>
    </w:p>
    <w:p w14:paraId="4609F01C" w14:textId="122F6086" w:rsidR="00C64936" w:rsidRPr="00EC78E8" w:rsidRDefault="00C64936" w:rsidP="009660FC">
      <w:pPr>
        <w:pStyle w:val="ListParagraph"/>
        <w:ind w:left="-142"/>
        <w:jc w:val="both"/>
        <w:rPr>
          <w:rFonts w:ascii="Arial" w:hAnsi="Arial" w:cs="Arial"/>
        </w:rPr>
      </w:pPr>
      <w:r w:rsidRPr="00EC78E8">
        <w:rPr>
          <w:rFonts w:ascii="Arial" w:hAnsi="Arial" w:cs="Arial"/>
        </w:rPr>
        <w:t>In addition</w:t>
      </w:r>
      <w:r w:rsidR="00EC78E8">
        <w:rPr>
          <w:rFonts w:ascii="Arial" w:hAnsi="Arial" w:cs="Arial"/>
        </w:rPr>
        <w:t>,</w:t>
      </w:r>
      <w:r w:rsidRPr="00EC78E8">
        <w:rPr>
          <w:rFonts w:ascii="Arial" w:hAnsi="Arial" w:cs="Arial"/>
        </w:rPr>
        <w:t xml:space="preserve"> we make allowance for legal fees (0.5%), statutory fees (1.1% planning/building </w:t>
      </w:r>
      <w:r w:rsidR="00EC78E8">
        <w:rPr>
          <w:rFonts w:ascii="Arial" w:hAnsi="Arial" w:cs="Arial"/>
        </w:rPr>
        <w:t xml:space="preserve">regs and NHBC type warranties) </w:t>
      </w:r>
      <w:r w:rsidRPr="00EC78E8">
        <w:rPr>
          <w:rFonts w:ascii="Arial" w:hAnsi="Arial" w:cs="Arial"/>
        </w:rPr>
        <w:t>and sales/marketing costs of 2%.</w:t>
      </w:r>
    </w:p>
    <w:p w14:paraId="50EB3540" w14:textId="77777777" w:rsidR="00C64936" w:rsidRDefault="00C64936" w:rsidP="009660FC">
      <w:pPr>
        <w:pStyle w:val="ListParagraph"/>
        <w:ind w:left="-142"/>
        <w:jc w:val="both"/>
      </w:pPr>
    </w:p>
    <w:sectPr w:rsidR="00C649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E6806"/>
    <w:multiLevelType w:val="hybridMultilevel"/>
    <w:tmpl w:val="FF922132"/>
    <w:lvl w:ilvl="0" w:tplc="E494B2F6">
      <w:start w:val="1"/>
      <w:numFmt w:val="decimal"/>
      <w:lvlText w:val="%1."/>
      <w:lvlJc w:val="left"/>
      <w:pPr>
        <w:ind w:left="88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7808B02">
      <w:numFmt w:val="bullet"/>
      <w:lvlText w:val=""/>
      <w:lvlJc w:val="left"/>
      <w:pPr>
        <w:ind w:left="8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752A3502">
      <w:numFmt w:val="bullet"/>
      <w:lvlText w:val="o"/>
      <w:lvlJc w:val="left"/>
      <w:pPr>
        <w:ind w:left="160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position w:val="2"/>
        <w:sz w:val="20"/>
        <w:szCs w:val="20"/>
        <w:lang w:val="en-US" w:eastAsia="en-US" w:bidi="ar-SA"/>
      </w:rPr>
    </w:lvl>
    <w:lvl w:ilvl="3" w:tplc="1892DEC6"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4" w:tplc="05D6610A">
      <w:numFmt w:val="bullet"/>
      <w:lvlText w:val="•"/>
      <w:lvlJc w:val="left"/>
      <w:pPr>
        <w:ind w:left="4309" w:hanging="360"/>
      </w:pPr>
      <w:rPr>
        <w:rFonts w:hint="default"/>
        <w:lang w:val="en-US" w:eastAsia="en-US" w:bidi="ar-SA"/>
      </w:rPr>
    </w:lvl>
    <w:lvl w:ilvl="5" w:tplc="556C90C0"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  <w:lvl w:ilvl="6" w:tplc="B5C83C6E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7" w:tplc="D3CA8D38">
      <w:numFmt w:val="bullet"/>
      <w:lvlText w:val="•"/>
      <w:lvlJc w:val="left"/>
      <w:pPr>
        <w:ind w:left="7019" w:hanging="360"/>
      </w:pPr>
      <w:rPr>
        <w:rFonts w:hint="default"/>
        <w:lang w:val="en-US" w:eastAsia="en-US" w:bidi="ar-SA"/>
      </w:rPr>
    </w:lvl>
    <w:lvl w:ilvl="8" w:tplc="02A4A0B0">
      <w:numFmt w:val="bullet"/>
      <w:lvlText w:val="•"/>
      <w:lvlJc w:val="left"/>
      <w:pPr>
        <w:ind w:left="792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4124B8C"/>
    <w:multiLevelType w:val="hybridMultilevel"/>
    <w:tmpl w:val="B49EBC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C3"/>
    <w:rsid w:val="00061AD9"/>
    <w:rsid w:val="00082603"/>
    <w:rsid w:val="001B278F"/>
    <w:rsid w:val="008B1812"/>
    <w:rsid w:val="009660FC"/>
    <w:rsid w:val="009F7421"/>
    <w:rsid w:val="00A453C3"/>
    <w:rsid w:val="00B63A3C"/>
    <w:rsid w:val="00C64936"/>
    <w:rsid w:val="00E25542"/>
    <w:rsid w:val="00E72EAF"/>
    <w:rsid w:val="00EC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6C166"/>
  <w15:chartTrackingRefBased/>
  <w15:docId w15:val="{9387FD08-6F1D-401C-BE6D-C1410C75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45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Kerrison</dc:creator>
  <cp:keywords/>
  <dc:description/>
  <cp:lastModifiedBy>Karen Johnson</cp:lastModifiedBy>
  <cp:revision>5</cp:revision>
  <dcterms:created xsi:type="dcterms:W3CDTF">2023-09-12T10:20:00Z</dcterms:created>
  <dcterms:modified xsi:type="dcterms:W3CDTF">2023-09-12T10:30:00Z</dcterms:modified>
</cp:coreProperties>
</file>