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color w:val="auto"/>
        </w:rPr>
      </w:sdtEndPr>
      <w:sdtContent>
        <w:p w14:paraId="4773E4E7" w14:textId="77777777"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36"/>
              <w:szCs w:val="36"/>
            </w:rPr>
          </w:sdtEndPr>
          <w:sdtContent>
            <w:p w14:paraId="44215E30" w14:textId="77777777"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14:paraId="4F274355" w14:textId="77777777"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7F072504" wp14:editId="502407BC">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14:paraId="304F034C" w14:textId="77777777" w:rsidR="00442F68" w:rsidRPr="00442F68" w:rsidRDefault="00442F68" w:rsidP="00442F68">
              <w:pPr>
                <w:rPr>
                  <w:rFonts w:ascii="Swis721 BT" w:eastAsia="Times New Roman" w:hAnsi="Swis721 BT" w:cs="Times New Roman"/>
                  <w:b/>
                  <w:sz w:val="56"/>
                  <w:szCs w:val="80"/>
                </w:rPr>
              </w:pPr>
            </w:p>
            <w:p w14:paraId="623E5845" w14:textId="1D33490C" w:rsidR="00442F68" w:rsidRPr="000D70DC" w:rsidRDefault="00442F68" w:rsidP="00442F68">
              <w:pPr>
                <w:rPr>
                  <w:rFonts w:ascii="Calibri" w:eastAsia="Times New Roman" w:hAnsi="Calibri" w:cs="Calibri"/>
                  <w:b/>
                  <w:sz w:val="56"/>
                  <w:szCs w:val="80"/>
                </w:rPr>
              </w:pPr>
              <w:r w:rsidRPr="000D70DC">
                <w:rPr>
                  <w:rFonts w:ascii="Calibri" w:eastAsia="Times New Roman" w:hAnsi="Calibri" w:cs="Calibri"/>
                  <w:b/>
                  <w:sz w:val="56"/>
                  <w:szCs w:val="80"/>
                </w:rPr>
                <w:t>Strategic Environmental Assessment &amp; Habitat Regulations Assessment Screening</w:t>
              </w:r>
              <w:r w:rsidR="00C55B1E" w:rsidRPr="000D70DC">
                <w:rPr>
                  <w:rFonts w:ascii="Calibri" w:eastAsia="Times New Roman" w:hAnsi="Calibri" w:cs="Calibri"/>
                  <w:b/>
                  <w:sz w:val="56"/>
                  <w:szCs w:val="80"/>
                </w:rPr>
                <w:t xml:space="preserve"> </w:t>
              </w:r>
              <w:r w:rsidR="002B38C1">
                <w:rPr>
                  <w:rFonts w:ascii="Calibri" w:eastAsia="Times New Roman" w:hAnsi="Calibri" w:cs="Calibri"/>
                  <w:b/>
                  <w:sz w:val="56"/>
                  <w:szCs w:val="80"/>
                </w:rPr>
                <w:t>Statement</w:t>
              </w:r>
              <w:bookmarkStart w:id="0" w:name="_GoBack"/>
              <w:bookmarkEnd w:id="0"/>
            </w:p>
            <w:p w14:paraId="0CCD2ADB" w14:textId="77777777" w:rsidR="00442F68" w:rsidRPr="000D70DC" w:rsidRDefault="00442F68" w:rsidP="00442F68">
              <w:pPr>
                <w:rPr>
                  <w:rFonts w:ascii="Calibri" w:eastAsia="Times New Roman" w:hAnsi="Calibri" w:cs="Calibri"/>
                  <w:b/>
                  <w:sz w:val="56"/>
                  <w:szCs w:val="80"/>
                </w:rPr>
              </w:pPr>
            </w:p>
            <w:p w14:paraId="35F1DA97" w14:textId="4825A341" w:rsidR="00104A3E" w:rsidRPr="000D70DC" w:rsidRDefault="00251B07" w:rsidP="00442F68">
              <w:pPr>
                <w:rPr>
                  <w:rFonts w:ascii="Calibri" w:eastAsia="Times New Roman" w:hAnsi="Calibri" w:cs="Calibri"/>
                  <w:sz w:val="56"/>
                  <w:szCs w:val="80"/>
                </w:rPr>
              </w:pPr>
              <w:r w:rsidRPr="000D70DC">
                <w:rPr>
                  <w:rFonts w:ascii="Calibri" w:eastAsia="Times New Roman" w:hAnsi="Calibri" w:cs="Calibri"/>
                  <w:sz w:val="56"/>
                  <w:szCs w:val="80"/>
                </w:rPr>
                <w:t>Nether Langwith</w:t>
              </w:r>
              <w:r w:rsidR="00442F68" w:rsidRPr="000D70DC">
                <w:rPr>
                  <w:rFonts w:ascii="Calibri" w:eastAsia="Times New Roman" w:hAnsi="Calibri" w:cs="Calibri"/>
                  <w:sz w:val="56"/>
                  <w:szCs w:val="80"/>
                </w:rPr>
                <w:t xml:space="preserve"> Neighbourhood Plan</w:t>
              </w:r>
            </w:p>
            <w:p w14:paraId="1A5BB431" w14:textId="4051BF1F" w:rsidR="00442F68" w:rsidRPr="000D70DC" w:rsidRDefault="005229BC" w:rsidP="00442F68">
              <w:pPr>
                <w:spacing w:before="2040"/>
                <w:rPr>
                  <w:rFonts w:ascii="Calibri" w:eastAsia="Times New Roman" w:hAnsi="Calibri" w:cs="Calibri"/>
                  <w:sz w:val="56"/>
                  <w:szCs w:val="80"/>
                </w:rPr>
              </w:pPr>
              <w:r>
                <w:rPr>
                  <w:rFonts w:ascii="Calibri" w:eastAsia="Times New Roman" w:hAnsi="Calibri" w:cs="Calibri"/>
                  <w:sz w:val="36"/>
                  <w:szCs w:val="36"/>
                </w:rPr>
                <w:t>20 September</w:t>
              </w:r>
              <w:r w:rsidR="00946E29" w:rsidRPr="000D70DC">
                <w:rPr>
                  <w:rFonts w:ascii="Calibri" w:eastAsia="Times New Roman" w:hAnsi="Calibri" w:cs="Calibri"/>
                  <w:sz w:val="36"/>
                  <w:szCs w:val="36"/>
                </w:rPr>
                <w:t xml:space="preserve"> 2023</w:t>
              </w:r>
            </w:p>
          </w:sdtContent>
        </w:sdt>
        <w:p w14:paraId="14911141" w14:textId="77777777" w:rsidR="00BD737F" w:rsidRDefault="00442F68" w:rsidP="00442F68">
          <w:pPr>
            <w:rPr>
              <w:rFonts w:ascii="Calibri" w:eastAsia="Times New Roman" w:hAnsi="Calibri" w:cs="Calibri"/>
              <w:color w:val="DDDDDD"/>
              <w:sz w:val="56"/>
              <w:szCs w:val="80"/>
            </w:rPr>
          </w:pPr>
          <w:r w:rsidRPr="000D70DC">
            <w:rPr>
              <w:rFonts w:ascii="Calibri" w:eastAsia="Times New Roman" w:hAnsi="Calibri" w:cs="Calibri"/>
              <w:color w:val="DDDDDD"/>
              <w:sz w:val="56"/>
              <w:szCs w:val="80"/>
            </w:rPr>
            <w:t xml:space="preserve"> </w:t>
          </w:r>
        </w:p>
        <w:p w14:paraId="34FFF504" w14:textId="2D697660" w:rsidR="00BD737F" w:rsidRDefault="00042892" w:rsidP="00442F68">
          <w:pPr>
            <w:rPr>
              <w:rFonts w:ascii="Calibri" w:eastAsiaTheme="majorEastAsia" w:hAnsi="Calibri" w:cs="Calibri"/>
              <w:color w:val="759AA5" w:themeColor="accent1"/>
              <w:sz w:val="56"/>
              <w:szCs w:val="80"/>
            </w:rPr>
          </w:pPr>
          <w:r w:rsidRPr="000D70DC">
            <w:rPr>
              <w:rFonts w:ascii="Calibri" w:eastAsiaTheme="majorEastAsia" w:hAnsi="Calibri" w:cs="Calibri"/>
              <w:color w:val="759AA5" w:themeColor="accent1"/>
              <w:sz w:val="56"/>
              <w:szCs w:val="80"/>
            </w:rPr>
            <w:br w:type="page"/>
          </w:r>
        </w:p>
        <w:p w14:paraId="4B1C6D67" w14:textId="4B655F23" w:rsidR="00042892" w:rsidRPr="00BD737F" w:rsidRDefault="00BD737F" w:rsidP="00BD737F">
          <w:pPr>
            <w:jc w:val="center"/>
            <w:rPr>
              <w:rFonts w:ascii="Calibri" w:eastAsiaTheme="majorEastAsia" w:hAnsi="Calibri" w:cs="Calibri"/>
              <w:sz w:val="56"/>
              <w:szCs w:val="80"/>
            </w:rPr>
          </w:pPr>
          <w:r w:rsidRPr="00BD737F">
            <w:rPr>
              <w:rFonts w:ascii="Calibri" w:eastAsiaTheme="majorEastAsia" w:hAnsi="Calibri" w:cs="Calibri"/>
              <w:b/>
              <w:sz w:val="28"/>
              <w:szCs w:val="28"/>
            </w:rPr>
            <w:lastRenderedPageBreak/>
            <w:t>Table of Contents</w:t>
          </w:r>
        </w:p>
      </w:sdtContent>
    </w:sdt>
    <w:bookmarkStart w:id="1" w:name="_Toc459379954" w:displacedByCustomXml="next"/>
    <w:sdt>
      <w:sdtPr>
        <w:id w:val="669686931"/>
        <w:docPartObj>
          <w:docPartGallery w:val="Table of Contents"/>
          <w:docPartUnique/>
        </w:docPartObj>
      </w:sdtPr>
      <w:sdtEndPr>
        <w:rPr>
          <w:b/>
          <w:bCs/>
          <w:noProof/>
        </w:rPr>
      </w:sdtEndPr>
      <w:sdtContent>
        <w:p w14:paraId="2375AFD1" w14:textId="265CE0B2" w:rsidR="00BD737F" w:rsidRDefault="000D70DC">
          <w:pPr>
            <w:pStyle w:val="TOC1"/>
            <w:tabs>
              <w:tab w:val="left" w:pos="480"/>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146098234" w:history="1">
            <w:r w:rsidR="00BD737F" w:rsidRPr="001E3F00">
              <w:rPr>
                <w:rStyle w:val="Hyperlink"/>
                <w:noProof/>
              </w:rPr>
              <w:t>1</w:t>
            </w:r>
            <w:r w:rsidR="00BD737F">
              <w:rPr>
                <w:rFonts w:eastAsiaTheme="minorEastAsia"/>
                <w:noProof/>
                <w:sz w:val="22"/>
                <w:lang w:eastAsia="en-GB"/>
              </w:rPr>
              <w:tab/>
            </w:r>
            <w:r w:rsidR="00BD737F" w:rsidRPr="001E3F00">
              <w:rPr>
                <w:rStyle w:val="Hyperlink"/>
                <w:noProof/>
              </w:rPr>
              <w:t>Introduction</w:t>
            </w:r>
            <w:r w:rsidR="00BD737F">
              <w:rPr>
                <w:noProof/>
                <w:webHidden/>
              </w:rPr>
              <w:tab/>
            </w:r>
            <w:r w:rsidR="00BD737F">
              <w:rPr>
                <w:noProof/>
                <w:webHidden/>
              </w:rPr>
              <w:fldChar w:fldCharType="begin"/>
            </w:r>
            <w:r w:rsidR="00BD737F">
              <w:rPr>
                <w:noProof/>
                <w:webHidden/>
              </w:rPr>
              <w:instrText xml:space="preserve"> PAGEREF _Toc146098234 \h </w:instrText>
            </w:r>
            <w:r w:rsidR="00BD737F">
              <w:rPr>
                <w:noProof/>
                <w:webHidden/>
              </w:rPr>
            </w:r>
            <w:r w:rsidR="00BD737F">
              <w:rPr>
                <w:noProof/>
                <w:webHidden/>
              </w:rPr>
              <w:fldChar w:fldCharType="separate"/>
            </w:r>
            <w:r w:rsidR="005229BC">
              <w:rPr>
                <w:noProof/>
                <w:webHidden/>
              </w:rPr>
              <w:t>2</w:t>
            </w:r>
            <w:r w:rsidR="00BD737F">
              <w:rPr>
                <w:noProof/>
                <w:webHidden/>
              </w:rPr>
              <w:fldChar w:fldCharType="end"/>
            </w:r>
          </w:hyperlink>
        </w:p>
        <w:p w14:paraId="74E6ADD4" w14:textId="21A3EE7A" w:rsidR="00BD737F" w:rsidRDefault="00BD737F">
          <w:pPr>
            <w:pStyle w:val="TOC3"/>
            <w:tabs>
              <w:tab w:val="right" w:leader="dot" w:pos="9016"/>
            </w:tabs>
            <w:rPr>
              <w:rFonts w:eastAsiaTheme="minorEastAsia"/>
              <w:noProof/>
              <w:sz w:val="22"/>
              <w:lang w:eastAsia="en-GB"/>
            </w:rPr>
          </w:pPr>
          <w:hyperlink w:anchor="_Toc146098235" w:history="1">
            <w:r w:rsidRPr="001E3F00">
              <w:rPr>
                <w:rStyle w:val="Hyperlink"/>
                <w:noProof/>
              </w:rPr>
              <w:t>Strategic Environmental Assessment (SEA)</w:t>
            </w:r>
            <w:r>
              <w:rPr>
                <w:noProof/>
                <w:webHidden/>
              </w:rPr>
              <w:tab/>
            </w:r>
            <w:r>
              <w:rPr>
                <w:noProof/>
                <w:webHidden/>
              </w:rPr>
              <w:fldChar w:fldCharType="begin"/>
            </w:r>
            <w:r>
              <w:rPr>
                <w:noProof/>
                <w:webHidden/>
              </w:rPr>
              <w:instrText xml:space="preserve"> PAGEREF _Toc146098235 \h </w:instrText>
            </w:r>
            <w:r>
              <w:rPr>
                <w:noProof/>
                <w:webHidden/>
              </w:rPr>
            </w:r>
            <w:r>
              <w:rPr>
                <w:noProof/>
                <w:webHidden/>
              </w:rPr>
              <w:fldChar w:fldCharType="separate"/>
            </w:r>
            <w:r w:rsidR="005229BC">
              <w:rPr>
                <w:noProof/>
                <w:webHidden/>
              </w:rPr>
              <w:t>2</w:t>
            </w:r>
            <w:r>
              <w:rPr>
                <w:noProof/>
                <w:webHidden/>
              </w:rPr>
              <w:fldChar w:fldCharType="end"/>
            </w:r>
          </w:hyperlink>
        </w:p>
        <w:p w14:paraId="50A7941A" w14:textId="11C12949" w:rsidR="00BD737F" w:rsidRDefault="00BD737F">
          <w:pPr>
            <w:pStyle w:val="TOC3"/>
            <w:tabs>
              <w:tab w:val="right" w:leader="dot" w:pos="9016"/>
            </w:tabs>
            <w:rPr>
              <w:rFonts w:eastAsiaTheme="minorEastAsia"/>
              <w:noProof/>
              <w:sz w:val="22"/>
              <w:lang w:eastAsia="en-GB"/>
            </w:rPr>
          </w:pPr>
          <w:hyperlink w:anchor="_Toc146098236" w:history="1">
            <w:r w:rsidRPr="001E3F00">
              <w:rPr>
                <w:rStyle w:val="Hyperlink"/>
                <w:noProof/>
              </w:rPr>
              <w:t>Habitat Regulations Assessment</w:t>
            </w:r>
            <w:r>
              <w:rPr>
                <w:noProof/>
                <w:webHidden/>
              </w:rPr>
              <w:tab/>
            </w:r>
            <w:r>
              <w:rPr>
                <w:noProof/>
                <w:webHidden/>
              </w:rPr>
              <w:fldChar w:fldCharType="begin"/>
            </w:r>
            <w:r>
              <w:rPr>
                <w:noProof/>
                <w:webHidden/>
              </w:rPr>
              <w:instrText xml:space="preserve"> PAGEREF _Toc146098236 \h </w:instrText>
            </w:r>
            <w:r>
              <w:rPr>
                <w:noProof/>
                <w:webHidden/>
              </w:rPr>
            </w:r>
            <w:r>
              <w:rPr>
                <w:noProof/>
                <w:webHidden/>
              </w:rPr>
              <w:fldChar w:fldCharType="separate"/>
            </w:r>
            <w:r w:rsidR="005229BC">
              <w:rPr>
                <w:noProof/>
                <w:webHidden/>
              </w:rPr>
              <w:t>3</w:t>
            </w:r>
            <w:r>
              <w:rPr>
                <w:noProof/>
                <w:webHidden/>
              </w:rPr>
              <w:fldChar w:fldCharType="end"/>
            </w:r>
          </w:hyperlink>
        </w:p>
        <w:p w14:paraId="47E98D79" w14:textId="16850059" w:rsidR="00BD737F" w:rsidRDefault="00BD737F">
          <w:pPr>
            <w:pStyle w:val="TOC3"/>
            <w:tabs>
              <w:tab w:val="right" w:leader="dot" w:pos="9016"/>
            </w:tabs>
            <w:rPr>
              <w:rFonts w:eastAsiaTheme="minorEastAsia"/>
              <w:noProof/>
              <w:sz w:val="22"/>
              <w:lang w:eastAsia="en-GB"/>
            </w:rPr>
          </w:pPr>
          <w:hyperlink w:anchor="_Toc146098237" w:history="1">
            <w:r w:rsidRPr="001E3F00">
              <w:rPr>
                <w:rStyle w:val="Hyperlink"/>
                <w:noProof/>
              </w:rPr>
              <w:t>Summary of Findings</w:t>
            </w:r>
            <w:r>
              <w:rPr>
                <w:noProof/>
                <w:webHidden/>
              </w:rPr>
              <w:tab/>
            </w:r>
            <w:r>
              <w:rPr>
                <w:noProof/>
                <w:webHidden/>
              </w:rPr>
              <w:fldChar w:fldCharType="begin"/>
            </w:r>
            <w:r>
              <w:rPr>
                <w:noProof/>
                <w:webHidden/>
              </w:rPr>
              <w:instrText xml:space="preserve"> PAGEREF _Toc146098237 \h </w:instrText>
            </w:r>
            <w:r>
              <w:rPr>
                <w:noProof/>
                <w:webHidden/>
              </w:rPr>
            </w:r>
            <w:r>
              <w:rPr>
                <w:noProof/>
                <w:webHidden/>
              </w:rPr>
              <w:fldChar w:fldCharType="separate"/>
            </w:r>
            <w:r w:rsidR="005229BC">
              <w:rPr>
                <w:noProof/>
                <w:webHidden/>
              </w:rPr>
              <w:t>3</w:t>
            </w:r>
            <w:r>
              <w:rPr>
                <w:noProof/>
                <w:webHidden/>
              </w:rPr>
              <w:fldChar w:fldCharType="end"/>
            </w:r>
          </w:hyperlink>
        </w:p>
        <w:p w14:paraId="65E5479A" w14:textId="322A4770" w:rsidR="00BD737F" w:rsidRDefault="00BD737F">
          <w:pPr>
            <w:pStyle w:val="TOC1"/>
            <w:tabs>
              <w:tab w:val="left" w:pos="480"/>
              <w:tab w:val="right" w:leader="dot" w:pos="9016"/>
            </w:tabs>
            <w:rPr>
              <w:rFonts w:eastAsiaTheme="minorEastAsia"/>
              <w:noProof/>
              <w:sz w:val="22"/>
              <w:lang w:eastAsia="en-GB"/>
            </w:rPr>
          </w:pPr>
          <w:hyperlink w:anchor="_Toc146098238" w:history="1">
            <w:r w:rsidRPr="001E3F00">
              <w:rPr>
                <w:rStyle w:val="Hyperlink"/>
                <w:noProof/>
              </w:rPr>
              <w:t>2</w:t>
            </w:r>
            <w:r>
              <w:rPr>
                <w:rFonts w:eastAsiaTheme="minorEastAsia"/>
                <w:noProof/>
                <w:sz w:val="22"/>
                <w:lang w:eastAsia="en-GB"/>
              </w:rPr>
              <w:tab/>
            </w:r>
            <w:r w:rsidRPr="001E3F00">
              <w:rPr>
                <w:rStyle w:val="Hyperlink"/>
                <w:noProof/>
              </w:rPr>
              <w:t>The Nether Langwith Neighbourhood Plan</w:t>
            </w:r>
            <w:r>
              <w:rPr>
                <w:noProof/>
                <w:webHidden/>
              </w:rPr>
              <w:tab/>
            </w:r>
            <w:r>
              <w:rPr>
                <w:noProof/>
                <w:webHidden/>
              </w:rPr>
              <w:fldChar w:fldCharType="begin"/>
            </w:r>
            <w:r>
              <w:rPr>
                <w:noProof/>
                <w:webHidden/>
              </w:rPr>
              <w:instrText xml:space="preserve"> PAGEREF _Toc146098238 \h </w:instrText>
            </w:r>
            <w:r>
              <w:rPr>
                <w:noProof/>
                <w:webHidden/>
              </w:rPr>
            </w:r>
            <w:r>
              <w:rPr>
                <w:noProof/>
                <w:webHidden/>
              </w:rPr>
              <w:fldChar w:fldCharType="separate"/>
            </w:r>
            <w:r w:rsidR="005229BC">
              <w:rPr>
                <w:noProof/>
                <w:webHidden/>
              </w:rPr>
              <w:t>4</w:t>
            </w:r>
            <w:r>
              <w:rPr>
                <w:noProof/>
                <w:webHidden/>
              </w:rPr>
              <w:fldChar w:fldCharType="end"/>
            </w:r>
          </w:hyperlink>
        </w:p>
        <w:p w14:paraId="27F8C752" w14:textId="6DA4A4AE" w:rsidR="00BD737F" w:rsidRDefault="00BD737F">
          <w:pPr>
            <w:pStyle w:val="TOC3"/>
            <w:tabs>
              <w:tab w:val="right" w:leader="dot" w:pos="9016"/>
            </w:tabs>
            <w:rPr>
              <w:rFonts w:eastAsiaTheme="minorEastAsia"/>
              <w:noProof/>
              <w:sz w:val="22"/>
              <w:lang w:eastAsia="en-GB"/>
            </w:rPr>
          </w:pPr>
          <w:hyperlink w:anchor="_Toc146098239" w:history="1">
            <w:r w:rsidRPr="001E3F00">
              <w:rPr>
                <w:rStyle w:val="Hyperlink"/>
                <w:noProof/>
              </w:rPr>
              <w:t>Plan Overview</w:t>
            </w:r>
            <w:r>
              <w:rPr>
                <w:noProof/>
                <w:webHidden/>
              </w:rPr>
              <w:tab/>
            </w:r>
            <w:r>
              <w:rPr>
                <w:noProof/>
                <w:webHidden/>
              </w:rPr>
              <w:fldChar w:fldCharType="begin"/>
            </w:r>
            <w:r>
              <w:rPr>
                <w:noProof/>
                <w:webHidden/>
              </w:rPr>
              <w:instrText xml:space="preserve"> PAGEREF _Toc146098239 \h </w:instrText>
            </w:r>
            <w:r>
              <w:rPr>
                <w:noProof/>
                <w:webHidden/>
              </w:rPr>
            </w:r>
            <w:r>
              <w:rPr>
                <w:noProof/>
                <w:webHidden/>
              </w:rPr>
              <w:fldChar w:fldCharType="separate"/>
            </w:r>
            <w:r w:rsidR="005229BC">
              <w:rPr>
                <w:noProof/>
                <w:webHidden/>
              </w:rPr>
              <w:t>5</w:t>
            </w:r>
            <w:r>
              <w:rPr>
                <w:noProof/>
                <w:webHidden/>
              </w:rPr>
              <w:fldChar w:fldCharType="end"/>
            </w:r>
          </w:hyperlink>
        </w:p>
        <w:p w14:paraId="0E036F9B" w14:textId="3F7758EF" w:rsidR="00BD737F" w:rsidRDefault="00BD737F">
          <w:pPr>
            <w:pStyle w:val="TOC3"/>
            <w:tabs>
              <w:tab w:val="right" w:leader="dot" w:pos="9016"/>
            </w:tabs>
            <w:rPr>
              <w:rFonts w:eastAsiaTheme="minorEastAsia"/>
              <w:noProof/>
              <w:sz w:val="22"/>
              <w:lang w:eastAsia="en-GB"/>
            </w:rPr>
          </w:pPr>
          <w:hyperlink w:anchor="_Toc146098240" w:history="1">
            <w:r w:rsidRPr="001E3F00">
              <w:rPr>
                <w:rStyle w:val="Hyperlink"/>
                <w:noProof/>
              </w:rPr>
              <w:t>Vision</w:t>
            </w:r>
            <w:r>
              <w:rPr>
                <w:noProof/>
                <w:webHidden/>
              </w:rPr>
              <w:tab/>
            </w:r>
            <w:r>
              <w:rPr>
                <w:noProof/>
                <w:webHidden/>
              </w:rPr>
              <w:fldChar w:fldCharType="begin"/>
            </w:r>
            <w:r>
              <w:rPr>
                <w:noProof/>
                <w:webHidden/>
              </w:rPr>
              <w:instrText xml:space="preserve"> PAGEREF _Toc146098240 \h </w:instrText>
            </w:r>
            <w:r>
              <w:rPr>
                <w:noProof/>
                <w:webHidden/>
              </w:rPr>
            </w:r>
            <w:r>
              <w:rPr>
                <w:noProof/>
                <w:webHidden/>
              </w:rPr>
              <w:fldChar w:fldCharType="separate"/>
            </w:r>
            <w:r w:rsidR="005229BC">
              <w:rPr>
                <w:noProof/>
                <w:webHidden/>
              </w:rPr>
              <w:t>5</w:t>
            </w:r>
            <w:r>
              <w:rPr>
                <w:noProof/>
                <w:webHidden/>
              </w:rPr>
              <w:fldChar w:fldCharType="end"/>
            </w:r>
          </w:hyperlink>
        </w:p>
        <w:p w14:paraId="34DD467B" w14:textId="4E320020" w:rsidR="00BD737F" w:rsidRDefault="00BD737F">
          <w:pPr>
            <w:pStyle w:val="TOC3"/>
            <w:tabs>
              <w:tab w:val="right" w:leader="dot" w:pos="9016"/>
            </w:tabs>
            <w:rPr>
              <w:rFonts w:eastAsiaTheme="minorEastAsia"/>
              <w:noProof/>
              <w:sz w:val="22"/>
              <w:lang w:eastAsia="en-GB"/>
            </w:rPr>
          </w:pPr>
          <w:hyperlink w:anchor="_Toc146098241" w:history="1">
            <w:r w:rsidRPr="001E3F00">
              <w:rPr>
                <w:rStyle w:val="Hyperlink"/>
                <w:noProof/>
              </w:rPr>
              <w:t>Community Objectives</w:t>
            </w:r>
            <w:r>
              <w:rPr>
                <w:noProof/>
                <w:webHidden/>
              </w:rPr>
              <w:tab/>
            </w:r>
            <w:r>
              <w:rPr>
                <w:noProof/>
                <w:webHidden/>
              </w:rPr>
              <w:fldChar w:fldCharType="begin"/>
            </w:r>
            <w:r>
              <w:rPr>
                <w:noProof/>
                <w:webHidden/>
              </w:rPr>
              <w:instrText xml:space="preserve"> PAGEREF _Toc146098241 \h </w:instrText>
            </w:r>
            <w:r>
              <w:rPr>
                <w:noProof/>
                <w:webHidden/>
              </w:rPr>
            </w:r>
            <w:r>
              <w:rPr>
                <w:noProof/>
                <w:webHidden/>
              </w:rPr>
              <w:fldChar w:fldCharType="separate"/>
            </w:r>
            <w:r w:rsidR="005229BC">
              <w:rPr>
                <w:noProof/>
                <w:webHidden/>
              </w:rPr>
              <w:t>5</w:t>
            </w:r>
            <w:r>
              <w:rPr>
                <w:noProof/>
                <w:webHidden/>
              </w:rPr>
              <w:fldChar w:fldCharType="end"/>
            </w:r>
          </w:hyperlink>
        </w:p>
        <w:p w14:paraId="27E5A6DD" w14:textId="61A3113B" w:rsidR="00BD737F" w:rsidRDefault="00BD737F">
          <w:pPr>
            <w:pStyle w:val="TOC3"/>
            <w:tabs>
              <w:tab w:val="right" w:leader="dot" w:pos="9016"/>
            </w:tabs>
            <w:rPr>
              <w:rFonts w:eastAsiaTheme="minorEastAsia"/>
              <w:noProof/>
              <w:sz w:val="22"/>
              <w:lang w:eastAsia="en-GB"/>
            </w:rPr>
          </w:pPr>
          <w:hyperlink w:anchor="_Toc146098242" w:history="1">
            <w:r w:rsidRPr="001E3F00">
              <w:rPr>
                <w:rStyle w:val="Hyperlink"/>
                <w:noProof/>
              </w:rPr>
              <w:t>Development Management Policies</w:t>
            </w:r>
            <w:r>
              <w:rPr>
                <w:noProof/>
                <w:webHidden/>
              </w:rPr>
              <w:tab/>
            </w:r>
            <w:r>
              <w:rPr>
                <w:noProof/>
                <w:webHidden/>
              </w:rPr>
              <w:fldChar w:fldCharType="begin"/>
            </w:r>
            <w:r>
              <w:rPr>
                <w:noProof/>
                <w:webHidden/>
              </w:rPr>
              <w:instrText xml:space="preserve"> PAGEREF _Toc146098242 \h </w:instrText>
            </w:r>
            <w:r>
              <w:rPr>
                <w:noProof/>
                <w:webHidden/>
              </w:rPr>
            </w:r>
            <w:r>
              <w:rPr>
                <w:noProof/>
                <w:webHidden/>
              </w:rPr>
              <w:fldChar w:fldCharType="separate"/>
            </w:r>
            <w:r w:rsidR="005229BC">
              <w:rPr>
                <w:noProof/>
                <w:webHidden/>
              </w:rPr>
              <w:t>6</w:t>
            </w:r>
            <w:r>
              <w:rPr>
                <w:noProof/>
                <w:webHidden/>
              </w:rPr>
              <w:fldChar w:fldCharType="end"/>
            </w:r>
          </w:hyperlink>
        </w:p>
        <w:p w14:paraId="303F3F62" w14:textId="6AD5FB6B" w:rsidR="00BD737F" w:rsidRDefault="00BD737F">
          <w:pPr>
            <w:pStyle w:val="TOC1"/>
            <w:tabs>
              <w:tab w:val="left" w:pos="480"/>
              <w:tab w:val="right" w:leader="dot" w:pos="9016"/>
            </w:tabs>
            <w:rPr>
              <w:rFonts w:eastAsiaTheme="minorEastAsia"/>
              <w:noProof/>
              <w:sz w:val="22"/>
              <w:lang w:eastAsia="en-GB"/>
            </w:rPr>
          </w:pPr>
          <w:hyperlink w:anchor="_Toc146098243" w:history="1">
            <w:r w:rsidRPr="001E3F00">
              <w:rPr>
                <w:rStyle w:val="Hyperlink"/>
                <w:noProof/>
              </w:rPr>
              <w:t>3</w:t>
            </w:r>
            <w:r>
              <w:rPr>
                <w:rFonts w:eastAsiaTheme="minorEastAsia"/>
                <w:noProof/>
                <w:sz w:val="22"/>
                <w:lang w:eastAsia="en-GB"/>
              </w:rPr>
              <w:tab/>
            </w:r>
            <w:r w:rsidRPr="001E3F00">
              <w:rPr>
                <w:rStyle w:val="Hyperlink"/>
                <w:noProof/>
              </w:rPr>
              <w:t>SEA Screening – Assessment</w:t>
            </w:r>
            <w:r>
              <w:rPr>
                <w:noProof/>
                <w:webHidden/>
              </w:rPr>
              <w:tab/>
            </w:r>
            <w:r>
              <w:rPr>
                <w:noProof/>
                <w:webHidden/>
              </w:rPr>
              <w:fldChar w:fldCharType="begin"/>
            </w:r>
            <w:r>
              <w:rPr>
                <w:noProof/>
                <w:webHidden/>
              </w:rPr>
              <w:instrText xml:space="preserve"> PAGEREF _Toc146098243 \h </w:instrText>
            </w:r>
            <w:r>
              <w:rPr>
                <w:noProof/>
                <w:webHidden/>
              </w:rPr>
            </w:r>
            <w:r>
              <w:rPr>
                <w:noProof/>
                <w:webHidden/>
              </w:rPr>
              <w:fldChar w:fldCharType="separate"/>
            </w:r>
            <w:r w:rsidR="005229BC">
              <w:rPr>
                <w:noProof/>
                <w:webHidden/>
              </w:rPr>
              <w:t>9</w:t>
            </w:r>
            <w:r>
              <w:rPr>
                <w:noProof/>
                <w:webHidden/>
              </w:rPr>
              <w:fldChar w:fldCharType="end"/>
            </w:r>
          </w:hyperlink>
        </w:p>
        <w:p w14:paraId="056F56F1" w14:textId="65B5FD79" w:rsidR="00BD737F" w:rsidRDefault="00BD737F">
          <w:pPr>
            <w:pStyle w:val="TOC3"/>
            <w:tabs>
              <w:tab w:val="right" w:leader="dot" w:pos="9016"/>
            </w:tabs>
            <w:rPr>
              <w:rFonts w:eastAsiaTheme="minorEastAsia"/>
              <w:noProof/>
              <w:sz w:val="22"/>
              <w:lang w:eastAsia="en-GB"/>
            </w:rPr>
          </w:pPr>
          <w:hyperlink w:anchor="_Toc146098244" w:history="1">
            <w:r w:rsidRPr="001E3F00">
              <w:rPr>
                <w:rStyle w:val="Hyperlink"/>
                <w:noProof/>
              </w:rPr>
              <w:t>SEA Assessment</w:t>
            </w:r>
            <w:r>
              <w:rPr>
                <w:noProof/>
                <w:webHidden/>
              </w:rPr>
              <w:tab/>
            </w:r>
            <w:r>
              <w:rPr>
                <w:noProof/>
                <w:webHidden/>
              </w:rPr>
              <w:fldChar w:fldCharType="begin"/>
            </w:r>
            <w:r>
              <w:rPr>
                <w:noProof/>
                <w:webHidden/>
              </w:rPr>
              <w:instrText xml:space="preserve"> PAGEREF _Toc146098244 \h </w:instrText>
            </w:r>
            <w:r>
              <w:rPr>
                <w:noProof/>
                <w:webHidden/>
              </w:rPr>
            </w:r>
            <w:r>
              <w:rPr>
                <w:noProof/>
                <w:webHidden/>
              </w:rPr>
              <w:fldChar w:fldCharType="separate"/>
            </w:r>
            <w:r w:rsidR="005229BC">
              <w:rPr>
                <w:noProof/>
                <w:webHidden/>
              </w:rPr>
              <w:t>9</w:t>
            </w:r>
            <w:r>
              <w:rPr>
                <w:noProof/>
                <w:webHidden/>
              </w:rPr>
              <w:fldChar w:fldCharType="end"/>
            </w:r>
          </w:hyperlink>
        </w:p>
        <w:p w14:paraId="1B6701D7" w14:textId="0E601DFA" w:rsidR="00BD737F" w:rsidRDefault="00BD737F">
          <w:pPr>
            <w:pStyle w:val="TOC1"/>
            <w:tabs>
              <w:tab w:val="left" w:pos="480"/>
              <w:tab w:val="right" w:leader="dot" w:pos="9016"/>
            </w:tabs>
            <w:rPr>
              <w:rFonts w:eastAsiaTheme="minorEastAsia"/>
              <w:noProof/>
              <w:sz w:val="22"/>
              <w:lang w:eastAsia="en-GB"/>
            </w:rPr>
          </w:pPr>
          <w:hyperlink w:anchor="_Toc146098245" w:history="1">
            <w:r w:rsidRPr="001E3F00">
              <w:rPr>
                <w:rStyle w:val="Hyperlink"/>
                <w:noProof/>
              </w:rPr>
              <w:t>4</w:t>
            </w:r>
            <w:r>
              <w:rPr>
                <w:rFonts w:eastAsiaTheme="minorEastAsia"/>
                <w:noProof/>
                <w:sz w:val="22"/>
                <w:lang w:eastAsia="en-GB"/>
              </w:rPr>
              <w:tab/>
            </w:r>
            <w:r w:rsidRPr="001E3F00">
              <w:rPr>
                <w:rStyle w:val="Hyperlink"/>
                <w:noProof/>
              </w:rPr>
              <w:t>HRA Screening – Assessment</w:t>
            </w:r>
            <w:r>
              <w:rPr>
                <w:noProof/>
                <w:webHidden/>
              </w:rPr>
              <w:tab/>
            </w:r>
            <w:r>
              <w:rPr>
                <w:noProof/>
                <w:webHidden/>
              </w:rPr>
              <w:fldChar w:fldCharType="begin"/>
            </w:r>
            <w:r>
              <w:rPr>
                <w:noProof/>
                <w:webHidden/>
              </w:rPr>
              <w:instrText xml:space="preserve"> PAGEREF _Toc146098245 \h </w:instrText>
            </w:r>
            <w:r>
              <w:rPr>
                <w:noProof/>
                <w:webHidden/>
              </w:rPr>
            </w:r>
            <w:r>
              <w:rPr>
                <w:noProof/>
                <w:webHidden/>
              </w:rPr>
              <w:fldChar w:fldCharType="separate"/>
            </w:r>
            <w:r w:rsidR="005229BC">
              <w:rPr>
                <w:noProof/>
                <w:webHidden/>
              </w:rPr>
              <w:t>13</w:t>
            </w:r>
            <w:r>
              <w:rPr>
                <w:noProof/>
                <w:webHidden/>
              </w:rPr>
              <w:fldChar w:fldCharType="end"/>
            </w:r>
          </w:hyperlink>
        </w:p>
        <w:p w14:paraId="59BE67FA" w14:textId="50421E38" w:rsidR="00BD737F" w:rsidRDefault="00BD737F">
          <w:pPr>
            <w:pStyle w:val="TOC1"/>
            <w:tabs>
              <w:tab w:val="right" w:leader="dot" w:pos="9016"/>
            </w:tabs>
            <w:rPr>
              <w:rFonts w:eastAsiaTheme="minorEastAsia"/>
              <w:noProof/>
              <w:sz w:val="22"/>
              <w:lang w:eastAsia="en-GB"/>
            </w:rPr>
          </w:pPr>
          <w:r w:rsidRPr="005229BC">
            <w:rPr>
              <w:rStyle w:val="Hyperlink"/>
              <w:noProof/>
              <w:u w:val="none"/>
            </w:rPr>
            <w:t xml:space="preserve">       </w:t>
          </w:r>
          <w:hyperlink w:anchor="_Toc146098246" w:history="1">
            <w:r w:rsidRPr="001E3F00">
              <w:rPr>
                <w:rStyle w:val="Hyperlink"/>
                <w:noProof/>
              </w:rPr>
              <w:t>HRA Screening Matrix</w:t>
            </w:r>
            <w:r>
              <w:rPr>
                <w:noProof/>
                <w:webHidden/>
              </w:rPr>
              <w:tab/>
            </w:r>
            <w:r>
              <w:rPr>
                <w:noProof/>
                <w:webHidden/>
              </w:rPr>
              <w:fldChar w:fldCharType="begin"/>
            </w:r>
            <w:r>
              <w:rPr>
                <w:noProof/>
                <w:webHidden/>
              </w:rPr>
              <w:instrText xml:space="preserve"> PAGEREF _Toc146098246 \h </w:instrText>
            </w:r>
            <w:r>
              <w:rPr>
                <w:noProof/>
                <w:webHidden/>
              </w:rPr>
            </w:r>
            <w:r>
              <w:rPr>
                <w:noProof/>
                <w:webHidden/>
              </w:rPr>
              <w:fldChar w:fldCharType="separate"/>
            </w:r>
            <w:r w:rsidR="005229BC">
              <w:rPr>
                <w:noProof/>
                <w:webHidden/>
              </w:rPr>
              <w:t>15</w:t>
            </w:r>
            <w:r>
              <w:rPr>
                <w:noProof/>
                <w:webHidden/>
              </w:rPr>
              <w:fldChar w:fldCharType="end"/>
            </w:r>
          </w:hyperlink>
        </w:p>
        <w:p w14:paraId="78A7B79C" w14:textId="5281690B" w:rsidR="00BD737F" w:rsidRDefault="00BD737F">
          <w:pPr>
            <w:pStyle w:val="TOC3"/>
            <w:tabs>
              <w:tab w:val="right" w:leader="dot" w:pos="9016"/>
            </w:tabs>
            <w:rPr>
              <w:rFonts w:eastAsiaTheme="minorEastAsia"/>
              <w:noProof/>
              <w:sz w:val="22"/>
              <w:lang w:eastAsia="en-GB"/>
            </w:rPr>
          </w:pPr>
          <w:hyperlink w:anchor="_Toc146098247" w:history="1">
            <w:r w:rsidRPr="001E3F00">
              <w:rPr>
                <w:rStyle w:val="Hyperlink"/>
                <w:noProof/>
              </w:rPr>
              <w:t>In-combination effects</w:t>
            </w:r>
            <w:r>
              <w:rPr>
                <w:noProof/>
                <w:webHidden/>
              </w:rPr>
              <w:tab/>
            </w:r>
            <w:r>
              <w:rPr>
                <w:noProof/>
                <w:webHidden/>
              </w:rPr>
              <w:fldChar w:fldCharType="begin"/>
            </w:r>
            <w:r>
              <w:rPr>
                <w:noProof/>
                <w:webHidden/>
              </w:rPr>
              <w:instrText xml:space="preserve"> PAGEREF _Toc146098247 \h </w:instrText>
            </w:r>
            <w:r>
              <w:rPr>
                <w:noProof/>
                <w:webHidden/>
              </w:rPr>
            </w:r>
            <w:r>
              <w:rPr>
                <w:noProof/>
                <w:webHidden/>
              </w:rPr>
              <w:fldChar w:fldCharType="separate"/>
            </w:r>
            <w:r w:rsidR="005229BC">
              <w:rPr>
                <w:noProof/>
                <w:webHidden/>
              </w:rPr>
              <w:t>28</w:t>
            </w:r>
            <w:r>
              <w:rPr>
                <w:noProof/>
                <w:webHidden/>
              </w:rPr>
              <w:fldChar w:fldCharType="end"/>
            </w:r>
          </w:hyperlink>
        </w:p>
        <w:p w14:paraId="553BDB0D" w14:textId="3F79D6C5" w:rsidR="00BD737F" w:rsidRDefault="00BD737F">
          <w:pPr>
            <w:pStyle w:val="TOC1"/>
            <w:tabs>
              <w:tab w:val="left" w:pos="480"/>
              <w:tab w:val="right" w:leader="dot" w:pos="9016"/>
            </w:tabs>
            <w:rPr>
              <w:rFonts w:eastAsiaTheme="minorEastAsia"/>
              <w:noProof/>
              <w:sz w:val="22"/>
              <w:lang w:eastAsia="en-GB"/>
            </w:rPr>
          </w:pPr>
          <w:hyperlink w:anchor="_Toc146098248" w:history="1">
            <w:r w:rsidRPr="001E3F00">
              <w:rPr>
                <w:rStyle w:val="Hyperlink"/>
                <w:noProof/>
              </w:rPr>
              <w:t>5</w:t>
            </w:r>
            <w:r>
              <w:rPr>
                <w:rFonts w:eastAsiaTheme="minorEastAsia"/>
                <w:noProof/>
                <w:sz w:val="22"/>
                <w:lang w:eastAsia="en-GB"/>
              </w:rPr>
              <w:tab/>
            </w:r>
            <w:r w:rsidRPr="001E3F00">
              <w:rPr>
                <w:rStyle w:val="Hyperlink"/>
                <w:noProof/>
              </w:rPr>
              <w:t>Impact Risk Zones for Sites of Special Scientific Interest (SSSI)</w:t>
            </w:r>
            <w:r>
              <w:rPr>
                <w:noProof/>
                <w:webHidden/>
              </w:rPr>
              <w:tab/>
            </w:r>
            <w:r>
              <w:rPr>
                <w:noProof/>
                <w:webHidden/>
              </w:rPr>
              <w:fldChar w:fldCharType="begin"/>
            </w:r>
            <w:r>
              <w:rPr>
                <w:noProof/>
                <w:webHidden/>
              </w:rPr>
              <w:instrText xml:space="preserve"> PAGEREF _Toc146098248 \h </w:instrText>
            </w:r>
            <w:r>
              <w:rPr>
                <w:noProof/>
                <w:webHidden/>
              </w:rPr>
            </w:r>
            <w:r>
              <w:rPr>
                <w:noProof/>
                <w:webHidden/>
              </w:rPr>
              <w:fldChar w:fldCharType="separate"/>
            </w:r>
            <w:r w:rsidR="005229BC">
              <w:rPr>
                <w:noProof/>
                <w:webHidden/>
              </w:rPr>
              <w:t>28</w:t>
            </w:r>
            <w:r>
              <w:rPr>
                <w:noProof/>
                <w:webHidden/>
              </w:rPr>
              <w:fldChar w:fldCharType="end"/>
            </w:r>
          </w:hyperlink>
        </w:p>
        <w:p w14:paraId="744F5377" w14:textId="341A34CB" w:rsidR="00BD737F" w:rsidRDefault="00BD737F">
          <w:pPr>
            <w:pStyle w:val="TOC3"/>
            <w:tabs>
              <w:tab w:val="right" w:leader="dot" w:pos="9016"/>
            </w:tabs>
            <w:rPr>
              <w:rFonts w:eastAsiaTheme="minorEastAsia"/>
              <w:noProof/>
              <w:sz w:val="22"/>
              <w:lang w:eastAsia="en-GB"/>
            </w:rPr>
          </w:pPr>
          <w:hyperlink w:anchor="_Toc146098249" w:history="1">
            <w:r w:rsidRPr="001E3F00">
              <w:rPr>
                <w:rStyle w:val="Hyperlink"/>
                <w:noProof/>
              </w:rPr>
              <w:t>Neighbourhood Plan Policy</w:t>
            </w:r>
            <w:r>
              <w:rPr>
                <w:noProof/>
                <w:webHidden/>
              </w:rPr>
              <w:tab/>
            </w:r>
            <w:r>
              <w:rPr>
                <w:noProof/>
                <w:webHidden/>
              </w:rPr>
              <w:fldChar w:fldCharType="begin"/>
            </w:r>
            <w:r>
              <w:rPr>
                <w:noProof/>
                <w:webHidden/>
              </w:rPr>
              <w:instrText xml:space="preserve"> PAGEREF _Toc146098249 \h </w:instrText>
            </w:r>
            <w:r>
              <w:rPr>
                <w:noProof/>
                <w:webHidden/>
              </w:rPr>
            </w:r>
            <w:r>
              <w:rPr>
                <w:noProof/>
                <w:webHidden/>
              </w:rPr>
              <w:fldChar w:fldCharType="separate"/>
            </w:r>
            <w:r w:rsidR="005229BC">
              <w:rPr>
                <w:noProof/>
                <w:webHidden/>
              </w:rPr>
              <w:t>29</w:t>
            </w:r>
            <w:r>
              <w:rPr>
                <w:noProof/>
                <w:webHidden/>
              </w:rPr>
              <w:fldChar w:fldCharType="end"/>
            </w:r>
          </w:hyperlink>
        </w:p>
        <w:p w14:paraId="224202F4" w14:textId="741005A7" w:rsidR="00BD737F" w:rsidRDefault="00BD737F">
          <w:pPr>
            <w:pStyle w:val="TOC1"/>
            <w:tabs>
              <w:tab w:val="left" w:pos="480"/>
              <w:tab w:val="right" w:leader="dot" w:pos="9016"/>
            </w:tabs>
            <w:rPr>
              <w:rFonts w:eastAsiaTheme="minorEastAsia"/>
              <w:noProof/>
              <w:sz w:val="22"/>
              <w:lang w:eastAsia="en-GB"/>
            </w:rPr>
          </w:pPr>
          <w:hyperlink w:anchor="_Toc146098250" w:history="1">
            <w:r w:rsidRPr="001E3F00">
              <w:rPr>
                <w:rStyle w:val="Hyperlink"/>
                <w:noProof/>
              </w:rPr>
              <w:t>6</w:t>
            </w:r>
            <w:r>
              <w:rPr>
                <w:rFonts w:eastAsiaTheme="minorEastAsia"/>
                <w:noProof/>
                <w:sz w:val="22"/>
                <w:lang w:eastAsia="en-GB"/>
              </w:rPr>
              <w:tab/>
            </w:r>
            <w:r w:rsidRPr="001E3F00">
              <w:rPr>
                <w:rStyle w:val="Hyperlink"/>
                <w:noProof/>
              </w:rPr>
              <w:t>Conclusions</w:t>
            </w:r>
            <w:r>
              <w:rPr>
                <w:noProof/>
                <w:webHidden/>
              </w:rPr>
              <w:tab/>
            </w:r>
            <w:r>
              <w:rPr>
                <w:noProof/>
                <w:webHidden/>
              </w:rPr>
              <w:fldChar w:fldCharType="begin"/>
            </w:r>
            <w:r>
              <w:rPr>
                <w:noProof/>
                <w:webHidden/>
              </w:rPr>
              <w:instrText xml:space="preserve"> PAGEREF _Toc146098250 \h </w:instrText>
            </w:r>
            <w:r>
              <w:rPr>
                <w:noProof/>
                <w:webHidden/>
              </w:rPr>
            </w:r>
            <w:r>
              <w:rPr>
                <w:noProof/>
                <w:webHidden/>
              </w:rPr>
              <w:fldChar w:fldCharType="separate"/>
            </w:r>
            <w:r w:rsidR="005229BC">
              <w:rPr>
                <w:noProof/>
                <w:webHidden/>
              </w:rPr>
              <w:t>31</w:t>
            </w:r>
            <w:r>
              <w:rPr>
                <w:noProof/>
                <w:webHidden/>
              </w:rPr>
              <w:fldChar w:fldCharType="end"/>
            </w:r>
          </w:hyperlink>
        </w:p>
        <w:p w14:paraId="597814E5" w14:textId="48DFFD85" w:rsidR="00BD737F" w:rsidRDefault="00BD737F">
          <w:pPr>
            <w:pStyle w:val="TOC3"/>
            <w:tabs>
              <w:tab w:val="right" w:leader="dot" w:pos="9016"/>
            </w:tabs>
            <w:rPr>
              <w:rFonts w:eastAsiaTheme="minorEastAsia"/>
              <w:noProof/>
              <w:sz w:val="22"/>
              <w:lang w:eastAsia="en-GB"/>
            </w:rPr>
          </w:pPr>
          <w:hyperlink w:anchor="_Toc146098251" w:history="1">
            <w:r w:rsidRPr="001E3F00">
              <w:rPr>
                <w:rStyle w:val="Hyperlink"/>
                <w:noProof/>
              </w:rPr>
              <w:t>HRA Screening</w:t>
            </w:r>
            <w:r>
              <w:rPr>
                <w:noProof/>
                <w:webHidden/>
              </w:rPr>
              <w:tab/>
            </w:r>
            <w:r>
              <w:rPr>
                <w:noProof/>
                <w:webHidden/>
              </w:rPr>
              <w:fldChar w:fldCharType="begin"/>
            </w:r>
            <w:r>
              <w:rPr>
                <w:noProof/>
                <w:webHidden/>
              </w:rPr>
              <w:instrText xml:space="preserve"> PAGEREF _Toc146098251 \h </w:instrText>
            </w:r>
            <w:r>
              <w:rPr>
                <w:noProof/>
                <w:webHidden/>
              </w:rPr>
            </w:r>
            <w:r>
              <w:rPr>
                <w:noProof/>
                <w:webHidden/>
              </w:rPr>
              <w:fldChar w:fldCharType="separate"/>
            </w:r>
            <w:r w:rsidR="005229BC">
              <w:rPr>
                <w:noProof/>
                <w:webHidden/>
              </w:rPr>
              <w:t>31</w:t>
            </w:r>
            <w:r>
              <w:rPr>
                <w:noProof/>
                <w:webHidden/>
              </w:rPr>
              <w:fldChar w:fldCharType="end"/>
            </w:r>
          </w:hyperlink>
        </w:p>
        <w:p w14:paraId="6EC66F41" w14:textId="2F6899A4" w:rsidR="00BD737F" w:rsidRDefault="00BD737F">
          <w:pPr>
            <w:pStyle w:val="TOC1"/>
            <w:tabs>
              <w:tab w:val="right" w:leader="dot" w:pos="9016"/>
            </w:tabs>
            <w:rPr>
              <w:rFonts w:eastAsiaTheme="minorEastAsia"/>
              <w:noProof/>
              <w:sz w:val="22"/>
              <w:lang w:eastAsia="en-GB"/>
            </w:rPr>
          </w:pPr>
          <w:hyperlink w:anchor="_Toc146098252" w:history="1">
            <w:r w:rsidRPr="001E3F00">
              <w:rPr>
                <w:rStyle w:val="Hyperlink"/>
                <w:noProof/>
              </w:rPr>
              <w:t>Appendix 1: Consultation Responses</w:t>
            </w:r>
            <w:r>
              <w:rPr>
                <w:noProof/>
                <w:webHidden/>
              </w:rPr>
              <w:tab/>
            </w:r>
            <w:r>
              <w:rPr>
                <w:noProof/>
                <w:webHidden/>
              </w:rPr>
              <w:fldChar w:fldCharType="begin"/>
            </w:r>
            <w:r>
              <w:rPr>
                <w:noProof/>
                <w:webHidden/>
              </w:rPr>
              <w:instrText xml:space="preserve"> PAGEREF _Toc146098252 \h </w:instrText>
            </w:r>
            <w:r>
              <w:rPr>
                <w:noProof/>
                <w:webHidden/>
              </w:rPr>
            </w:r>
            <w:r>
              <w:rPr>
                <w:noProof/>
                <w:webHidden/>
              </w:rPr>
              <w:fldChar w:fldCharType="separate"/>
            </w:r>
            <w:r w:rsidR="005229BC">
              <w:rPr>
                <w:noProof/>
                <w:webHidden/>
              </w:rPr>
              <w:t>32</w:t>
            </w:r>
            <w:r>
              <w:rPr>
                <w:noProof/>
                <w:webHidden/>
              </w:rPr>
              <w:fldChar w:fldCharType="end"/>
            </w:r>
          </w:hyperlink>
        </w:p>
        <w:p w14:paraId="4DA6F731" w14:textId="1BCB1925" w:rsidR="00BD737F" w:rsidRDefault="00BD737F">
          <w:pPr>
            <w:pStyle w:val="TOC1"/>
            <w:tabs>
              <w:tab w:val="right" w:leader="dot" w:pos="9016"/>
            </w:tabs>
            <w:rPr>
              <w:rFonts w:eastAsiaTheme="minorEastAsia"/>
              <w:noProof/>
              <w:sz w:val="22"/>
              <w:lang w:eastAsia="en-GB"/>
            </w:rPr>
          </w:pPr>
          <w:hyperlink w:anchor="_Toc146098253" w:history="1">
            <w:r w:rsidRPr="001E3F00">
              <w:rPr>
                <w:rStyle w:val="Hyperlink"/>
                <w:noProof/>
              </w:rPr>
              <w:t>Appendix 2: Ecological attributes of the European sites</w:t>
            </w:r>
            <w:r>
              <w:rPr>
                <w:noProof/>
                <w:webHidden/>
              </w:rPr>
              <w:tab/>
            </w:r>
            <w:r>
              <w:rPr>
                <w:noProof/>
                <w:webHidden/>
              </w:rPr>
              <w:fldChar w:fldCharType="begin"/>
            </w:r>
            <w:r>
              <w:rPr>
                <w:noProof/>
                <w:webHidden/>
              </w:rPr>
              <w:instrText xml:space="preserve"> PAGEREF _Toc146098253 \h </w:instrText>
            </w:r>
            <w:r>
              <w:rPr>
                <w:noProof/>
                <w:webHidden/>
              </w:rPr>
            </w:r>
            <w:r>
              <w:rPr>
                <w:noProof/>
                <w:webHidden/>
              </w:rPr>
              <w:fldChar w:fldCharType="separate"/>
            </w:r>
            <w:r w:rsidR="005229BC">
              <w:rPr>
                <w:noProof/>
                <w:webHidden/>
              </w:rPr>
              <w:t>35</w:t>
            </w:r>
            <w:r>
              <w:rPr>
                <w:noProof/>
                <w:webHidden/>
              </w:rPr>
              <w:fldChar w:fldCharType="end"/>
            </w:r>
          </w:hyperlink>
        </w:p>
        <w:p w14:paraId="675EC6F4" w14:textId="199C7D0A" w:rsidR="000D70DC" w:rsidRDefault="000D70DC">
          <w:r>
            <w:rPr>
              <w:b/>
              <w:bCs/>
              <w:noProof/>
            </w:rPr>
            <w:fldChar w:fldCharType="end"/>
          </w:r>
        </w:p>
      </w:sdtContent>
    </w:sdt>
    <w:p w14:paraId="33840536" w14:textId="6BCC6DA4" w:rsidR="000D70DC" w:rsidRPr="009A3DAF" w:rsidRDefault="009A3DAF" w:rsidP="009A3DAF">
      <w:pPr>
        <w:rPr>
          <w:rFonts w:ascii="Calibri" w:eastAsiaTheme="majorEastAsia" w:hAnsi="Calibri" w:cs="Calibri"/>
          <w:b/>
          <w:bCs/>
          <w:sz w:val="28"/>
          <w:szCs w:val="28"/>
          <w:lang w:val="en-US" w:eastAsia="ja-JP"/>
        </w:rPr>
      </w:pPr>
      <w:r>
        <w:br w:type="page"/>
      </w:r>
    </w:p>
    <w:p w14:paraId="005CA7D8" w14:textId="56BFB1AF" w:rsidR="009A3DAF" w:rsidRPr="009A3DAF" w:rsidRDefault="00FA7A11" w:rsidP="00E67DB2">
      <w:pPr>
        <w:pStyle w:val="Heading1"/>
        <w:numPr>
          <w:ilvl w:val="0"/>
          <w:numId w:val="37"/>
        </w:numPr>
        <w:ind w:left="0" w:hanging="567"/>
      </w:pPr>
      <w:bookmarkStart w:id="2" w:name="_Toc146098234"/>
      <w:r w:rsidRPr="00BD737F">
        <w:lastRenderedPageBreak/>
        <w:t>Introduction</w:t>
      </w:r>
      <w:bookmarkEnd w:id="1"/>
      <w:bookmarkEnd w:id="2"/>
    </w:p>
    <w:p w14:paraId="7167FF5A" w14:textId="77777777" w:rsidR="00042892" w:rsidRPr="000D70DC" w:rsidRDefault="005901EA" w:rsidP="00D92B20">
      <w:pPr>
        <w:pStyle w:val="NumberedParagraph"/>
        <w:rPr>
          <w:rFonts w:ascii="Calibri" w:hAnsi="Calibri" w:cs="Calibri"/>
          <w:sz w:val="22"/>
          <w:szCs w:val="22"/>
        </w:rPr>
      </w:pPr>
      <w:r w:rsidRPr="000D70DC">
        <w:rPr>
          <w:rFonts w:ascii="Calibri" w:hAnsi="Calibri" w:cs="Calibri"/>
          <w:sz w:val="22"/>
          <w:szCs w:val="22"/>
        </w:rPr>
        <w:t>This document contains t</w:t>
      </w:r>
      <w:r w:rsidR="00A93930" w:rsidRPr="000D70DC">
        <w:rPr>
          <w:rFonts w:ascii="Calibri" w:hAnsi="Calibri" w:cs="Calibri"/>
          <w:sz w:val="22"/>
          <w:szCs w:val="22"/>
        </w:rPr>
        <w:t xml:space="preserve">he Screening Statements for </w:t>
      </w:r>
      <w:r w:rsidR="00A62C93" w:rsidRPr="000D70DC">
        <w:rPr>
          <w:rFonts w:ascii="Calibri" w:hAnsi="Calibri" w:cs="Calibri"/>
          <w:sz w:val="22"/>
          <w:szCs w:val="22"/>
        </w:rPr>
        <w:t xml:space="preserve">the </w:t>
      </w:r>
      <w:r w:rsidR="00251B07" w:rsidRPr="000D70DC">
        <w:rPr>
          <w:rFonts w:ascii="Calibri" w:hAnsi="Calibri" w:cs="Calibri"/>
          <w:sz w:val="22"/>
          <w:szCs w:val="22"/>
        </w:rPr>
        <w:t>Nether Langwith</w:t>
      </w:r>
      <w:r w:rsidR="00267FAA" w:rsidRPr="000D70DC">
        <w:rPr>
          <w:rFonts w:ascii="Calibri" w:hAnsi="Calibri" w:cs="Calibri"/>
          <w:sz w:val="22"/>
          <w:szCs w:val="22"/>
        </w:rPr>
        <w:t xml:space="preserve"> </w:t>
      </w:r>
      <w:r w:rsidRPr="000D70DC">
        <w:rPr>
          <w:rFonts w:ascii="Calibri" w:hAnsi="Calibri" w:cs="Calibri"/>
          <w:sz w:val="22"/>
          <w:szCs w:val="22"/>
        </w:rPr>
        <w:t>Neighbourh</w:t>
      </w:r>
      <w:r w:rsidR="00330426" w:rsidRPr="000D70DC">
        <w:rPr>
          <w:rFonts w:ascii="Calibri" w:hAnsi="Calibri" w:cs="Calibri"/>
          <w:sz w:val="22"/>
          <w:szCs w:val="22"/>
        </w:rPr>
        <w:t>ood Plan</w:t>
      </w:r>
      <w:r w:rsidR="009649F2" w:rsidRPr="000D70DC">
        <w:rPr>
          <w:rFonts w:ascii="Calibri" w:hAnsi="Calibri" w:cs="Calibri"/>
          <w:sz w:val="22"/>
          <w:szCs w:val="22"/>
        </w:rPr>
        <w:t xml:space="preserve"> - (the Plan) - </w:t>
      </w:r>
      <w:r w:rsidR="00330426" w:rsidRPr="000D70DC">
        <w:rPr>
          <w:rFonts w:ascii="Calibri" w:hAnsi="Calibri" w:cs="Calibri"/>
          <w:sz w:val="22"/>
          <w:szCs w:val="22"/>
        </w:rPr>
        <w:t>with regard</w:t>
      </w:r>
      <w:r w:rsidRPr="000D70DC">
        <w:rPr>
          <w:rFonts w:ascii="Calibri" w:hAnsi="Calibri" w:cs="Calibri"/>
          <w:sz w:val="22"/>
          <w:szCs w:val="22"/>
        </w:rPr>
        <w:t xml:space="preserve"> to whether a Strategic Environmental Assessment (SEA) and</w:t>
      </w:r>
      <w:r w:rsidR="00330426" w:rsidRPr="000D70DC">
        <w:rPr>
          <w:rFonts w:ascii="Calibri" w:hAnsi="Calibri" w:cs="Calibri"/>
          <w:sz w:val="22"/>
          <w:szCs w:val="22"/>
        </w:rPr>
        <w:t xml:space="preserve"> </w:t>
      </w:r>
      <w:r w:rsidRPr="000D70DC">
        <w:rPr>
          <w:rFonts w:ascii="Calibri" w:hAnsi="Calibri" w:cs="Calibri"/>
          <w:sz w:val="22"/>
          <w:szCs w:val="22"/>
        </w:rPr>
        <w:t>/</w:t>
      </w:r>
      <w:r w:rsidR="00330426" w:rsidRPr="000D70DC">
        <w:rPr>
          <w:rFonts w:ascii="Calibri" w:hAnsi="Calibri" w:cs="Calibri"/>
          <w:sz w:val="22"/>
          <w:szCs w:val="22"/>
        </w:rPr>
        <w:t xml:space="preserve"> </w:t>
      </w:r>
      <w:r w:rsidRPr="000D70DC">
        <w:rPr>
          <w:rFonts w:ascii="Calibri" w:hAnsi="Calibri" w:cs="Calibri"/>
          <w:sz w:val="22"/>
          <w:szCs w:val="22"/>
        </w:rPr>
        <w:t xml:space="preserve">or Habitat Regulations Assessment (HRA) are required to be undertaken. </w:t>
      </w:r>
      <w:r w:rsidR="005C61BB" w:rsidRPr="000D70DC">
        <w:rPr>
          <w:rFonts w:ascii="Calibri" w:hAnsi="Calibri" w:cs="Calibri"/>
          <w:sz w:val="22"/>
          <w:szCs w:val="22"/>
        </w:rPr>
        <w:t xml:space="preserve">The document also includes </w:t>
      </w:r>
      <w:r w:rsidR="00F131A7" w:rsidRPr="000D70DC">
        <w:rPr>
          <w:rFonts w:ascii="Calibri" w:hAnsi="Calibri" w:cs="Calibri"/>
          <w:sz w:val="22"/>
          <w:szCs w:val="22"/>
        </w:rPr>
        <w:t xml:space="preserve">an assessment of the </w:t>
      </w:r>
      <w:r w:rsidR="005C61BB" w:rsidRPr="000D70DC">
        <w:rPr>
          <w:rFonts w:ascii="Calibri" w:hAnsi="Calibri" w:cs="Calibri"/>
          <w:sz w:val="22"/>
          <w:szCs w:val="22"/>
        </w:rPr>
        <w:t>policies</w:t>
      </w:r>
      <w:r w:rsidR="00F131A7" w:rsidRPr="000D70DC">
        <w:rPr>
          <w:rFonts w:ascii="Calibri" w:hAnsi="Calibri" w:cs="Calibri"/>
          <w:sz w:val="22"/>
          <w:szCs w:val="22"/>
        </w:rPr>
        <w:t xml:space="preserve"> </w:t>
      </w:r>
      <w:r w:rsidR="006E2BCA" w:rsidRPr="000D70DC">
        <w:rPr>
          <w:rFonts w:ascii="Calibri" w:hAnsi="Calibri" w:cs="Calibri"/>
          <w:sz w:val="22"/>
          <w:szCs w:val="22"/>
        </w:rPr>
        <w:t>p</w:t>
      </w:r>
      <w:r w:rsidR="005C61BB" w:rsidRPr="000D70DC">
        <w:rPr>
          <w:rFonts w:ascii="Calibri" w:hAnsi="Calibri" w:cs="Calibri"/>
          <w:sz w:val="22"/>
          <w:szCs w:val="22"/>
        </w:rPr>
        <w:t>roposed in the Plan with regard</w:t>
      </w:r>
      <w:r w:rsidR="006E2BCA" w:rsidRPr="000D70DC">
        <w:rPr>
          <w:rFonts w:ascii="Calibri" w:hAnsi="Calibri" w:cs="Calibri"/>
          <w:sz w:val="22"/>
          <w:szCs w:val="22"/>
        </w:rPr>
        <w:t xml:space="preserve"> to Impact Risk Zones for Sites of Special Scientific Interest</w:t>
      </w:r>
      <w:r w:rsidR="005F5A0B" w:rsidRPr="000D70DC">
        <w:rPr>
          <w:rFonts w:ascii="Calibri" w:hAnsi="Calibri" w:cs="Calibri"/>
          <w:sz w:val="22"/>
          <w:szCs w:val="22"/>
        </w:rPr>
        <w:t xml:space="preserve"> (SSSI)</w:t>
      </w:r>
      <w:r w:rsidR="006E2BCA" w:rsidRPr="000D70DC">
        <w:rPr>
          <w:rFonts w:ascii="Calibri" w:hAnsi="Calibri" w:cs="Calibri"/>
          <w:sz w:val="22"/>
          <w:szCs w:val="22"/>
        </w:rPr>
        <w:t>.</w:t>
      </w:r>
    </w:p>
    <w:p w14:paraId="3DBC0AEB" w14:textId="77777777" w:rsidR="00042892" w:rsidRPr="000D70DC" w:rsidRDefault="00042892" w:rsidP="00042892">
      <w:pPr>
        <w:pStyle w:val="NumberedParagraph"/>
        <w:rPr>
          <w:rFonts w:ascii="Calibri" w:hAnsi="Calibri" w:cs="Calibri"/>
          <w:sz w:val="22"/>
          <w:szCs w:val="22"/>
        </w:rPr>
      </w:pPr>
      <w:r w:rsidRPr="000D70DC">
        <w:rPr>
          <w:rFonts w:ascii="Calibri" w:hAnsi="Calibri" w:cs="Calibri"/>
          <w:sz w:val="22"/>
          <w:szCs w:val="22"/>
        </w:rPr>
        <w:t xml:space="preserve">Regulation 15 of the 2012 Neighbourhood Planning (General) Regulations sets out the information that must accompany a Neighbourhood Plan when submitted to the local planning authority. In February </w:t>
      </w:r>
      <w:proofErr w:type="gramStart"/>
      <w:r w:rsidRPr="000D70DC">
        <w:rPr>
          <w:rFonts w:ascii="Calibri" w:hAnsi="Calibri" w:cs="Calibri"/>
          <w:sz w:val="22"/>
          <w:szCs w:val="22"/>
        </w:rPr>
        <w:t>2015</w:t>
      </w:r>
      <w:proofErr w:type="gramEnd"/>
      <w:r w:rsidRPr="000D70DC">
        <w:rPr>
          <w:rFonts w:ascii="Calibri" w:hAnsi="Calibri" w:cs="Calibri"/>
          <w:sz w:val="22"/>
          <w:szCs w:val="22"/>
        </w:rPr>
        <w:t xml:space="preserve">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w:t>
      </w:r>
      <w:proofErr w:type="gramStart"/>
      <w:r w:rsidRPr="000D70DC">
        <w:rPr>
          <w:rFonts w:ascii="Calibri" w:hAnsi="Calibri" w:cs="Calibri"/>
          <w:sz w:val="22"/>
          <w:szCs w:val="22"/>
        </w:rPr>
        <w:t>The additional document which must be submitted is either</w:t>
      </w:r>
      <w:proofErr w:type="gramEnd"/>
      <w:r w:rsidRPr="000D70DC">
        <w:rPr>
          <w:rFonts w:ascii="Calibri" w:hAnsi="Calibri" w:cs="Calibri"/>
          <w:sz w:val="22"/>
          <w:szCs w:val="22"/>
        </w:rPr>
        <w:t xml:space="preserve">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14:paraId="71FBB083" w14:textId="77777777" w:rsidR="00042892" w:rsidRPr="000D70DC" w:rsidRDefault="00042892" w:rsidP="00042892">
      <w:pPr>
        <w:pStyle w:val="NumberedParagraph"/>
        <w:rPr>
          <w:rFonts w:ascii="Calibri" w:hAnsi="Calibri" w:cs="Calibri"/>
          <w:sz w:val="22"/>
          <w:szCs w:val="22"/>
        </w:rPr>
      </w:pPr>
      <w:r w:rsidRPr="000D70DC">
        <w:rPr>
          <w:rFonts w:ascii="Calibri" w:hAnsi="Calibri" w:cs="Calibri"/>
          <w:sz w:val="22"/>
          <w:szCs w:val="22"/>
        </w:rPr>
        <w:t>The National Planning Policy Framework (para 167) advises that assessments should be proportionate, and should not repeat policy assessment that has already taken place. In view of this, only a high level screening assessment of the Plan has</w:t>
      </w:r>
      <w:r w:rsidR="00E16411" w:rsidRPr="000D70DC">
        <w:rPr>
          <w:rFonts w:ascii="Calibri" w:hAnsi="Calibri" w:cs="Calibri"/>
          <w:sz w:val="22"/>
          <w:szCs w:val="22"/>
        </w:rPr>
        <w:t xml:space="preserve"> been undertaken, </w:t>
      </w:r>
      <w:r w:rsidRPr="000D70DC">
        <w:rPr>
          <w:rFonts w:ascii="Calibri" w:hAnsi="Calibri" w:cs="Calibri"/>
          <w:sz w:val="22"/>
          <w:szCs w:val="22"/>
        </w:rPr>
        <w:t xml:space="preserve">and this assessment </w:t>
      </w:r>
      <w:proofErr w:type="gramStart"/>
      <w:r w:rsidRPr="000D70DC">
        <w:rPr>
          <w:rFonts w:ascii="Calibri" w:hAnsi="Calibri" w:cs="Calibri"/>
          <w:sz w:val="22"/>
          <w:szCs w:val="22"/>
        </w:rPr>
        <w:t>should be read</w:t>
      </w:r>
      <w:proofErr w:type="gramEnd"/>
      <w:r w:rsidRPr="000D70DC">
        <w:rPr>
          <w:rFonts w:ascii="Calibri" w:hAnsi="Calibri" w:cs="Calibri"/>
          <w:sz w:val="22"/>
          <w:szCs w:val="22"/>
        </w:rPr>
        <w:t xml:space="preserve"> in conjunction with the relevant reports produced for </w:t>
      </w:r>
      <w:hyperlink r:id="rId10" w:history="1">
        <w:r w:rsidR="00F372F6" w:rsidRPr="000D70DC">
          <w:rPr>
            <w:rStyle w:val="Hyperlink"/>
            <w:rFonts w:ascii="Calibri" w:hAnsi="Calibri" w:cs="Calibri"/>
            <w:sz w:val="22"/>
            <w:szCs w:val="22"/>
          </w:rPr>
          <w:t>Bassetlaw</w:t>
        </w:r>
        <w:r w:rsidR="00755F77" w:rsidRPr="000D70DC">
          <w:rPr>
            <w:rStyle w:val="Hyperlink"/>
            <w:rFonts w:ascii="Calibri" w:hAnsi="Calibri" w:cs="Calibri"/>
            <w:sz w:val="22"/>
            <w:szCs w:val="22"/>
          </w:rPr>
          <w:t xml:space="preserve"> District Councils</w:t>
        </w:r>
        <w:r w:rsidRPr="000D70DC">
          <w:rPr>
            <w:rStyle w:val="Hyperlink"/>
            <w:rFonts w:ascii="Calibri" w:hAnsi="Calibri" w:cs="Calibri"/>
            <w:sz w:val="22"/>
            <w:szCs w:val="22"/>
          </w:rPr>
          <w:t xml:space="preserve"> Local Development Framework</w:t>
        </w:r>
      </w:hyperlink>
      <w:r w:rsidRPr="000D70DC">
        <w:rPr>
          <w:rFonts w:ascii="Calibri" w:hAnsi="Calibri" w:cs="Calibri"/>
          <w:sz w:val="22"/>
          <w:szCs w:val="22"/>
        </w:rPr>
        <w:t xml:space="preserve">.  </w:t>
      </w:r>
    </w:p>
    <w:p w14:paraId="5FAF74F1" w14:textId="77777777" w:rsidR="00042892" w:rsidRPr="000D70DC" w:rsidRDefault="00042892" w:rsidP="00042892">
      <w:pPr>
        <w:pStyle w:val="NumberedParagraph"/>
        <w:rPr>
          <w:rFonts w:ascii="Calibri" w:hAnsi="Calibri" w:cs="Calibri"/>
          <w:sz w:val="22"/>
          <w:szCs w:val="22"/>
        </w:rPr>
      </w:pPr>
      <w:r w:rsidRPr="000D70DC">
        <w:rPr>
          <w:rFonts w:ascii="Calibri" w:hAnsi="Calibri" w:cs="Calibri"/>
          <w:sz w:val="22"/>
          <w:szCs w:val="22"/>
        </w:rPr>
        <w:t>As the responsible author</w:t>
      </w:r>
      <w:r w:rsidR="00276031" w:rsidRPr="000D70DC">
        <w:rPr>
          <w:rFonts w:ascii="Calibri" w:hAnsi="Calibri" w:cs="Calibri"/>
          <w:sz w:val="22"/>
          <w:szCs w:val="22"/>
        </w:rPr>
        <w:t>ity under relevant regulations</w:t>
      </w:r>
      <w:r w:rsidRPr="000D70DC">
        <w:rPr>
          <w:rFonts w:ascii="Calibri" w:hAnsi="Calibri" w:cs="Calibri"/>
          <w:sz w:val="22"/>
          <w:szCs w:val="22"/>
        </w:rPr>
        <w:t xml:space="preserve">, </w:t>
      </w:r>
      <w:r w:rsidR="00F372F6" w:rsidRPr="000D70DC">
        <w:rPr>
          <w:rFonts w:ascii="Calibri" w:hAnsi="Calibri" w:cs="Calibri"/>
          <w:sz w:val="22"/>
          <w:szCs w:val="22"/>
        </w:rPr>
        <w:t>Bassetlaw</w:t>
      </w:r>
      <w:r w:rsidR="00755F77" w:rsidRPr="000D70DC">
        <w:rPr>
          <w:rFonts w:ascii="Calibri" w:hAnsi="Calibri" w:cs="Calibri"/>
          <w:sz w:val="22"/>
          <w:szCs w:val="22"/>
        </w:rPr>
        <w:t xml:space="preserve"> District Council</w:t>
      </w:r>
      <w:r w:rsidR="00811E27" w:rsidRPr="000D70DC">
        <w:rPr>
          <w:rFonts w:ascii="Calibri" w:hAnsi="Calibri" w:cs="Calibri"/>
          <w:sz w:val="22"/>
          <w:szCs w:val="22"/>
        </w:rPr>
        <w:t xml:space="preserve"> has</w:t>
      </w:r>
      <w:r w:rsidRPr="000D70DC">
        <w:rPr>
          <w:rFonts w:ascii="Calibri" w:hAnsi="Calibri" w:cs="Calibri"/>
          <w:sz w:val="22"/>
          <w:szCs w:val="22"/>
        </w:rPr>
        <w:t xml:space="preserve"> undertaken </w:t>
      </w:r>
      <w:r w:rsidR="00F372F6" w:rsidRPr="000D70DC">
        <w:rPr>
          <w:rFonts w:ascii="Calibri" w:hAnsi="Calibri" w:cs="Calibri"/>
          <w:sz w:val="22"/>
          <w:szCs w:val="22"/>
        </w:rPr>
        <w:t>the Screening Assessment</w:t>
      </w:r>
      <w:r w:rsidRPr="000D70DC">
        <w:rPr>
          <w:rFonts w:ascii="Calibri" w:hAnsi="Calibri" w:cs="Calibri"/>
          <w:sz w:val="22"/>
          <w:szCs w:val="22"/>
        </w:rPr>
        <w:t xml:space="preserve"> contained in this document</w:t>
      </w:r>
      <w:r w:rsidR="00733060" w:rsidRPr="000D70DC">
        <w:rPr>
          <w:rFonts w:ascii="Calibri" w:hAnsi="Calibri" w:cs="Calibri"/>
          <w:sz w:val="22"/>
          <w:szCs w:val="22"/>
        </w:rPr>
        <w:t>,</w:t>
      </w:r>
      <w:r w:rsidRPr="000D70DC">
        <w:rPr>
          <w:rFonts w:ascii="Calibri" w:hAnsi="Calibri" w:cs="Calibri"/>
          <w:sz w:val="22"/>
          <w:szCs w:val="22"/>
        </w:rPr>
        <w:t xml:space="preserve"> working with </w:t>
      </w:r>
      <w:r w:rsidR="00F372F6" w:rsidRPr="000D70DC">
        <w:rPr>
          <w:rFonts w:ascii="Calibri" w:hAnsi="Calibri" w:cs="Calibri"/>
          <w:sz w:val="22"/>
          <w:szCs w:val="22"/>
        </w:rPr>
        <w:t>the</w:t>
      </w:r>
      <w:r w:rsidRPr="000D70DC">
        <w:rPr>
          <w:rFonts w:ascii="Calibri" w:hAnsi="Calibri" w:cs="Calibri"/>
          <w:sz w:val="22"/>
          <w:szCs w:val="22"/>
        </w:rPr>
        <w:t xml:space="preserve"> Neighbourhood Plan Steering Group</w:t>
      </w:r>
      <w:r w:rsidR="00276031" w:rsidRPr="000D70DC">
        <w:rPr>
          <w:rFonts w:ascii="Calibri" w:hAnsi="Calibri" w:cs="Calibri"/>
          <w:sz w:val="22"/>
          <w:szCs w:val="22"/>
        </w:rPr>
        <w:t xml:space="preserve"> and their appointed </w:t>
      </w:r>
      <w:r w:rsidR="00733060" w:rsidRPr="000D70DC">
        <w:rPr>
          <w:rFonts w:ascii="Calibri" w:hAnsi="Calibri" w:cs="Calibri"/>
          <w:sz w:val="22"/>
          <w:szCs w:val="22"/>
        </w:rPr>
        <w:t>consultant</w:t>
      </w:r>
      <w:r w:rsidRPr="000D70DC">
        <w:rPr>
          <w:rFonts w:ascii="Calibri" w:hAnsi="Calibri" w:cs="Calibri"/>
          <w:sz w:val="22"/>
          <w:szCs w:val="22"/>
        </w:rPr>
        <w:t xml:space="preserve">.  </w:t>
      </w:r>
    </w:p>
    <w:p w14:paraId="12388042" w14:textId="77777777" w:rsidR="00BD737F" w:rsidRDefault="00BD737F" w:rsidP="00B51340">
      <w:pPr>
        <w:pStyle w:val="Heading3"/>
      </w:pPr>
      <w:bookmarkStart w:id="3" w:name="_Toc459379956"/>
    </w:p>
    <w:p w14:paraId="3C2AA9FF" w14:textId="03D4B536" w:rsidR="009A3DAF" w:rsidRPr="009A3DAF" w:rsidRDefault="00FB3487" w:rsidP="00B51340">
      <w:pPr>
        <w:pStyle w:val="Heading3"/>
      </w:pPr>
      <w:bookmarkStart w:id="4" w:name="_Toc146098235"/>
      <w:r w:rsidRPr="000D70DC">
        <w:t>Strategic Environmental Assessment</w:t>
      </w:r>
      <w:r w:rsidR="00811E27" w:rsidRPr="000D70DC">
        <w:t xml:space="preserve"> (SEA)</w:t>
      </w:r>
      <w:bookmarkEnd w:id="4"/>
    </w:p>
    <w:p w14:paraId="7AE66418" w14:textId="77777777" w:rsidR="00FB3487" w:rsidRPr="000D70DC" w:rsidRDefault="00FB3487" w:rsidP="00FB3487">
      <w:pPr>
        <w:pStyle w:val="NumberedParagraph"/>
        <w:rPr>
          <w:rFonts w:ascii="Calibri" w:hAnsi="Calibri" w:cs="Calibri"/>
          <w:sz w:val="22"/>
          <w:szCs w:val="22"/>
        </w:rPr>
      </w:pPr>
      <w:r w:rsidRPr="000D70DC">
        <w:rPr>
          <w:rFonts w:ascii="Calibri" w:hAnsi="Calibri" w:cs="Calibri"/>
          <w:sz w:val="22"/>
          <w:szCs w:val="22"/>
        </w:rPr>
        <w:t xml:space="preserve">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w:t>
      </w:r>
      <w:proofErr w:type="gramStart"/>
      <w:r w:rsidRPr="000D70DC">
        <w:rPr>
          <w:rFonts w:ascii="Calibri" w:hAnsi="Calibri" w:cs="Calibri"/>
          <w:sz w:val="22"/>
          <w:szCs w:val="22"/>
        </w:rPr>
        <w:t>is determined</w:t>
      </w:r>
      <w:proofErr w:type="gramEnd"/>
      <w:r w:rsidRPr="000D70DC">
        <w:rPr>
          <w:rFonts w:ascii="Calibri" w:hAnsi="Calibri" w:cs="Calibri"/>
          <w:sz w:val="22"/>
          <w:szCs w:val="22"/>
        </w:rPr>
        <w:t xml:space="preserve"> by a screening process, utilising a specified set of criteria</w:t>
      </w:r>
      <w:r w:rsidR="00811E27" w:rsidRPr="000D70DC">
        <w:rPr>
          <w:rFonts w:ascii="Calibri" w:hAnsi="Calibri" w:cs="Calibri"/>
          <w:sz w:val="22"/>
          <w:szCs w:val="22"/>
        </w:rPr>
        <w:t xml:space="preserve">, </w:t>
      </w:r>
      <w:r w:rsidRPr="000D70DC">
        <w:rPr>
          <w:rFonts w:ascii="Calibri" w:hAnsi="Calibri" w:cs="Calibri"/>
          <w:sz w:val="22"/>
          <w:szCs w:val="22"/>
        </w:rPr>
        <w:t>outlined in Schedule 1 of the Regulations. The resu</w:t>
      </w:r>
      <w:r w:rsidR="007C0E15" w:rsidRPr="000D70DC">
        <w:rPr>
          <w:rFonts w:ascii="Calibri" w:hAnsi="Calibri" w:cs="Calibri"/>
          <w:sz w:val="22"/>
          <w:szCs w:val="22"/>
        </w:rPr>
        <w:t xml:space="preserve">lts of this process must be </w:t>
      </w:r>
      <w:proofErr w:type="gramStart"/>
      <w:r w:rsidR="007C0E15" w:rsidRPr="000D70DC">
        <w:rPr>
          <w:rFonts w:ascii="Calibri" w:hAnsi="Calibri" w:cs="Calibri"/>
          <w:sz w:val="22"/>
          <w:szCs w:val="22"/>
        </w:rPr>
        <w:t>set-</w:t>
      </w:r>
      <w:r w:rsidRPr="000D70DC">
        <w:rPr>
          <w:rFonts w:ascii="Calibri" w:hAnsi="Calibri" w:cs="Calibri"/>
          <w:sz w:val="22"/>
          <w:szCs w:val="22"/>
        </w:rPr>
        <w:t>out</w:t>
      </w:r>
      <w:proofErr w:type="gramEnd"/>
      <w:r w:rsidRPr="000D70DC">
        <w:rPr>
          <w:rFonts w:ascii="Calibri" w:hAnsi="Calibri" w:cs="Calibri"/>
          <w:sz w:val="22"/>
          <w:szCs w:val="22"/>
        </w:rPr>
        <w:t xml:space="preserve"> in an SEA Screening Statement, which must be publicly available. </w:t>
      </w:r>
    </w:p>
    <w:p w14:paraId="3C5CE435" w14:textId="4E74C867" w:rsidR="00BD737F" w:rsidRPr="00104B56" w:rsidRDefault="00276031" w:rsidP="00104B56">
      <w:pPr>
        <w:pStyle w:val="NumberedParagraph"/>
        <w:rPr>
          <w:rFonts w:ascii="Calibri" w:hAnsi="Calibri" w:cs="Calibri"/>
          <w:sz w:val="22"/>
          <w:szCs w:val="22"/>
        </w:rPr>
      </w:pPr>
      <w:proofErr w:type="gramStart"/>
      <w:r w:rsidRPr="000D70DC">
        <w:rPr>
          <w:rFonts w:ascii="Calibri" w:hAnsi="Calibri" w:cs="Calibri"/>
          <w:sz w:val="22"/>
          <w:szCs w:val="22"/>
        </w:rPr>
        <w:t>The objective of undertaking a</w:t>
      </w:r>
      <w:r w:rsidR="00FB3487" w:rsidRPr="000D70DC">
        <w:rPr>
          <w:rFonts w:ascii="Calibri" w:hAnsi="Calibri"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w:t>
      </w:r>
      <w:r w:rsidR="00FB3487" w:rsidRPr="000D70DC">
        <w:rPr>
          <w:rFonts w:ascii="Calibri" w:hAnsi="Calibri" w:cs="Calibri"/>
          <w:sz w:val="22"/>
          <w:szCs w:val="22"/>
        </w:rPr>
        <w:lastRenderedPageBreak/>
        <w:t>accordance with this Directive, an environmental assessment is carried out of certain plans and programmes which are likely to have significant effects on the environment.”</w:t>
      </w:r>
      <w:r w:rsidR="00FB3487" w:rsidRPr="000D70DC">
        <w:rPr>
          <w:rStyle w:val="FootnoteReference"/>
          <w:rFonts w:ascii="Calibri" w:hAnsi="Calibri" w:cs="Calibri"/>
          <w:sz w:val="22"/>
          <w:szCs w:val="22"/>
        </w:rPr>
        <w:footnoteReference w:id="1"/>
      </w:r>
      <w:proofErr w:type="gramEnd"/>
      <w:r w:rsidR="00FB3487" w:rsidRPr="000D70DC">
        <w:rPr>
          <w:rFonts w:ascii="Calibri" w:hAnsi="Calibri" w:cs="Calibri"/>
          <w:sz w:val="22"/>
          <w:szCs w:val="22"/>
        </w:rPr>
        <w:t xml:space="preserve">  </w:t>
      </w:r>
    </w:p>
    <w:p w14:paraId="57953004" w14:textId="30139363" w:rsidR="009A3DAF" w:rsidRPr="009A3DAF" w:rsidRDefault="00042892" w:rsidP="00B51340">
      <w:pPr>
        <w:pStyle w:val="Heading3"/>
      </w:pPr>
      <w:bookmarkStart w:id="5" w:name="_Toc146098236"/>
      <w:r w:rsidRPr="000D70DC">
        <w:t>Habitat Regulations Assessment</w:t>
      </w:r>
      <w:bookmarkEnd w:id="3"/>
      <w:bookmarkEnd w:id="5"/>
    </w:p>
    <w:p w14:paraId="306AF1A5" w14:textId="77777777" w:rsidR="00042892" w:rsidRPr="000D70DC" w:rsidRDefault="00042892" w:rsidP="00042892">
      <w:pPr>
        <w:pStyle w:val="NumberedParagraph"/>
        <w:rPr>
          <w:rFonts w:ascii="Calibri" w:hAnsi="Calibri" w:cs="Calibri"/>
          <w:sz w:val="22"/>
          <w:szCs w:val="22"/>
        </w:rPr>
      </w:pPr>
      <w:r w:rsidRPr="000D70DC">
        <w:rPr>
          <w:rFonts w:ascii="Calibri" w:hAnsi="Calibri" w:cs="Calibri"/>
          <w:sz w:val="22"/>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w:t>
      </w:r>
      <w:proofErr w:type="spellStart"/>
      <w:r w:rsidRPr="000D70DC">
        <w:rPr>
          <w:rFonts w:ascii="Calibri" w:hAnsi="Calibri" w:cs="Calibri"/>
          <w:sz w:val="22"/>
          <w:szCs w:val="22"/>
        </w:rPr>
        <w:t>Ramsar</w:t>
      </w:r>
      <w:proofErr w:type="spellEnd"/>
      <w:r w:rsidRPr="000D70DC">
        <w:rPr>
          <w:rFonts w:ascii="Calibri" w:hAnsi="Calibri" w:cs="Calibri"/>
          <w:sz w:val="22"/>
          <w:szCs w:val="22"/>
        </w:rPr>
        <w:t xml:space="preserve"> sites designated under the </w:t>
      </w:r>
      <w:proofErr w:type="spellStart"/>
      <w:r w:rsidRPr="000D70DC">
        <w:rPr>
          <w:rFonts w:ascii="Calibri" w:hAnsi="Calibri" w:cs="Calibri"/>
          <w:sz w:val="22"/>
          <w:szCs w:val="22"/>
        </w:rPr>
        <w:t>Ramsar</w:t>
      </w:r>
      <w:proofErr w:type="spellEnd"/>
      <w:r w:rsidRPr="000D70DC">
        <w:rPr>
          <w:rFonts w:ascii="Calibri" w:hAnsi="Calibri" w:cs="Calibri"/>
          <w:sz w:val="22"/>
          <w:szCs w:val="22"/>
        </w:rPr>
        <w:t xml:space="preserve"> Convention 1975. Government guidance advises that potential SPAs (</w:t>
      </w:r>
      <w:proofErr w:type="spellStart"/>
      <w:r w:rsidRPr="000D70DC">
        <w:rPr>
          <w:rFonts w:ascii="Calibri" w:hAnsi="Calibri" w:cs="Calibri"/>
          <w:sz w:val="22"/>
          <w:szCs w:val="22"/>
        </w:rPr>
        <w:t>pSPA</w:t>
      </w:r>
      <w:proofErr w:type="spellEnd"/>
      <w:r w:rsidRPr="000D70DC">
        <w:rPr>
          <w:rFonts w:ascii="Calibri" w:hAnsi="Calibri" w:cs="Calibri"/>
          <w:sz w:val="22"/>
          <w:szCs w:val="22"/>
        </w:rPr>
        <w:t>), candidate SACs (</w:t>
      </w:r>
      <w:proofErr w:type="spellStart"/>
      <w:r w:rsidRPr="000D70DC">
        <w:rPr>
          <w:rFonts w:ascii="Calibri" w:hAnsi="Calibri" w:cs="Calibri"/>
          <w:sz w:val="22"/>
          <w:szCs w:val="22"/>
        </w:rPr>
        <w:t>cSAC</w:t>
      </w:r>
      <w:proofErr w:type="spellEnd"/>
      <w:r w:rsidRPr="000D70DC">
        <w:rPr>
          <w:rFonts w:ascii="Calibri" w:hAnsi="Calibri" w:cs="Calibri"/>
          <w:sz w:val="22"/>
          <w:szCs w:val="22"/>
        </w:rPr>
        <w:t xml:space="preserve">) and potential </w:t>
      </w:r>
      <w:proofErr w:type="spellStart"/>
      <w:r w:rsidRPr="000D70DC">
        <w:rPr>
          <w:rFonts w:ascii="Calibri" w:hAnsi="Calibri" w:cs="Calibri"/>
          <w:sz w:val="22"/>
          <w:szCs w:val="22"/>
        </w:rPr>
        <w:t>Ramsar</w:t>
      </w:r>
      <w:proofErr w:type="spellEnd"/>
      <w:r w:rsidRPr="000D70DC">
        <w:rPr>
          <w:rFonts w:ascii="Calibri" w:hAnsi="Calibri" w:cs="Calibri"/>
          <w:sz w:val="22"/>
          <w:szCs w:val="22"/>
        </w:rPr>
        <w:t xml:space="preserve"> (</w:t>
      </w:r>
      <w:proofErr w:type="spellStart"/>
      <w:r w:rsidRPr="000D70DC">
        <w:rPr>
          <w:rFonts w:ascii="Calibri" w:hAnsi="Calibri" w:cs="Calibri"/>
          <w:sz w:val="22"/>
          <w:szCs w:val="22"/>
        </w:rPr>
        <w:t>pRamsar</w:t>
      </w:r>
      <w:proofErr w:type="spellEnd"/>
      <w:r w:rsidRPr="000D70DC">
        <w:rPr>
          <w:rFonts w:ascii="Calibri" w:hAnsi="Calibri" w:cs="Calibri"/>
          <w:sz w:val="22"/>
          <w:szCs w:val="22"/>
        </w:rPr>
        <w:t xml:space="preserve">) sites are also included in HRA’s. </w:t>
      </w:r>
    </w:p>
    <w:p w14:paraId="11C5092E" w14:textId="77777777" w:rsidR="00042892" w:rsidRPr="000D70DC" w:rsidRDefault="00042892" w:rsidP="00042892">
      <w:pPr>
        <w:pStyle w:val="NumberedParagraph"/>
        <w:rPr>
          <w:rFonts w:ascii="Calibri" w:hAnsi="Calibri" w:cs="Calibri"/>
          <w:sz w:val="22"/>
          <w:szCs w:val="22"/>
        </w:rPr>
      </w:pPr>
      <w:r w:rsidRPr="000D70DC">
        <w:rPr>
          <w:rFonts w:ascii="Calibri" w:hAnsi="Calibri" w:cs="Calibri"/>
          <w:sz w:val="22"/>
          <w:szCs w:val="22"/>
        </w:rPr>
        <w:t xml:space="preserve">As a land use plan, an assessment of the </w:t>
      </w:r>
      <w:r w:rsidR="001B2B99" w:rsidRPr="000D70DC">
        <w:rPr>
          <w:rFonts w:ascii="Calibri" w:hAnsi="Calibri" w:cs="Calibri"/>
          <w:sz w:val="22"/>
          <w:szCs w:val="22"/>
        </w:rPr>
        <w:t>Nether Langwith</w:t>
      </w:r>
      <w:r w:rsidR="00276031" w:rsidRPr="000D70DC">
        <w:rPr>
          <w:rFonts w:ascii="Calibri" w:hAnsi="Calibri" w:cs="Calibri"/>
          <w:sz w:val="22"/>
          <w:szCs w:val="22"/>
        </w:rPr>
        <w:t xml:space="preserve"> Neighbourhood Plan</w:t>
      </w:r>
      <w:r w:rsidR="006E3A84" w:rsidRPr="000D70DC">
        <w:rPr>
          <w:rFonts w:ascii="Calibri" w:hAnsi="Calibri" w:cs="Calibri"/>
          <w:sz w:val="22"/>
          <w:szCs w:val="22"/>
        </w:rPr>
        <w:t xml:space="preserve"> </w:t>
      </w:r>
      <w:r w:rsidRPr="000D70DC">
        <w:rPr>
          <w:rFonts w:ascii="Calibri" w:hAnsi="Calibri" w:cs="Calibri"/>
          <w:sz w:val="22"/>
          <w:szCs w:val="22"/>
        </w:rPr>
        <w:t>may be required under the Conservation of Habitats and Species (Amendment) Regulations 2012 (the Habitat Regulations) and Article 6(3) of the EU Habitats Directive</w:t>
      </w:r>
      <w:r w:rsidRPr="000D70DC">
        <w:rPr>
          <w:rFonts w:ascii="Calibri" w:hAnsi="Calibri" w:cs="Calibri"/>
          <w:b/>
          <w:sz w:val="22"/>
          <w:szCs w:val="22"/>
        </w:rPr>
        <w:t xml:space="preserve"> </w:t>
      </w:r>
      <w:r w:rsidRPr="000D70DC">
        <w:rPr>
          <w:rFonts w:ascii="Calibri" w:hAnsi="Calibri" w:cs="Calibri"/>
          <w:sz w:val="22"/>
          <w:szCs w:val="22"/>
        </w:rPr>
        <w:t>in order to determine w</w:t>
      </w:r>
      <w:r w:rsidR="006E3A84" w:rsidRPr="000D70DC">
        <w:rPr>
          <w:rFonts w:ascii="Calibri" w:hAnsi="Calibri" w:cs="Calibri"/>
          <w:sz w:val="22"/>
          <w:szCs w:val="22"/>
        </w:rPr>
        <w:t xml:space="preserve">hether the Plan may result in </w:t>
      </w:r>
      <w:r w:rsidRPr="000D70DC">
        <w:rPr>
          <w:rFonts w:ascii="Calibri" w:hAnsi="Calibri" w:cs="Calibri"/>
          <w:sz w:val="22"/>
          <w:szCs w:val="22"/>
        </w:rPr>
        <w:t>significant effect</w:t>
      </w:r>
      <w:r w:rsidR="006E3A84" w:rsidRPr="000D70DC">
        <w:rPr>
          <w:rFonts w:ascii="Calibri" w:hAnsi="Calibri" w:cs="Calibri"/>
          <w:sz w:val="22"/>
          <w:szCs w:val="22"/>
        </w:rPr>
        <w:t>s</w:t>
      </w:r>
      <w:r w:rsidRPr="000D70DC">
        <w:rPr>
          <w:rFonts w:ascii="Calibri" w:hAnsi="Calibri" w:cs="Calibri"/>
          <w:sz w:val="22"/>
          <w:szCs w:val="22"/>
        </w:rPr>
        <w:t xml:space="preserve"> on identified sites. </w:t>
      </w:r>
    </w:p>
    <w:p w14:paraId="4EFDF311" w14:textId="77777777" w:rsidR="00042892" w:rsidRPr="000D70DC" w:rsidRDefault="00042892" w:rsidP="00042892">
      <w:pPr>
        <w:pStyle w:val="NumberedParagraph"/>
        <w:rPr>
          <w:rFonts w:ascii="Calibri" w:hAnsi="Calibri" w:cs="Calibri"/>
          <w:sz w:val="22"/>
          <w:szCs w:val="22"/>
        </w:rPr>
      </w:pPr>
      <w:r w:rsidRPr="000D70DC">
        <w:rPr>
          <w:rFonts w:ascii="Calibri" w:hAnsi="Calibri" w:cs="Calibri"/>
          <w:sz w:val="22"/>
          <w:szCs w:val="22"/>
        </w:rPr>
        <w:t xml:space="preserve">As with the SEA, a screening process </w:t>
      </w:r>
      <w:proofErr w:type="gramStart"/>
      <w:r w:rsidRPr="000D70DC">
        <w:rPr>
          <w:rFonts w:ascii="Calibri" w:hAnsi="Calibri" w:cs="Calibri"/>
          <w:sz w:val="22"/>
          <w:szCs w:val="22"/>
        </w:rPr>
        <w:t xml:space="preserve">is </w:t>
      </w:r>
      <w:r w:rsidR="006E3A84" w:rsidRPr="000D70DC">
        <w:rPr>
          <w:rFonts w:ascii="Calibri" w:hAnsi="Calibri" w:cs="Calibri"/>
          <w:sz w:val="22"/>
          <w:szCs w:val="22"/>
        </w:rPr>
        <w:t>employed</w:t>
      </w:r>
      <w:proofErr w:type="gramEnd"/>
      <w:r w:rsidRPr="000D70DC">
        <w:rPr>
          <w:rFonts w:ascii="Calibri" w:hAnsi="Calibri" w:cs="Calibri"/>
          <w:sz w:val="22"/>
          <w:szCs w:val="22"/>
        </w:rPr>
        <w:t xml:space="preserve"> to establish whether any elements of the </w:t>
      </w:r>
      <w:r w:rsidR="006E3A84" w:rsidRPr="000D70DC">
        <w:rPr>
          <w:rFonts w:ascii="Calibri" w:hAnsi="Calibri" w:cs="Calibri"/>
          <w:sz w:val="22"/>
          <w:szCs w:val="22"/>
        </w:rPr>
        <w:t>Draft Plan could</w:t>
      </w:r>
      <w:r w:rsidRPr="000D70DC">
        <w:rPr>
          <w:rFonts w:ascii="Calibri" w:hAnsi="Calibri" w:cs="Calibri"/>
          <w:sz w:val="22"/>
          <w:szCs w:val="22"/>
        </w:rPr>
        <w:t xml:space="preserve"> have a significant effect on these sites. </w:t>
      </w:r>
      <w:proofErr w:type="gramStart"/>
      <w:r w:rsidRPr="000D70DC">
        <w:rPr>
          <w:rFonts w:ascii="Calibri" w:hAnsi="Calibri" w:cs="Calibri"/>
          <w:sz w:val="22"/>
          <w:szCs w:val="22"/>
        </w:rPr>
        <w:t>Regulation</w:t>
      </w:r>
      <w:r w:rsidR="007C7A39" w:rsidRPr="000D70DC">
        <w:rPr>
          <w:rFonts w:ascii="Calibri" w:hAnsi="Calibri" w:cs="Calibri"/>
          <w:sz w:val="22"/>
          <w:szCs w:val="22"/>
        </w:rPr>
        <w:t xml:space="preserve"> 32 </w:t>
      </w:r>
      <w:r w:rsidRPr="000D70DC">
        <w:rPr>
          <w:rFonts w:ascii="Calibri" w:hAnsi="Calibri" w:cs="Calibri"/>
          <w:sz w:val="22"/>
          <w:szCs w:val="22"/>
        </w:rPr>
        <w:t xml:space="preserve">of the </w:t>
      </w:r>
      <w:r w:rsidR="006E3A84" w:rsidRPr="000D70DC">
        <w:rPr>
          <w:rFonts w:ascii="Calibri" w:hAnsi="Calibri" w:cs="Calibri"/>
          <w:sz w:val="22"/>
          <w:szCs w:val="22"/>
        </w:rPr>
        <w:t xml:space="preserve">Neighbourhood Planning (General) </w:t>
      </w:r>
      <w:r w:rsidRPr="000D70DC">
        <w:rPr>
          <w:rFonts w:ascii="Calibri" w:hAnsi="Calibri" w:cs="Calibri"/>
          <w:sz w:val="22"/>
          <w:szCs w:val="22"/>
        </w:rPr>
        <w:t xml:space="preserve">Regulations </w:t>
      </w:r>
      <w:r w:rsidR="006E3A84" w:rsidRPr="000D70DC">
        <w:rPr>
          <w:rFonts w:ascii="Calibri" w:hAnsi="Calibri" w:cs="Calibri"/>
          <w:sz w:val="22"/>
          <w:szCs w:val="22"/>
        </w:rPr>
        <w:t xml:space="preserve">2012 (as amended) </w:t>
      </w:r>
      <w:r w:rsidRPr="000D70DC">
        <w:rPr>
          <w:rFonts w:ascii="Calibri" w:hAnsi="Calibri" w:cs="Calibri"/>
          <w:sz w:val="22"/>
          <w:szCs w:val="22"/>
        </w:rPr>
        <w:t>further reemphasises the importance of carrying out this assessment by stating that one of the basic conditions that must be met before the Plan may be ‘made’ is that “</w:t>
      </w:r>
      <w:r w:rsidRPr="000D70DC">
        <w:rPr>
          <w:rFonts w:ascii="Calibri" w:hAnsi="Calibri"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w:t>
      </w:r>
      <w:proofErr w:type="gramEnd"/>
      <w:r w:rsidRPr="000D70DC">
        <w:rPr>
          <w:rFonts w:ascii="Calibri" w:hAnsi="Calibri" w:cs="Calibri"/>
          <w:i/>
          <w:sz w:val="22"/>
          <w:szCs w:val="22"/>
        </w:rPr>
        <w:t xml:space="preserve"> Regulations 2007 (either alone or in combination with other plans or projects</w:t>
      </w:r>
      <w:r w:rsidR="00101FD0" w:rsidRPr="000D70DC">
        <w:rPr>
          <w:rFonts w:ascii="Calibri" w:hAnsi="Calibri" w:cs="Calibri"/>
          <w:sz w:val="22"/>
          <w:szCs w:val="22"/>
        </w:rPr>
        <w:t>)”</w:t>
      </w:r>
      <w:r w:rsidRPr="000D70DC">
        <w:rPr>
          <w:rStyle w:val="FootnoteReference"/>
          <w:rFonts w:ascii="Calibri" w:hAnsi="Calibri" w:cs="Calibri"/>
          <w:sz w:val="22"/>
          <w:szCs w:val="22"/>
        </w:rPr>
        <w:footnoteReference w:id="2"/>
      </w:r>
      <w:r w:rsidR="00101FD0" w:rsidRPr="000D70DC">
        <w:rPr>
          <w:rFonts w:ascii="Calibri" w:hAnsi="Calibri" w:cs="Calibri"/>
          <w:sz w:val="22"/>
          <w:szCs w:val="22"/>
        </w:rPr>
        <w:t>.</w:t>
      </w:r>
    </w:p>
    <w:p w14:paraId="5A5E6B78" w14:textId="6101242E" w:rsidR="009A3DAF" w:rsidRPr="009A3DAF" w:rsidRDefault="00042892" w:rsidP="00B51340">
      <w:pPr>
        <w:pStyle w:val="Heading3"/>
      </w:pPr>
      <w:bookmarkStart w:id="6" w:name="_Toc459379957"/>
      <w:bookmarkStart w:id="7" w:name="_Toc146098237"/>
      <w:r w:rsidRPr="000D70DC">
        <w:t>Summary of Findings</w:t>
      </w:r>
      <w:bookmarkEnd w:id="6"/>
      <w:bookmarkEnd w:id="7"/>
    </w:p>
    <w:p w14:paraId="06946FA4" w14:textId="21C447D2" w:rsidR="00FB3487" w:rsidRPr="000D70DC" w:rsidRDefault="00FB3487" w:rsidP="00FB3487">
      <w:pPr>
        <w:pStyle w:val="NumberedParagraph"/>
        <w:rPr>
          <w:rFonts w:ascii="Calibri" w:hAnsi="Calibri" w:cs="Calibri"/>
          <w:sz w:val="22"/>
          <w:szCs w:val="22"/>
        </w:rPr>
      </w:pPr>
      <w:r w:rsidRPr="000D70DC">
        <w:rPr>
          <w:rFonts w:ascii="Calibri" w:hAnsi="Calibri" w:cs="Calibri"/>
          <w:sz w:val="22"/>
          <w:szCs w:val="22"/>
        </w:rPr>
        <w:t xml:space="preserve">Following the undertaking of the Screening </w:t>
      </w:r>
      <w:proofErr w:type="gramStart"/>
      <w:r w:rsidRPr="000D70DC">
        <w:rPr>
          <w:rFonts w:ascii="Calibri" w:hAnsi="Calibri" w:cs="Calibri"/>
          <w:sz w:val="22"/>
          <w:szCs w:val="22"/>
        </w:rPr>
        <w:t>Assessments</w:t>
      </w:r>
      <w:proofErr w:type="gramEnd"/>
      <w:r w:rsidRPr="000D70DC">
        <w:rPr>
          <w:rFonts w:ascii="Calibri" w:hAnsi="Calibri" w:cs="Calibri"/>
          <w:sz w:val="22"/>
          <w:szCs w:val="22"/>
        </w:rPr>
        <w:t xml:space="preserve"> it </w:t>
      </w:r>
      <w:r w:rsidR="00A70322" w:rsidRPr="000D70DC">
        <w:rPr>
          <w:rFonts w:ascii="Calibri" w:hAnsi="Calibri" w:cs="Calibri"/>
          <w:sz w:val="22"/>
          <w:szCs w:val="22"/>
        </w:rPr>
        <w:t>is concluded</w:t>
      </w:r>
      <w:r w:rsidRPr="000D70DC">
        <w:rPr>
          <w:rFonts w:ascii="Calibri" w:hAnsi="Calibri" w:cs="Calibri"/>
          <w:sz w:val="22"/>
          <w:szCs w:val="22"/>
        </w:rPr>
        <w:t xml:space="preserve"> that the Plan</w:t>
      </w:r>
      <w:r w:rsidR="007C7A39" w:rsidRPr="000D70DC">
        <w:rPr>
          <w:rFonts w:ascii="Calibri" w:hAnsi="Calibri" w:cs="Calibri"/>
          <w:sz w:val="22"/>
          <w:szCs w:val="22"/>
        </w:rPr>
        <w:t>,</w:t>
      </w:r>
      <w:r w:rsidRPr="000D70DC">
        <w:rPr>
          <w:rFonts w:ascii="Calibri" w:hAnsi="Calibri" w:cs="Calibri"/>
          <w:sz w:val="22"/>
          <w:szCs w:val="22"/>
        </w:rPr>
        <w:t xml:space="preserve"> in its current form</w:t>
      </w:r>
      <w:r w:rsidR="007C7A39" w:rsidRPr="000D70DC">
        <w:rPr>
          <w:rFonts w:ascii="Calibri" w:hAnsi="Calibri" w:cs="Calibri"/>
          <w:sz w:val="22"/>
          <w:szCs w:val="22"/>
        </w:rPr>
        <w:t>,</w:t>
      </w:r>
      <w:r w:rsidRPr="000D70DC">
        <w:rPr>
          <w:rFonts w:ascii="Calibri" w:hAnsi="Calibri" w:cs="Calibri"/>
          <w:sz w:val="22"/>
          <w:szCs w:val="22"/>
        </w:rPr>
        <w:t xml:space="preserve"> </w:t>
      </w:r>
      <w:r w:rsidR="00D51A7D" w:rsidRPr="000D70DC">
        <w:rPr>
          <w:rFonts w:ascii="Calibri" w:hAnsi="Calibri" w:cs="Calibri"/>
          <w:sz w:val="22"/>
          <w:szCs w:val="22"/>
        </w:rPr>
        <w:t xml:space="preserve">is </w:t>
      </w:r>
      <w:r w:rsidR="008B4F3E" w:rsidRPr="000D70DC">
        <w:rPr>
          <w:rFonts w:ascii="Calibri" w:hAnsi="Calibri" w:cs="Calibri"/>
          <w:sz w:val="22"/>
          <w:szCs w:val="22"/>
        </w:rPr>
        <w:t>unlikely</w:t>
      </w:r>
      <w:r w:rsidR="00D51A7D" w:rsidRPr="000D70DC">
        <w:rPr>
          <w:rFonts w:ascii="Calibri" w:hAnsi="Calibri" w:cs="Calibri"/>
          <w:sz w:val="22"/>
          <w:szCs w:val="22"/>
        </w:rPr>
        <w:t xml:space="preserve"> to result in </w:t>
      </w:r>
      <w:r w:rsidRPr="000D70DC">
        <w:rPr>
          <w:rFonts w:ascii="Calibri" w:hAnsi="Calibri" w:cs="Calibri"/>
          <w:sz w:val="22"/>
          <w:szCs w:val="22"/>
        </w:rPr>
        <w:t>significant negative effects on the environment</w:t>
      </w:r>
      <w:r w:rsidR="00290E98" w:rsidRPr="000D70DC">
        <w:rPr>
          <w:rFonts w:ascii="Calibri" w:hAnsi="Calibri" w:cs="Calibri"/>
          <w:sz w:val="22"/>
          <w:szCs w:val="22"/>
        </w:rPr>
        <w:t xml:space="preserve">, </w:t>
      </w:r>
      <w:r w:rsidR="00D51A7D" w:rsidRPr="000D70DC">
        <w:rPr>
          <w:rFonts w:ascii="Calibri" w:hAnsi="Calibri" w:cs="Calibri"/>
          <w:sz w:val="22"/>
          <w:szCs w:val="22"/>
        </w:rPr>
        <w:t xml:space="preserve">or </w:t>
      </w:r>
      <w:r w:rsidR="00290E98" w:rsidRPr="000D70DC">
        <w:rPr>
          <w:rFonts w:ascii="Calibri" w:hAnsi="Calibri" w:cs="Calibri"/>
          <w:sz w:val="22"/>
          <w:szCs w:val="22"/>
        </w:rPr>
        <w:t xml:space="preserve">on </w:t>
      </w:r>
      <w:r w:rsidRPr="000D70DC">
        <w:rPr>
          <w:rFonts w:ascii="Calibri" w:hAnsi="Calibri" w:cs="Calibri"/>
          <w:sz w:val="22"/>
          <w:szCs w:val="22"/>
        </w:rPr>
        <w:t>any identified European sites</w:t>
      </w:r>
      <w:r w:rsidR="008B4F3E" w:rsidRPr="000D70DC">
        <w:rPr>
          <w:rFonts w:ascii="Calibri" w:hAnsi="Calibri" w:cs="Calibri"/>
          <w:sz w:val="22"/>
          <w:szCs w:val="22"/>
        </w:rPr>
        <w:t xml:space="preserve">. It </w:t>
      </w:r>
      <w:proofErr w:type="gramStart"/>
      <w:r w:rsidR="008B4F3E" w:rsidRPr="000D70DC">
        <w:rPr>
          <w:rFonts w:ascii="Calibri" w:hAnsi="Calibri" w:cs="Calibri"/>
          <w:sz w:val="22"/>
          <w:szCs w:val="22"/>
        </w:rPr>
        <w:t>is concluded</w:t>
      </w:r>
      <w:proofErr w:type="gramEnd"/>
      <w:r w:rsidR="00D51A7D" w:rsidRPr="000D70DC">
        <w:rPr>
          <w:rFonts w:ascii="Calibri" w:hAnsi="Calibri" w:cs="Calibri"/>
          <w:sz w:val="22"/>
          <w:szCs w:val="22"/>
        </w:rPr>
        <w:t>,</w:t>
      </w:r>
      <w:r w:rsidRPr="000D70DC">
        <w:rPr>
          <w:rFonts w:ascii="Calibri" w:hAnsi="Calibri" w:cs="Calibri"/>
          <w:sz w:val="22"/>
          <w:szCs w:val="22"/>
        </w:rPr>
        <w:t xml:space="preserve"> therefore</w:t>
      </w:r>
      <w:r w:rsidR="00D51A7D" w:rsidRPr="000D70DC">
        <w:rPr>
          <w:rFonts w:ascii="Calibri" w:hAnsi="Calibri" w:cs="Calibri"/>
          <w:sz w:val="22"/>
          <w:szCs w:val="22"/>
        </w:rPr>
        <w:t>,</w:t>
      </w:r>
      <w:r w:rsidRPr="000D70DC">
        <w:rPr>
          <w:rFonts w:ascii="Calibri" w:hAnsi="Calibri" w:cs="Calibri"/>
          <w:sz w:val="22"/>
          <w:szCs w:val="22"/>
        </w:rPr>
        <w:t xml:space="preserve"> that </w:t>
      </w:r>
      <w:r w:rsidR="00D51A7D" w:rsidRPr="000D70DC">
        <w:rPr>
          <w:rFonts w:ascii="Calibri" w:hAnsi="Calibri" w:cs="Calibri"/>
          <w:sz w:val="22"/>
          <w:szCs w:val="22"/>
        </w:rPr>
        <w:t xml:space="preserve">there is no requirement for </w:t>
      </w:r>
      <w:r w:rsidRPr="000D70DC">
        <w:rPr>
          <w:rFonts w:ascii="Calibri" w:hAnsi="Calibri" w:cs="Calibri"/>
          <w:sz w:val="22"/>
          <w:szCs w:val="22"/>
        </w:rPr>
        <w:t xml:space="preserve">a full environmental assessment </w:t>
      </w:r>
      <w:r w:rsidR="00D51A7D" w:rsidRPr="000D70DC">
        <w:rPr>
          <w:rFonts w:ascii="Calibri" w:hAnsi="Calibri" w:cs="Calibri"/>
          <w:sz w:val="22"/>
          <w:szCs w:val="22"/>
        </w:rPr>
        <w:t>or a</w:t>
      </w:r>
      <w:r w:rsidR="00290E98" w:rsidRPr="000D70DC">
        <w:rPr>
          <w:rFonts w:ascii="Calibri" w:hAnsi="Calibri" w:cs="Calibri"/>
          <w:sz w:val="22"/>
          <w:szCs w:val="22"/>
        </w:rPr>
        <w:t xml:space="preserve"> </w:t>
      </w:r>
      <w:r w:rsidRPr="000D70DC">
        <w:rPr>
          <w:rFonts w:ascii="Calibri" w:hAnsi="Calibri" w:cs="Calibri"/>
          <w:sz w:val="22"/>
          <w:szCs w:val="22"/>
        </w:rPr>
        <w:t>habita</w:t>
      </w:r>
      <w:r w:rsidR="00D51A7D" w:rsidRPr="000D70DC">
        <w:rPr>
          <w:rFonts w:ascii="Calibri" w:hAnsi="Calibri" w:cs="Calibri"/>
          <w:sz w:val="22"/>
          <w:szCs w:val="22"/>
        </w:rPr>
        <w:t>t regulations assessment</w:t>
      </w:r>
      <w:r w:rsidRPr="000D70DC">
        <w:rPr>
          <w:rFonts w:ascii="Calibri" w:hAnsi="Calibri" w:cs="Calibri"/>
          <w:sz w:val="22"/>
          <w:szCs w:val="22"/>
        </w:rPr>
        <w:t xml:space="preserve">. </w:t>
      </w:r>
    </w:p>
    <w:p w14:paraId="078B88D3" w14:textId="32B579A2" w:rsidR="00FB3487" w:rsidRPr="000D70DC" w:rsidRDefault="00FB3487" w:rsidP="00FB3487">
      <w:pPr>
        <w:pStyle w:val="NumberedParagraph"/>
        <w:rPr>
          <w:rFonts w:ascii="Calibri" w:hAnsi="Calibri" w:cs="Calibri"/>
          <w:sz w:val="22"/>
          <w:szCs w:val="22"/>
        </w:rPr>
      </w:pPr>
      <w:r w:rsidRPr="000D70DC">
        <w:rPr>
          <w:rFonts w:ascii="Calibri" w:hAnsi="Calibri" w:cs="Calibri"/>
          <w:sz w:val="22"/>
          <w:szCs w:val="22"/>
        </w:rPr>
        <w:t xml:space="preserve">This determination </w:t>
      </w:r>
      <w:proofErr w:type="gramStart"/>
      <w:r w:rsidRPr="000D70DC">
        <w:rPr>
          <w:rFonts w:ascii="Calibri" w:hAnsi="Calibri" w:cs="Calibri"/>
          <w:sz w:val="22"/>
          <w:szCs w:val="22"/>
        </w:rPr>
        <w:t>has been reached</w:t>
      </w:r>
      <w:proofErr w:type="gramEnd"/>
      <w:r w:rsidRPr="000D70DC">
        <w:rPr>
          <w:rFonts w:ascii="Calibri" w:hAnsi="Calibri" w:cs="Calibri"/>
          <w:sz w:val="22"/>
          <w:szCs w:val="22"/>
        </w:rPr>
        <w:t xml:space="preserve"> b</w:t>
      </w:r>
      <w:r w:rsidR="00897D4F" w:rsidRPr="000D70DC">
        <w:rPr>
          <w:rFonts w:ascii="Calibri" w:hAnsi="Calibri" w:cs="Calibri"/>
          <w:sz w:val="22"/>
          <w:szCs w:val="22"/>
        </w:rPr>
        <w:t>y assessing</w:t>
      </w:r>
      <w:r w:rsidR="00EF4111" w:rsidRPr="000D70DC">
        <w:rPr>
          <w:rFonts w:ascii="Calibri" w:hAnsi="Calibri" w:cs="Calibri"/>
          <w:sz w:val="22"/>
          <w:szCs w:val="22"/>
        </w:rPr>
        <w:t xml:space="preserve"> the contents of the </w:t>
      </w:r>
      <w:r w:rsidR="00E55B5C" w:rsidRPr="000D70DC">
        <w:rPr>
          <w:rFonts w:ascii="Calibri" w:hAnsi="Calibri" w:cs="Calibri"/>
          <w:sz w:val="22"/>
          <w:szCs w:val="22"/>
        </w:rPr>
        <w:t xml:space="preserve">Pre-Submission Draft </w:t>
      </w:r>
      <w:r w:rsidR="009D3E0B" w:rsidRPr="000D70DC">
        <w:rPr>
          <w:rFonts w:ascii="Calibri" w:hAnsi="Calibri" w:cs="Calibri"/>
          <w:sz w:val="22"/>
          <w:szCs w:val="22"/>
        </w:rPr>
        <w:t>Neighbourhood Plan</w:t>
      </w:r>
      <w:r w:rsidR="00E55B5C" w:rsidRPr="000D70DC">
        <w:rPr>
          <w:rFonts w:ascii="Calibri" w:hAnsi="Calibri" w:cs="Calibri"/>
          <w:sz w:val="22"/>
          <w:szCs w:val="22"/>
        </w:rPr>
        <w:t xml:space="preserve">, published in </w:t>
      </w:r>
      <w:r w:rsidR="00D51A7D" w:rsidRPr="000D70DC">
        <w:rPr>
          <w:rFonts w:ascii="Calibri" w:hAnsi="Calibri" w:cs="Calibri"/>
          <w:sz w:val="22"/>
          <w:szCs w:val="22"/>
        </w:rPr>
        <w:t>June</w:t>
      </w:r>
      <w:r w:rsidR="009D3E0B" w:rsidRPr="000D70DC">
        <w:rPr>
          <w:rFonts w:ascii="Calibri" w:hAnsi="Calibri" w:cs="Calibri"/>
          <w:sz w:val="22"/>
          <w:szCs w:val="22"/>
        </w:rPr>
        <w:t xml:space="preserve"> </w:t>
      </w:r>
      <w:r w:rsidR="00EF4111" w:rsidRPr="000D70DC">
        <w:rPr>
          <w:rFonts w:ascii="Calibri" w:hAnsi="Calibri" w:cs="Calibri"/>
          <w:sz w:val="22"/>
          <w:szCs w:val="22"/>
        </w:rPr>
        <w:t>2023</w:t>
      </w:r>
      <w:r w:rsidR="00897D4F" w:rsidRPr="000D70DC">
        <w:rPr>
          <w:rFonts w:ascii="Calibri" w:hAnsi="Calibri" w:cs="Calibri"/>
          <w:sz w:val="22"/>
          <w:szCs w:val="22"/>
        </w:rPr>
        <w:t>.</w:t>
      </w:r>
      <w:r w:rsidRPr="000D70DC">
        <w:rPr>
          <w:rFonts w:ascii="Calibri" w:hAnsi="Calibri" w:cs="Calibri"/>
          <w:sz w:val="22"/>
          <w:szCs w:val="22"/>
        </w:rPr>
        <w:t xml:space="preserve"> </w:t>
      </w:r>
      <w:r w:rsidR="00897D4F" w:rsidRPr="000D70DC">
        <w:rPr>
          <w:rFonts w:ascii="Calibri" w:hAnsi="Calibri" w:cs="Calibri"/>
          <w:sz w:val="22"/>
          <w:szCs w:val="22"/>
        </w:rPr>
        <w:t xml:space="preserve">The Plan </w:t>
      </w:r>
      <w:proofErr w:type="gramStart"/>
      <w:r w:rsidR="00897D4F" w:rsidRPr="000D70DC">
        <w:rPr>
          <w:rFonts w:ascii="Calibri" w:hAnsi="Calibri" w:cs="Calibri"/>
          <w:sz w:val="22"/>
          <w:szCs w:val="22"/>
        </w:rPr>
        <w:t>has been assessed</w:t>
      </w:r>
      <w:proofErr w:type="gramEnd"/>
      <w:r w:rsidR="00897D4F" w:rsidRPr="000D70DC">
        <w:rPr>
          <w:rFonts w:ascii="Calibri" w:hAnsi="Calibri" w:cs="Calibri"/>
          <w:sz w:val="22"/>
          <w:szCs w:val="22"/>
        </w:rPr>
        <w:t xml:space="preserve"> </w:t>
      </w:r>
      <w:r w:rsidRPr="000D70DC">
        <w:rPr>
          <w:rFonts w:ascii="Calibri" w:hAnsi="Calibri" w:cs="Calibri"/>
          <w:sz w:val="22"/>
          <w:szCs w:val="22"/>
        </w:rPr>
        <w:t>against criteria provided in Schedule 1 of the 2004 Regulations and with regard to Regulation 32 of the 2015 Neighbourhood Planning Regulations &amp; the Habitat Regulations.</w:t>
      </w:r>
      <w:r w:rsidR="00F8199E" w:rsidRPr="000D70DC">
        <w:rPr>
          <w:rFonts w:ascii="Calibri" w:hAnsi="Calibri" w:cs="Calibri"/>
          <w:sz w:val="22"/>
          <w:szCs w:val="22"/>
        </w:rPr>
        <w:t xml:space="preserve"> The conclusions </w:t>
      </w:r>
      <w:proofErr w:type="gramStart"/>
      <w:r w:rsidR="00F8199E" w:rsidRPr="000D70DC">
        <w:rPr>
          <w:rFonts w:ascii="Calibri" w:hAnsi="Calibri" w:cs="Calibri"/>
          <w:sz w:val="22"/>
          <w:szCs w:val="22"/>
        </w:rPr>
        <w:t>are detailed</w:t>
      </w:r>
      <w:proofErr w:type="gramEnd"/>
      <w:r w:rsidR="00F8199E" w:rsidRPr="00B31EA9">
        <w:rPr>
          <w:rFonts w:ascii="Calibri" w:hAnsi="Calibri" w:cs="Calibri"/>
          <w:sz w:val="22"/>
          <w:szCs w:val="22"/>
        </w:rPr>
        <w:t xml:space="preserve"> in full in Section </w:t>
      </w:r>
      <w:r w:rsidR="00B31EA9" w:rsidRPr="00B31EA9">
        <w:rPr>
          <w:rFonts w:ascii="Calibri" w:hAnsi="Calibri" w:cs="Calibri"/>
          <w:sz w:val="22"/>
          <w:szCs w:val="22"/>
        </w:rPr>
        <w:t>6 (p</w:t>
      </w:r>
      <w:r w:rsidR="00B31EA9">
        <w:rPr>
          <w:rFonts w:ascii="Calibri" w:hAnsi="Calibri" w:cs="Calibri"/>
          <w:sz w:val="22"/>
          <w:szCs w:val="22"/>
        </w:rPr>
        <w:t xml:space="preserve">age </w:t>
      </w:r>
      <w:r w:rsidR="00B31EA9" w:rsidRPr="00B31EA9">
        <w:rPr>
          <w:rFonts w:ascii="Calibri" w:hAnsi="Calibri" w:cs="Calibri"/>
          <w:sz w:val="22"/>
          <w:szCs w:val="22"/>
        </w:rPr>
        <w:t>31</w:t>
      </w:r>
      <w:r w:rsidR="00F8199E" w:rsidRPr="00B31EA9">
        <w:rPr>
          <w:rFonts w:ascii="Calibri" w:hAnsi="Calibri" w:cs="Calibri"/>
          <w:sz w:val="22"/>
          <w:szCs w:val="22"/>
        </w:rPr>
        <w:t xml:space="preserve">) </w:t>
      </w:r>
      <w:r w:rsidR="00F8199E" w:rsidRPr="000D70DC">
        <w:rPr>
          <w:rFonts w:ascii="Calibri" w:hAnsi="Calibri" w:cs="Calibri"/>
          <w:sz w:val="22"/>
          <w:szCs w:val="22"/>
        </w:rPr>
        <w:t xml:space="preserve">of this report. </w:t>
      </w:r>
      <w:r w:rsidR="00D5337B" w:rsidRPr="000D70DC">
        <w:rPr>
          <w:rFonts w:ascii="Calibri" w:hAnsi="Calibri" w:cs="Calibri"/>
          <w:sz w:val="22"/>
          <w:szCs w:val="22"/>
        </w:rPr>
        <w:t xml:space="preserve"> </w:t>
      </w:r>
    </w:p>
    <w:p w14:paraId="0F0CBA82" w14:textId="77777777" w:rsidR="007A5397" w:rsidRPr="000D70DC" w:rsidRDefault="003879F6" w:rsidP="00CE4A98">
      <w:pPr>
        <w:pStyle w:val="Heading1"/>
      </w:pPr>
      <w:r w:rsidRPr="000D70DC">
        <w:br w:type="page"/>
      </w:r>
      <w:bookmarkStart w:id="8" w:name="_Toc459379958"/>
      <w:bookmarkStart w:id="9" w:name="_Toc146098238"/>
      <w:r w:rsidR="005E0684" w:rsidRPr="000D70DC">
        <w:lastRenderedPageBreak/>
        <w:t xml:space="preserve">The </w:t>
      </w:r>
      <w:r w:rsidR="001B2B99" w:rsidRPr="000D70DC">
        <w:t xml:space="preserve">Nether Langwith </w:t>
      </w:r>
      <w:r w:rsidR="005E0684" w:rsidRPr="000D70DC">
        <w:t>Neighbourhood Plan</w:t>
      </w:r>
      <w:bookmarkEnd w:id="8"/>
      <w:bookmarkEnd w:id="9"/>
    </w:p>
    <w:p w14:paraId="765BB503" w14:textId="77777777" w:rsidR="005E0684" w:rsidRPr="000D70DC" w:rsidRDefault="005E0684" w:rsidP="005E0684">
      <w:pPr>
        <w:rPr>
          <w:rFonts w:ascii="Calibri" w:hAnsi="Calibri" w:cs="Calibri"/>
          <w:sz w:val="2"/>
        </w:rPr>
      </w:pPr>
    </w:p>
    <w:p w14:paraId="373C1F3D" w14:textId="1B90615B" w:rsidR="005E73EA" w:rsidRPr="000D70DC" w:rsidRDefault="005E0684" w:rsidP="005E0684">
      <w:pPr>
        <w:pStyle w:val="NumberedParagraph"/>
        <w:rPr>
          <w:rFonts w:ascii="Calibri" w:hAnsi="Calibri" w:cs="Calibri"/>
          <w:sz w:val="22"/>
          <w:szCs w:val="22"/>
        </w:rPr>
      </w:pPr>
      <w:r w:rsidRPr="000D70DC">
        <w:rPr>
          <w:rFonts w:ascii="Calibri" w:hAnsi="Calibri" w:cs="Calibri"/>
          <w:sz w:val="22"/>
          <w:szCs w:val="22"/>
        </w:rPr>
        <w:t xml:space="preserve">The </w:t>
      </w:r>
      <w:r w:rsidR="00DA2343" w:rsidRPr="000D70DC">
        <w:rPr>
          <w:rFonts w:ascii="Calibri" w:hAnsi="Calibri" w:cs="Calibri"/>
          <w:sz w:val="22"/>
          <w:szCs w:val="22"/>
        </w:rPr>
        <w:t xml:space="preserve">Neighbourhood </w:t>
      </w:r>
      <w:r w:rsidRPr="000D70DC">
        <w:rPr>
          <w:rFonts w:ascii="Calibri" w:hAnsi="Calibri" w:cs="Calibri"/>
          <w:sz w:val="22"/>
          <w:szCs w:val="22"/>
        </w:rPr>
        <w:t xml:space="preserve">Plan </w:t>
      </w:r>
      <w:proofErr w:type="gramStart"/>
      <w:r w:rsidRPr="000D70DC">
        <w:rPr>
          <w:rFonts w:ascii="Calibri" w:hAnsi="Calibri" w:cs="Calibri"/>
          <w:sz w:val="22"/>
          <w:szCs w:val="22"/>
        </w:rPr>
        <w:t xml:space="preserve">is being </w:t>
      </w:r>
      <w:r w:rsidR="00A4742F" w:rsidRPr="000D70DC">
        <w:rPr>
          <w:rFonts w:ascii="Calibri" w:hAnsi="Calibri" w:cs="Calibri"/>
          <w:sz w:val="22"/>
          <w:szCs w:val="22"/>
        </w:rPr>
        <w:t>developed</w:t>
      </w:r>
      <w:proofErr w:type="gramEnd"/>
      <w:r w:rsidRPr="000D70DC">
        <w:rPr>
          <w:rFonts w:ascii="Calibri" w:hAnsi="Calibri" w:cs="Calibri"/>
          <w:sz w:val="22"/>
          <w:szCs w:val="22"/>
        </w:rPr>
        <w:t xml:space="preserve"> by </w:t>
      </w:r>
      <w:r w:rsidR="00E831EC" w:rsidRPr="000D70DC">
        <w:rPr>
          <w:rFonts w:ascii="Calibri" w:hAnsi="Calibri" w:cs="Calibri"/>
          <w:sz w:val="22"/>
          <w:szCs w:val="22"/>
        </w:rPr>
        <w:t>Nether Langwith</w:t>
      </w:r>
      <w:r w:rsidR="00DA2343" w:rsidRPr="000D70DC">
        <w:rPr>
          <w:rFonts w:ascii="Calibri" w:hAnsi="Calibri" w:cs="Calibri"/>
          <w:sz w:val="22"/>
          <w:szCs w:val="22"/>
        </w:rPr>
        <w:t xml:space="preserve"> Parish Council, the Qualifying Body for the </w:t>
      </w:r>
      <w:r w:rsidR="00E831EC" w:rsidRPr="000D70DC">
        <w:rPr>
          <w:rFonts w:ascii="Calibri" w:hAnsi="Calibri" w:cs="Calibri"/>
          <w:sz w:val="22"/>
          <w:szCs w:val="22"/>
        </w:rPr>
        <w:t>Nether Langwith</w:t>
      </w:r>
      <w:r w:rsidR="00DA2343" w:rsidRPr="000D70DC">
        <w:rPr>
          <w:rFonts w:ascii="Calibri" w:hAnsi="Calibri" w:cs="Calibri"/>
          <w:sz w:val="22"/>
          <w:szCs w:val="22"/>
        </w:rPr>
        <w:t xml:space="preserve"> Neighbourhood Area in Bassetlaw District, Nottinghamshire, as depicted in Figure 1, below. The Plan </w:t>
      </w:r>
      <w:proofErr w:type="gramStart"/>
      <w:r w:rsidR="00FA6930" w:rsidRPr="000D70DC">
        <w:rPr>
          <w:rFonts w:ascii="Calibri" w:hAnsi="Calibri" w:cs="Calibri"/>
          <w:sz w:val="22"/>
          <w:szCs w:val="22"/>
        </w:rPr>
        <w:t>has been dev</w:t>
      </w:r>
      <w:r w:rsidR="008E486C" w:rsidRPr="000D70DC">
        <w:rPr>
          <w:rFonts w:ascii="Calibri" w:hAnsi="Calibri" w:cs="Calibri"/>
          <w:sz w:val="22"/>
          <w:szCs w:val="22"/>
        </w:rPr>
        <w:t>ised</w:t>
      </w:r>
      <w:proofErr w:type="gramEnd"/>
      <w:r w:rsidR="008E486C" w:rsidRPr="000D70DC">
        <w:rPr>
          <w:rFonts w:ascii="Calibri" w:hAnsi="Calibri" w:cs="Calibri"/>
          <w:sz w:val="22"/>
          <w:szCs w:val="22"/>
        </w:rPr>
        <w:t xml:space="preserve"> to cover the period to 2038</w:t>
      </w:r>
      <w:r w:rsidR="00FA6930" w:rsidRPr="000D70DC">
        <w:rPr>
          <w:rFonts w:ascii="Calibri" w:hAnsi="Calibri" w:cs="Calibri"/>
          <w:sz w:val="22"/>
          <w:szCs w:val="22"/>
        </w:rPr>
        <w:t>.</w:t>
      </w:r>
    </w:p>
    <w:p w14:paraId="18873769" w14:textId="77777777" w:rsidR="008B021F" w:rsidRPr="000D70DC" w:rsidRDefault="00B1767F" w:rsidP="00C42582">
      <w:pPr>
        <w:jc w:val="both"/>
        <w:rPr>
          <w:rFonts w:ascii="Calibri" w:hAnsi="Calibri" w:cs="Calibri"/>
          <w:b/>
          <w:szCs w:val="24"/>
          <w:u w:val="single"/>
        </w:rPr>
      </w:pPr>
      <w:r w:rsidRPr="000D70DC">
        <w:rPr>
          <w:rFonts w:ascii="Calibri" w:hAnsi="Calibri" w:cs="Calibri"/>
          <w:b/>
          <w:szCs w:val="24"/>
          <w:u w:val="single"/>
        </w:rPr>
        <w:t xml:space="preserve">Figure 1: </w:t>
      </w:r>
      <w:r w:rsidR="00BB4CD8" w:rsidRPr="000D70DC">
        <w:rPr>
          <w:rFonts w:ascii="Calibri" w:hAnsi="Calibri" w:cs="Calibri"/>
          <w:b/>
          <w:szCs w:val="24"/>
          <w:u w:val="single"/>
        </w:rPr>
        <w:t xml:space="preserve">Designated Neighbourhood </w:t>
      </w:r>
      <w:r w:rsidRPr="000D70DC">
        <w:rPr>
          <w:rFonts w:ascii="Calibri" w:hAnsi="Calibri" w:cs="Calibri"/>
          <w:b/>
          <w:szCs w:val="24"/>
          <w:u w:val="single"/>
        </w:rPr>
        <w:t>Area</w:t>
      </w:r>
    </w:p>
    <w:p w14:paraId="16657F3A" w14:textId="3AFD1E40" w:rsidR="00E70127" w:rsidRPr="000D70DC" w:rsidRDefault="00CC382A" w:rsidP="00FA6930">
      <w:pPr>
        <w:jc w:val="center"/>
        <w:rPr>
          <w:rFonts w:ascii="Calibri" w:hAnsi="Calibri" w:cs="Calibri"/>
          <w:b/>
          <w:szCs w:val="24"/>
          <w:u w:val="single"/>
        </w:rPr>
      </w:pPr>
      <w:r w:rsidRPr="000D70DC">
        <w:rPr>
          <w:rFonts w:ascii="Calibri" w:hAnsi="Calibri" w:cs="Calibri"/>
          <w:b/>
          <w:noProof/>
          <w:szCs w:val="24"/>
          <w:lang w:eastAsia="en-GB"/>
        </w:rPr>
        <w:pict w14:anchorId="11498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Map of Deisgnated Neighbourhood Area" style="width:393pt;height:534pt">
            <v:imagedata r:id="rId11" o:title="NP boundary" croptop="2384f"/>
          </v:shape>
        </w:pict>
      </w:r>
    </w:p>
    <w:p w14:paraId="7E9E1E51" w14:textId="77777777" w:rsidR="00104B56" w:rsidRDefault="00104B56" w:rsidP="00B51340">
      <w:pPr>
        <w:pStyle w:val="Heading3"/>
      </w:pPr>
      <w:bookmarkStart w:id="10" w:name="_Toc459379959"/>
      <w:bookmarkStart w:id="11" w:name="_Toc146098239"/>
    </w:p>
    <w:p w14:paraId="7DDC1CD6" w14:textId="547DEEAD" w:rsidR="009A3DAF" w:rsidRPr="009A3DAF" w:rsidRDefault="00D107F2" w:rsidP="00B51340">
      <w:pPr>
        <w:pStyle w:val="Heading3"/>
      </w:pPr>
      <w:r w:rsidRPr="000D70DC">
        <w:t>Plan Overview</w:t>
      </w:r>
      <w:bookmarkEnd w:id="10"/>
      <w:bookmarkEnd w:id="11"/>
    </w:p>
    <w:p w14:paraId="687166A5" w14:textId="77777777" w:rsidR="00D107F2" w:rsidRPr="000D70DC" w:rsidRDefault="005610FF" w:rsidP="00D107F2">
      <w:pPr>
        <w:pStyle w:val="NumberedParagraph"/>
        <w:rPr>
          <w:rFonts w:ascii="Calibri" w:hAnsi="Calibri" w:cs="Calibri"/>
          <w:sz w:val="22"/>
          <w:szCs w:val="22"/>
        </w:rPr>
      </w:pPr>
      <w:r w:rsidRPr="000D70DC">
        <w:rPr>
          <w:rFonts w:ascii="Calibri" w:hAnsi="Calibri" w:cs="Calibri"/>
          <w:sz w:val="22"/>
          <w:szCs w:val="22"/>
        </w:rPr>
        <w:lastRenderedPageBreak/>
        <w:t xml:space="preserve">As detailed below, the </w:t>
      </w:r>
      <w:r w:rsidR="00D107F2" w:rsidRPr="000D70DC">
        <w:rPr>
          <w:rFonts w:ascii="Calibri" w:hAnsi="Calibri" w:cs="Calibri"/>
          <w:sz w:val="22"/>
          <w:szCs w:val="22"/>
        </w:rPr>
        <w:t xml:space="preserve">priorities of the Plan are </w:t>
      </w:r>
      <w:r w:rsidRPr="000D70DC">
        <w:rPr>
          <w:rFonts w:ascii="Calibri" w:hAnsi="Calibri" w:cs="Calibri"/>
          <w:sz w:val="22"/>
          <w:szCs w:val="22"/>
        </w:rPr>
        <w:t xml:space="preserve">encapsulated </w:t>
      </w:r>
      <w:r w:rsidR="00AA2FF3" w:rsidRPr="000D70DC">
        <w:rPr>
          <w:rFonts w:ascii="Calibri" w:hAnsi="Calibri" w:cs="Calibri"/>
          <w:sz w:val="22"/>
          <w:szCs w:val="22"/>
        </w:rPr>
        <w:t>in the</w:t>
      </w:r>
      <w:r w:rsidR="00D107F2" w:rsidRPr="000D70DC">
        <w:rPr>
          <w:rFonts w:ascii="Calibri" w:hAnsi="Calibri" w:cs="Calibri"/>
          <w:sz w:val="22"/>
          <w:szCs w:val="22"/>
        </w:rPr>
        <w:t xml:space="preserve"> Vision and </w:t>
      </w:r>
      <w:r w:rsidRPr="000D70DC">
        <w:rPr>
          <w:rFonts w:ascii="Calibri" w:hAnsi="Calibri" w:cs="Calibri"/>
          <w:sz w:val="22"/>
          <w:szCs w:val="22"/>
        </w:rPr>
        <w:t xml:space="preserve">Community </w:t>
      </w:r>
      <w:r w:rsidR="00865397" w:rsidRPr="000D70DC">
        <w:rPr>
          <w:rFonts w:ascii="Calibri" w:hAnsi="Calibri" w:cs="Calibri"/>
          <w:sz w:val="22"/>
          <w:szCs w:val="22"/>
        </w:rPr>
        <w:t>Objectives</w:t>
      </w:r>
      <w:r w:rsidR="00950FA4" w:rsidRPr="000D70DC">
        <w:rPr>
          <w:rFonts w:ascii="Calibri" w:hAnsi="Calibri" w:cs="Calibri"/>
          <w:sz w:val="22"/>
          <w:szCs w:val="22"/>
        </w:rPr>
        <w:t xml:space="preserve"> (see page 8 and 9</w:t>
      </w:r>
      <w:r w:rsidR="00D437B5" w:rsidRPr="000D70DC">
        <w:rPr>
          <w:rFonts w:ascii="Calibri" w:hAnsi="Calibri" w:cs="Calibri"/>
          <w:sz w:val="22"/>
          <w:szCs w:val="22"/>
        </w:rPr>
        <w:t xml:space="preserve"> of the Plan)</w:t>
      </w:r>
      <w:r w:rsidRPr="000D70DC">
        <w:rPr>
          <w:rFonts w:ascii="Calibri" w:hAnsi="Calibri" w:cs="Calibri"/>
          <w:sz w:val="22"/>
          <w:szCs w:val="22"/>
        </w:rPr>
        <w:t xml:space="preserve">, to be delivered </w:t>
      </w:r>
      <w:r w:rsidR="00897D4F" w:rsidRPr="000D70DC">
        <w:rPr>
          <w:rFonts w:ascii="Calibri" w:hAnsi="Calibri" w:cs="Calibri"/>
          <w:sz w:val="22"/>
          <w:szCs w:val="22"/>
        </w:rPr>
        <w:t>through the application of seven</w:t>
      </w:r>
      <w:r w:rsidR="00D107F2" w:rsidRPr="000D70DC">
        <w:rPr>
          <w:rFonts w:ascii="Calibri" w:hAnsi="Calibri" w:cs="Calibri"/>
          <w:sz w:val="22"/>
          <w:szCs w:val="22"/>
        </w:rPr>
        <w:t xml:space="preserve"> Development </w:t>
      </w:r>
      <w:r w:rsidR="00865397" w:rsidRPr="000D70DC">
        <w:rPr>
          <w:rFonts w:ascii="Calibri" w:hAnsi="Calibri" w:cs="Calibri"/>
          <w:sz w:val="22"/>
          <w:szCs w:val="22"/>
        </w:rPr>
        <w:t xml:space="preserve">Management </w:t>
      </w:r>
      <w:r w:rsidR="00D107F2" w:rsidRPr="000D70DC">
        <w:rPr>
          <w:rFonts w:ascii="Calibri" w:hAnsi="Calibri" w:cs="Calibri"/>
          <w:sz w:val="22"/>
          <w:szCs w:val="22"/>
        </w:rPr>
        <w:t>Policies</w:t>
      </w:r>
      <w:r w:rsidRPr="000D70DC">
        <w:rPr>
          <w:rFonts w:ascii="Calibri" w:hAnsi="Calibri" w:cs="Calibri"/>
          <w:sz w:val="22"/>
          <w:szCs w:val="22"/>
        </w:rPr>
        <w:t xml:space="preserve"> specific to the Neighbourhood Area. </w:t>
      </w:r>
      <w:r w:rsidR="00D107F2" w:rsidRPr="000D70DC">
        <w:rPr>
          <w:rFonts w:ascii="Calibri" w:hAnsi="Calibri" w:cs="Calibri"/>
          <w:sz w:val="22"/>
          <w:szCs w:val="22"/>
        </w:rPr>
        <w:t xml:space="preserve"> </w:t>
      </w:r>
    </w:p>
    <w:p w14:paraId="6EFF0CAA" w14:textId="77777777" w:rsidR="00104B56" w:rsidRDefault="00104B56" w:rsidP="00B51340">
      <w:pPr>
        <w:pStyle w:val="Heading3"/>
      </w:pPr>
      <w:bookmarkStart w:id="12" w:name="_Toc459379960"/>
      <w:bookmarkStart w:id="13" w:name="_Toc146098240"/>
    </w:p>
    <w:p w14:paraId="00A3E8F6" w14:textId="649918E1" w:rsidR="009A3DAF" w:rsidRPr="009A3DAF" w:rsidRDefault="00D107F2" w:rsidP="00B51340">
      <w:pPr>
        <w:pStyle w:val="Heading3"/>
      </w:pPr>
      <w:r w:rsidRPr="000D70DC">
        <w:t>Vision</w:t>
      </w:r>
      <w:bookmarkEnd w:id="12"/>
      <w:bookmarkEnd w:id="13"/>
    </w:p>
    <w:p w14:paraId="612DADFB" w14:textId="77777777" w:rsidR="00950FA4" w:rsidRPr="000D70DC" w:rsidRDefault="00950FA4" w:rsidP="00950FA4">
      <w:pPr>
        <w:pStyle w:val="ListParagraph"/>
        <w:numPr>
          <w:ilvl w:val="0"/>
          <w:numId w:val="33"/>
        </w:numPr>
        <w:ind w:left="709" w:hanging="425"/>
        <w:rPr>
          <w:rFonts w:ascii="Calibri" w:hAnsi="Calibri" w:cs="Calibri"/>
          <w:i/>
          <w:sz w:val="22"/>
        </w:rPr>
      </w:pPr>
      <w:bookmarkStart w:id="14" w:name="_Toc459379961"/>
      <w:r w:rsidRPr="000D70DC">
        <w:rPr>
          <w:rFonts w:ascii="Calibri" w:hAnsi="Calibri" w:cs="Calibri"/>
          <w:i/>
          <w:sz w:val="22"/>
        </w:rPr>
        <w:t xml:space="preserve">Protect what </w:t>
      </w:r>
      <w:proofErr w:type="gramStart"/>
      <w:r w:rsidRPr="000D70DC">
        <w:rPr>
          <w:rFonts w:ascii="Calibri" w:hAnsi="Calibri" w:cs="Calibri"/>
          <w:i/>
          <w:sz w:val="22"/>
        </w:rPr>
        <w:t>we’ve got</w:t>
      </w:r>
      <w:proofErr w:type="gramEnd"/>
      <w:r w:rsidRPr="000D70DC">
        <w:rPr>
          <w:rFonts w:ascii="Calibri" w:hAnsi="Calibri" w:cs="Calibri"/>
          <w:i/>
          <w:sz w:val="22"/>
        </w:rPr>
        <w:t xml:space="preserve"> and make it better. </w:t>
      </w:r>
    </w:p>
    <w:p w14:paraId="30784D7A" w14:textId="2EFACB1F" w:rsidR="00950FA4" w:rsidRPr="000D70DC" w:rsidRDefault="00950FA4" w:rsidP="00DE46C8">
      <w:pPr>
        <w:ind w:left="1440"/>
        <w:rPr>
          <w:rFonts w:ascii="Calibri" w:hAnsi="Calibri" w:cs="Calibri"/>
          <w:sz w:val="22"/>
        </w:rPr>
      </w:pPr>
      <w:r w:rsidRPr="000D70DC">
        <w:rPr>
          <w:rFonts w:ascii="Calibri" w:hAnsi="Calibri" w:cs="Calibri"/>
          <w:sz w:val="22"/>
        </w:rPr>
        <w:t>Our aim is to conserve and enhance the inherent character, he</w:t>
      </w:r>
      <w:r w:rsidR="008B4F3E" w:rsidRPr="000D70DC">
        <w:rPr>
          <w:rFonts w:ascii="Calibri" w:hAnsi="Calibri" w:cs="Calibri"/>
          <w:sz w:val="22"/>
        </w:rPr>
        <w:t>ritage and history of the Neighbourhood Area</w:t>
      </w:r>
      <w:r w:rsidRPr="000D70DC">
        <w:rPr>
          <w:rFonts w:ascii="Calibri" w:hAnsi="Calibri" w:cs="Calibri"/>
          <w:sz w:val="22"/>
        </w:rPr>
        <w:t>.</w:t>
      </w:r>
    </w:p>
    <w:p w14:paraId="12410C40" w14:textId="77777777" w:rsidR="00950FA4" w:rsidRPr="000D70DC" w:rsidRDefault="00950FA4" w:rsidP="00950FA4">
      <w:pPr>
        <w:pStyle w:val="ListParagraph"/>
        <w:numPr>
          <w:ilvl w:val="0"/>
          <w:numId w:val="33"/>
        </w:numPr>
        <w:ind w:left="709" w:hanging="425"/>
        <w:rPr>
          <w:rFonts w:ascii="Calibri" w:hAnsi="Calibri" w:cs="Calibri"/>
          <w:i/>
          <w:sz w:val="22"/>
        </w:rPr>
      </w:pPr>
      <w:r w:rsidRPr="000D70DC">
        <w:rPr>
          <w:rFonts w:ascii="Calibri" w:hAnsi="Calibri" w:cs="Calibri"/>
          <w:i/>
          <w:sz w:val="22"/>
        </w:rPr>
        <w:t xml:space="preserve">Improve the visual appeal and accessibility of our environment. </w:t>
      </w:r>
    </w:p>
    <w:p w14:paraId="647FBF4D" w14:textId="77777777" w:rsidR="00950FA4" w:rsidRPr="000D70DC" w:rsidRDefault="00950FA4" w:rsidP="00DE46C8">
      <w:pPr>
        <w:ind w:left="1440"/>
        <w:rPr>
          <w:rFonts w:ascii="Calibri" w:hAnsi="Calibri" w:cs="Calibri"/>
          <w:sz w:val="22"/>
        </w:rPr>
      </w:pPr>
      <w:r w:rsidRPr="000D70DC">
        <w:rPr>
          <w:rFonts w:ascii="Calibri" w:hAnsi="Calibri" w:cs="Calibri"/>
          <w:sz w:val="22"/>
        </w:rPr>
        <w:t>We will maximise the attractiveness of our natural assets; the river, rural character, flora and fauna, pathways and landscape.</w:t>
      </w:r>
    </w:p>
    <w:p w14:paraId="13DAD4D4" w14:textId="77777777" w:rsidR="00950FA4" w:rsidRPr="000D70DC" w:rsidRDefault="00950FA4" w:rsidP="00950FA4">
      <w:pPr>
        <w:pStyle w:val="ListParagraph"/>
        <w:numPr>
          <w:ilvl w:val="0"/>
          <w:numId w:val="33"/>
        </w:numPr>
        <w:ind w:left="709" w:hanging="425"/>
        <w:rPr>
          <w:rFonts w:ascii="Calibri" w:hAnsi="Calibri" w:cs="Calibri"/>
          <w:i/>
          <w:sz w:val="22"/>
        </w:rPr>
      </w:pPr>
      <w:r w:rsidRPr="000D70DC">
        <w:rPr>
          <w:rFonts w:ascii="Calibri" w:hAnsi="Calibri" w:cs="Calibri"/>
          <w:i/>
          <w:sz w:val="22"/>
        </w:rPr>
        <w:t xml:space="preserve">Champion the sentiment that it’s a great place to live. </w:t>
      </w:r>
    </w:p>
    <w:p w14:paraId="4D23730D" w14:textId="77777777" w:rsidR="00950FA4" w:rsidRPr="000D70DC" w:rsidRDefault="00950FA4" w:rsidP="00DE46C8">
      <w:pPr>
        <w:ind w:left="1440"/>
        <w:rPr>
          <w:rFonts w:ascii="Calibri" w:hAnsi="Calibri" w:cs="Calibri"/>
          <w:sz w:val="22"/>
        </w:rPr>
      </w:pPr>
      <w:r w:rsidRPr="000D70DC">
        <w:rPr>
          <w:rFonts w:ascii="Calibri" w:hAnsi="Calibri" w:cs="Calibri"/>
          <w:sz w:val="22"/>
        </w:rPr>
        <w:t>Whilst maintaining the integrity of the conservation area, we will encourage development that will create a greater sense of community and cohesion with outlying streets and farms.</w:t>
      </w:r>
    </w:p>
    <w:p w14:paraId="64018FBD" w14:textId="77777777" w:rsidR="00950FA4" w:rsidRPr="000D70DC" w:rsidRDefault="00950FA4" w:rsidP="00950FA4">
      <w:pPr>
        <w:pStyle w:val="ListParagraph"/>
        <w:numPr>
          <w:ilvl w:val="0"/>
          <w:numId w:val="33"/>
        </w:numPr>
        <w:ind w:left="709" w:hanging="425"/>
        <w:rPr>
          <w:rFonts w:ascii="Calibri" w:hAnsi="Calibri" w:cs="Calibri"/>
          <w:i/>
          <w:sz w:val="22"/>
        </w:rPr>
      </w:pPr>
      <w:r w:rsidRPr="000D70DC">
        <w:rPr>
          <w:rFonts w:ascii="Calibri" w:hAnsi="Calibri" w:cs="Calibri"/>
          <w:i/>
          <w:sz w:val="22"/>
        </w:rPr>
        <w:t xml:space="preserve">We aren’t against all new housing development. </w:t>
      </w:r>
    </w:p>
    <w:p w14:paraId="756BA082" w14:textId="32124E92" w:rsidR="00950FA4" w:rsidRPr="000D70DC" w:rsidRDefault="00950FA4" w:rsidP="008E486C">
      <w:pPr>
        <w:ind w:left="1440"/>
        <w:rPr>
          <w:rFonts w:ascii="Calibri" w:hAnsi="Calibri" w:cs="Calibri"/>
          <w:sz w:val="22"/>
        </w:rPr>
      </w:pPr>
      <w:r w:rsidRPr="000D70DC">
        <w:rPr>
          <w:rFonts w:ascii="Calibri" w:hAnsi="Calibri" w:cs="Calibri"/>
          <w:sz w:val="22"/>
        </w:rPr>
        <w:t>Smaller, incremental housing schemes, designed to be sympathetic to the visual amenity of our village, we be considered.</w:t>
      </w:r>
    </w:p>
    <w:p w14:paraId="3CF9A312" w14:textId="34DE3221" w:rsidR="00DE46C8" w:rsidRPr="000D70DC" w:rsidRDefault="00950FA4" w:rsidP="00950FA4">
      <w:pPr>
        <w:pStyle w:val="ListParagraph"/>
        <w:numPr>
          <w:ilvl w:val="0"/>
          <w:numId w:val="33"/>
        </w:numPr>
        <w:ind w:left="709" w:hanging="425"/>
        <w:rPr>
          <w:rFonts w:ascii="Calibri" w:hAnsi="Calibri" w:cs="Calibri"/>
          <w:i/>
          <w:sz w:val="22"/>
        </w:rPr>
      </w:pPr>
      <w:r w:rsidRPr="000D70DC">
        <w:rPr>
          <w:rFonts w:ascii="Calibri" w:hAnsi="Calibri" w:cs="Calibri"/>
          <w:i/>
          <w:sz w:val="22"/>
        </w:rPr>
        <w:t xml:space="preserve">The village inherently lacks resilience to some forms of development. </w:t>
      </w:r>
      <w:r w:rsidR="008B4F3E" w:rsidRPr="000D70DC">
        <w:rPr>
          <w:rFonts w:ascii="Calibri" w:hAnsi="Calibri" w:cs="Calibri"/>
          <w:sz w:val="22"/>
        </w:rPr>
        <w:t>The safety of residents and buildings must be prioritised in decision making.</w:t>
      </w:r>
    </w:p>
    <w:p w14:paraId="4FF1CF84" w14:textId="14022097" w:rsidR="00950FA4" w:rsidRPr="000D70DC" w:rsidRDefault="00950FA4" w:rsidP="00DE46C8">
      <w:pPr>
        <w:ind w:left="1440"/>
        <w:rPr>
          <w:rFonts w:ascii="Calibri" w:hAnsi="Calibri" w:cs="Calibri"/>
          <w:sz w:val="22"/>
        </w:rPr>
      </w:pPr>
      <w:r w:rsidRPr="000D70DC">
        <w:rPr>
          <w:rFonts w:ascii="Calibri" w:hAnsi="Calibri" w:cs="Calibri"/>
          <w:sz w:val="22"/>
        </w:rPr>
        <w:t>Development within the existing village boundary should be located on sites which make a positive contribution to the village, but minimise negative impacts such as traffic, parking and flood risk.</w:t>
      </w:r>
    </w:p>
    <w:p w14:paraId="0AB2DCF7" w14:textId="77777777" w:rsidR="00DE46C8" w:rsidRPr="000D70DC" w:rsidRDefault="00950FA4" w:rsidP="00950FA4">
      <w:pPr>
        <w:pStyle w:val="ListParagraph"/>
        <w:numPr>
          <w:ilvl w:val="0"/>
          <w:numId w:val="33"/>
        </w:numPr>
        <w:ind w:left="709" w:hanging="425"/>
        <w:rPr>
          <w:rFonts w:ascii="Calibri" w:hAnsi="Calibri" w:cs="Calibri"/>
          <w:i/>
          <w:sz w:val="22"/>
        </w:rPr>
      </w:pPr>
      <w:r w:rsidRPr="000D70DC">
        <w:rPr>
          <w:rFonts w:ascii="Calibri" w:hAnsi="Calibri" w:cs="Calibri"/>
          <w:i/>
          <w:sz w:val="22"/>
        </w:rPr>
        <w:t xml:space="preserve">Renovation of brown field sites and existing property to protect open spaces. </w:t>
      </w:r>
    </w:p>
    <w:p w14:paraId="0AD39353" w14:textId="60692026" w:rsidR="00950FA4" w:rsidRPr="000D70DC" w:rsidRDefault="00950FA4" w:rsidP="00DE46C8">
      <w:pPr>
        <w:ind w:left="1440"/>
        <w:rPr>
          <w:rFonts w:ascii="Calibri" w:hAnsi="Calibri" w:cs="Calibri"/>
          <w:sz w:val="22"/>
        </w:rPr>
      </w:pPr>
      <w:r w:rsidRPr="000D70DC">
        <w:rPr>
          <w:rFonts w:ascii="Calibri" w:hAnsi="Calibri" w:cs="Calibri"/>
          <w:sz w:val="22"/>
        </w:rPr>
        <w:t xml:space="preserve">Development beyond the existing village boundary must utilise existing infrastructure and protect the appeal of the rural landscape to the full extent of the </w:t>
      </w:r>
      <w:r w:rsidR="008B4F3E" w:rsidRPr="000D70DC">
        <w:rPr>
          <w:rFonts w:ascii="Calibri" w:hAnsi="Calibri" w:cs="Calibri"/>
          <w:sz w:val="22"/>
        </w:rPr>
        <w:t>Neighbourhood Area</w:t>
      </w:r>
      <w:r w:rsidRPr="000D70DC">
        <w:rPr>
          <w:rFonts w:ascii="Calibri" w:hAnsi="Calibri" w:cs="Calibri"/>
          <w:sz w:val="22"/>
        </w:rPr>
        <w:t>.</w:t>
      </w:r>
    </w:p>
    <w:p w14:paraId="65406425" w14:textId="77777777" w:rsidR="00104B56" w:rsidRDefault="00104B56" w:rsidP="00B51340">
      <w:pPr>
        <w:pStyle w:val="Heading3"/>
      </w:pPr>
      <w:bookmarkStart w:id="15" w:name="_Toc146098241"/>
    </w:p>
    <w:p w14:paraId="10B921AB" w14:textId="3B2DC08B" w:rsidR="00803838" w:rsidRPr="00104B56" w:rsidRDefault="00AD2FA8" w:rsidP="00B51340">
      <w:pPr>
        <w:pStyle w:val="Heading3"/>
      </w:pPr>
      <w:r w:rsidRPr="000D70DC">
        <w:t xml:space="preserve">Community </w:t>
      </w:r>
      <w:r w:rsidR="00D107F2" w:rsidRPr="000D70DC">
        <w:t>Objective</w:t>
      </w:r>
      <w:bookmarkEnd w:id="14"/>
      <w:r w:rsidR="00104A3E" w:rsidRPr="000D70DC">
        <w:t>s</w:t>
      </w:r>
      <w:bookmarkStart w:id="16" w:name="_Toc459379962"/>
      <w:bookmarkEnd w:id="15"/>
    </w:p>
    <w:p w14:paraId="294D68BA" w14:textId="77777777" w:rsidR="00803838" w:rsidRPr="000D70DC" w:rsidRDefault="00DE46C8" w:rsidP="00803838">
      <w:pPr>
        <w:pStyle w:val="ListParagraph"/>
        <w:numPr>
          <w:ilvl w:val="0"/>
          <w:numId w:val="35"/>
        </w:numPr>
        <w:rPr>
          <w:rFonts w:ascii="Calibri" w:hAnsi="Calibri" w:cs="Calibri"/>
          <w:sz w:val="22"/>
        </w:rPr>
      </w:pPr>
      <w:r w:rsidRPr="000D70DC">
        <w:rPr>
          <w:rFonts w:ascii="Calibri" w:hAnsi="Calibri" w:cs="Calibri"/>
          <w:sz w:val="22"/>
        </w:rPr>
        <w:t>To  provide  a  balanced  range  of  housing  choices  which  meet  the  diverse  needs  of  all</w:t>
      </w:r>
      <w:r w:rsidRPr="000D70DC">
        <w:rPr>
          <w:rFonts w:ascii="Calibri" w:hAnsi="Calibri" w:cs="Calibri"/>
          <w:b/>
          <w:bCs/>
          <w:sz w:val="22"/>
        </w:rPr>
        <w:t xml:space="preserve"> </w:t>
      </w:r>
      <w:r w:rsidRPr="000D70DC">
        <w:rPr>
          <w:rFonts w:ascii="Calibri" w:hAnsi="Calibri" w:cs="Calibri"/>
          <w:sz w:val="22"/>
        </w:rPr>
        <w:t>generations, by increasing the supply of smaller homes and homes for elderly ‘down-sizers’;</w:t>
      </w:r>
    </w:p>
    <w:p w14:paraId="19B7659D" w14:textId="77777777" w:rsidR="00803838" w:rsidRPr="000D70DC" w:rsidRDefault="00803838" w:rsidP="00803838">
      <w:pPr>
        <w:pStyle w:val="ListParagraph"/>
        <w:ind w:left="750"/>
        <w:rPr>
          <w:rFonts w:ascii="Calibri" w:hAnsi="Calibri" w:cs="Calibri"/>
          <w:sz w:val="22"/>
        </w:rPr>
      </w:pPr>
    </w:p>
    <w:p w14:paraId="2BC1FACC" w14:textId="46FA2E6E"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t xml:space="preserve">To encourage high-quality design reflecting the rural character of the </w:t>
      </w:r>
      <w:r w:rsidR="008E486C" w:rsidRPr="000D70DC">
        <w:rPr>
          <w:rFonts w:ascii="Calibri" w:hAnsi="Calibri" w:cs="Calibri"/>
          <w:sz w:val="22"/>
        </w:rPr>
        <w:t>Neighbourhood Area</w:t>
      </w:r>
      <w:r w:rsidRPr="000D70DC">
        <w:rPr>
          <w:rFonts w:ascii="Calibri" w:hAnsi="Calibri" w:cs="Calibri"/>
          <w:sz w:val="22"/>
        </w:rPr>
        <w:t>;</w:t>
      </w:r>
    </w:p>
    <w:p w14:paraId="4BBF37E1" w14:textId="77777777" w:rsidR="00803838" w:rsidRPr="000D70DC" w:rsidRDefault="00803838" w:rsidP="00803838">
      <w:pPr>
        <w:pStyle w:val="ListParagraph"/>
        <w:ind w:left="750"/>
        <w:rPr>
          <w:rFonts w:ascii="Calibri" w:hAnsi="Calibri" w:cs="Calibri"/>
          <w:sz w:val="22"/>
        </w:rPr>
      </w:pPr>
    </w:p>
    <w:p w14:paraId="01CF8F6E" w14:textId="77777777"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lastRenderedPageBreak/>
        <w:t>To protect and improve the provision of current facilities an</w:t>
      </w:r>
      <w:r w:rsidR="00803838" w:rsidRPr="000D70DC">
        <w:rPr>
          <w:rFonts w:ascii="Calibri" w:hAnsi="Calibri" w:cs="Calibri"/>
          <w:sz w:val="22"/>
        </w:rPr>
        <w:t xml:space="preserve">d assets which contribute to a </w:t>
      </w:r>
      <w:r w:rsidRPr="000D70DC">
        <w:rPr>
          <w:rFonts w:ascii="Calibri" w:hAnsi="Calibri" w:cs="Calibri"/>
          <w:sz w:val="22"/>
        </w:rPr>
        <w:t>vibrant community spirit;</w:t>
      </w:r>
    </w:p>
    <w:p w14:paraId="12BE1687" w14:textId="77777777" w:rsidR="00803838" w:rsidRPr="000D70DC" w:rsidRDefault="00803838" w:rsidP="00803838">
      <w:pPr>
        <w:pStyle w:val="ListParagraph"/>
        <w:ind w:left="750"/>
        <w:rPr>
          <w:rFonts w:ascii="Calibri" w:hAnsi="Calibri" w:cs="Calibri"/>
          <w:sz w:val="22"/>
        </w:rPr>
      </w:pPr>
    </w:p>
    <w:p w14:paraId="2172E8ED" w14:textId="77777777" w:rsidR="00803838" w:rsidRPr="000D70DC" w:rsidRDefault="00DE46C8" w:rsidP="00803838">
      <w:pPr>
        <w:pStyle w:val="ListParagraph"/>
        <w:numPr>
          <w:ilvl w:val="0"/>
          <w:numId w:val="35"/>
        </w:numPr>
        <w:rPr>
          <w:rFonts w:ascii="Calibri" w:hAnsi="Calibri" w:cs="Calibri"/>
          <w:sz w:val="22"/>
        </w:rPr>
      </w:pPr>
      <w:r w:rsidRPr="000D70DC">
        <w:rPr>
          <w:rFonts w:ascii="Calibri" w:hAnsi="Calibri" w:cs="Calibri"/>
          <w:sz w:val="22"/>
        </w:rPr>
        <w:t>To  promote  the  development  of  new  community  faciliti</w:t>
      </w:r>
      <w:r w:rsidR="00803838" w:rsidRPr="000D70DC">
        <w:rPr>
          <w:rFonts w:ascii="Calibri" w:hAnsi="Calibri" w:cs="Calibri"/>
          <w:sz w:val="22"/>
        </w:rPr>
        <w:t xml:space="preserve">es  which  enhance  and  enrich </w:t>
      </w:r>
      <w:r w:rsidRPr="000D70DC">
        <w:rPr>
          <w:rFonts w:ascii="Calibri" w:hAnsi="Calibri" w:cs="Calibri"/>
          <w:sz w:val="22"/>
        </w:rPr>
        <w:t>community life;</w:t>
      </w:r>
    </w:p>
    <w:p w14:paraId="505E9933" w14:textId="77777777" w:rsidR="00803838" w:rsidRPr="000D70DC" w:rsidRDefault="00803838" w:rsidP="00803838">
      <w:pPr>
        <w:pStyle w:val="ListParagraph"/>
        <w:ind w:left="750"/>
        <w:rPr>
          <w:rFonts w:ascii="Calibri" w:hAnsi="Calibri" w:cs="Calibri"/>
          <w:sz w:val="22"/>
        </w:rPr>
      </w:pPr>
    </w:p>
    <w:p w14:paraId="58280FD8" w14:textId="2E91F51E"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t xml:space="preserve">To safeguard  the most  valued  and ‘special’  open spaces  in the </w:t>
      </w:r>
      <w:r w:rsidR="008E486C" w:rsidRPr="000D70DC">
        <w:rPr>
          <w:rFonts w:ascii="Calibri" w:hAnsi="Calibri" w:cs="Calibri"/>
          <w:sz w:val="22"/>
        </w:rPr>
        <w:t>Neighbourhood Area</w:t>
      </w:r>
      <w:r w:rsidRPr="000D70DC">
        <w:rPr>
          <w:rFonts w:ascii="Calibri" w:hAnsi="Calibri" w:cs="Calibri"/>
          <w:sz w:val="22"/>
        </w:rPr>
        <w:t xml:space="preserve">  from inappropriate</w:t>
      </w:r>
      <w:r w:rsidR="00803838" w:rsidRPr="000D70DC">
        <w:rPr>
          <w:rFonts w:ascii="Calibri" w:hAnsi="Calibri" w:cs="Calibri"/>
          <w:sz w:val="22"/>
        </w:rPr>
        <w:t xml:space="preserve"> </w:t>
      </w:r>
      <w:r w:rsidRPr="000D70DC">
        <w:rPr>
          <w:rFonts w:ascii="Calibri" w:hAnsi="Calibri" w:cs="Calibri"/>
          <w:sz w:val="22"/>
        </w:rPr>
        <w:t>development;</w:t>
      </w:r>
    </w:p>
    <w:p w14:paraId="13F4B4E7" w14:textId="77777777" w:rsidR="00803838" w:rsidRPr="000D70DC" w:rsidRDefault="00803838" w:rsidP="00803838">
      <w:pPr>
        <w:pStyle w:val="ListParagraph"/>
        <w:ind w:left="750"/>
        <w:rPr>
          <w:rFonts w:ascii="Calibri" w:hAnsi="Calibri" w:cs="Calibri"/>
          <w:sz w:val="22"/>
        </w:rPr>
      </w:pPr>
    </w:p>
    <w:p w14:paraId="2DCCB6D2" w14:textId="08E81F63"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t xml:space="preserve">To enhance the biodiversity characteristics of the </w:t>
      </w:r>
      <w:r w:rsidR="008E486C" w:rsidRPr="000D70DC">
        <w:rPr>
          <w:rFonts w:ascii="Calibri" w:hAnsi="Calibri" w:cs="Calibri"/>
          <w:sz w:val="22"/>
        </w:rPr>
        <w:t>Neighbourhood Area</w:t>
      </w:r>
      <w:r w:rsidRPr="000D70DC">
        <w:rPr>
          <w:rFonts w:ascii="Calibri" w:hAnsi="Calibri" w:cs="Calibri"/>
          <w:sz w:val="22"/>
        </w:rPr>
        <w:t>;</w:t>
      </w:r>
    </w:p>
    <w:p w14:paraId="218E52E9" w14:textId="77777777" w:rsidR="00803838" w:rsidRPr="000D70DC" w:rsidRDefault="00803838" w:rsidP="00803838">
      <w:pPr>
        <w:pStyle w:val="ListParagraph"/>
        <w:ind w:left="750"/>
        <w:rPr>
          <w:rFonts w:ascii="Calibri" w:hAnsi="Calibri" w:cs="Calibri"/>
          <w:sz w:val="22"/>
        </w:rPr>
      </w:pPr>
    </w:p>
    <w:p w14:paraId="6C0F6618" w14:textId="77777777"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t>To  promote  development  that  is  safe  and  that</w:t>
      </w:r>
      <w:r w:rsidR="00803838" w:rsidRPr="000D70DC">
        <w:rPr>
          <w:rFonts w:ascii="Calibri" w:hAnsi="Calibri" w:cs="Calibri"/>
          <w:sz w:val="22"/>
        </w:rPr>
        <w:t xml:space="preserve">  respects  the  character  of </w:t>
      </w:r>
      <w:r w:rsidRPr="000D70DC">
        <w:rPr>
          <w:rFonts w:ascii="Calibri" w:hAnsi="Calibri" w:cs="Calibri"/>
          <w:sz w:val="22"/>
        </w:rPr>
        <w:t>neighbouring</w:t>
      </w:r>
      <w:r w:rsidR="00803838" w:rsidRPr="000D70DC">
        <w:rPr>
          <w:rFonts w:ascii="Calibri" w:hAnsi="Calibri" w:cs="Calibri"/>
          <w:sz w:val="22"/>
        </w:rPr>
        <w:t xml:space="preserve"> </w:t>
      </w:r>
      <w:r w:rsidRPr="000D70DC">
        <w:rPr>
          <w:rFonts w:ascii="Calibri" w:hAnsi="Calibri" w:cs="Calibri"/>
          <w:sz w:val="22"/>
        </w:rPr>
        <w:t>properties and preserves the rural aspect of the village providing a strong ‘sense of place’;</w:t>
      </w:r>
    </w:p>
    <w:p w14:paraId="25CCA26D" w14:textId="77777777" w:rsidR="00803838" w:rsidRPr="000D70DC" w:rsidRDefault="00803838" w:rsidP="00803838">
      <w:pPr>
        <w:pStyle w:val="ListParagraph"/>
        <w:ind w:left="750"/>
        <w:rPr>
          <w:rFonts w:ascii="Calibri" w:hAnsi="Calibri" w:cs="Calibri"/>
          <w:sz w:val="22"/>
        </w:rPr>
      </w:pPr>
    </w:p>
    <w:p w14:paraId="3680053E" w14:textId="6967CC2A"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t xml:space="preserve">To ensure that the </w:t>
      </w:r>
      <w:r w:rsidR="008E486C" w:rsidRPr="000D70DC">
        <w:rPr>
          <w:rFonts w:ascii="Calibri" w:hAnsi="Calibri" w:cs="Calibri"/>
          <w:sz w:val="22"/>
        </w:rPr>
        <w:t>Neighbourhood Area</w:t>
      </w:r>
      <w:r w:rsidRPr="000D70DC">
        <w:rPr>
          <w:rFonts w:ascii="Calibri" w:hAnsi="Calibri" w:cs="Calibri"/>
          <w:sz w:val="22"/>
        </w:rPr>
        <w:t xml:space="preserve"> is at the forefront of technological advancements that will support village employment opportunities;</w:t>
      </w:r>
    </w:p>
    <w:p w14:paraId="6855E699" w14:textId="77777777" w:rsidR="00803838" w:rsidRPr="000D70DC" w:rsidRDefault="00803838" w:rsidP="00803838">
      <w:pPr>
        <w:pStyle w:val="ListParagraph"/>
        <w:ind w:left="750"/>
        <w:rPr>
          <w:rFonts w:ascii="Calibri" w:hAnsi="Calibri" w:cs="Calibri"/>
          <w:sz w:val="22"/>
        </w:rPr>
      </w:pPr>
    </w:p>
    <w:p w14:paraId="427C7BEF" w14:textId="77777777" w:rsidR="00803838" w:rsidRPr="000D70DC" w:rsidRDefault="00DE46C8" w:rsidP="00DE46C8">
      <w:pPr>
        <w:pStyle w:val="ListParagraph"/>
        <w:numPr>
          <w:ilvl w:val="0"/>
          <w:numId w:val="35"/>
        </w:numPr>
        <w:rPr>
          <w:rFonts w:ascii="Calibri" w:hAnsi="Calibri" w:cs="Calibri"/>
          <w:sz w:val="22"/>
        </w:rPr>
      </w:pPr>
      <w:r w:rsidRPr="000D70DC">
        <w:rPr>
          <w:rFonts w:ascii="Calibri" w:hAnsi="Calibri" w:cs="Calibri"/>
          <w:sz w:val="22"/>
        </w:rPr>
        <w:t>To ensure that all listed buildings and any identified community or environmental heritage</w:t>
      </w:r>
      <w:r w:rsidR="00803838" w:rsidRPr="000D70DC">
        <w:rPr>
          <w:rFonts w:ascii="Calibri" w:hAnsi="Calibri" w:cs="Calibri"/>
          <w:sz w:val="22"/>
        </w:rPr>
        <w:t xml:space="preserve"> </w:t>
      </w:r>
      <w:r w:rsidRPr="000D70DC">
        <w:rPr>
          <w:rFonts w:ascii="Calibri" w:hAnsi="Calibri" w:cs="Calibri"/>
          <w:sz w:val="22"/>
        </w:rPr>
        <w:t>‘assets’ are protected and improved;</w:t>
      </w:r>
    </w:p>
    <w:p w14:paraId="3CAB5F6F" w14:textId="77777777" w:rsidR="00803838" w:rsidRPr="000D70DC" w:rsidRDefault="00803838" w:rsidP="00803838">
      <w:pPr>
        <w:pStyle w:val="ListParagraph"/>
        <w:ind w:left="750"/>
        <w:rPr>
          <w:rFonts w:ascii="Calibri" w:hAnsi="Calibri" w:cs="Calibri"/>
          <w:sz w:val="22"/>
        </w:rPr>
      </w:pPr>
    </w:p>
    <w:p w14:paraId="1578F679" w14:textId="531AB652" w:rsidR="00803838" w:rsidRPr="000D70DC" w:rsidRDefault="00DE46C8" w:rsidP="008E486C">
      <w:pPr>
        <w:pStyle w:val="ListParagraph"/>
        <w:numPr>
          <w:ilvl w:val="0"/>
          <w:numId w:val="35"/>
        </w:numPr>
        <w:rPr>
          <w:rFonts w:ascii="Calibri" w:hAnsi="Calibri" w:cs="Calibri"/>
          <w:sz w:val="22"/>
        </w:rPr>
      </w:pPr>
      <w:r w:rsidRPr="000D70DC">
        <w:rPr>
          <w:rFonts w:ascii="Calibri" w:hAnsi="Calibri" w:cs="Calibri"/>
          <w:sz w:val="22"/>
        </w:rPr>
        <w:t>To ensure development is compliant within the NPPF and the Core Strategy/strategic policies</w:t>
      </w:r>
      <w:r w:rsidR="00803838" w:rsidRPr="000D70DC">
        <w:rPr>
          <w:rFonts w:ascii="Calibri" w:hAnsi="Calibri" w:cs="Calibri"/>
          <w:sz w:val="22"/>
        </w:rPr>
        <w:t xml:space="preserve"> in the emerging Local Plan </w:t>
      </w:r>
      <w:r w:rsidR="008E486C" w:rsidRPr="000D70DC">
        <w:rPr>
          <w:rFonts w:ascii="Calibri" w:hAnsi="Calibri" w:cs="Calibri"/>
          <w:sz w:val="22"/>
        </w:rPr>
        <w:t xml:space="preserve">and </w:t>
      </w:r>
      <w:r w:rsidRPr="000D70DC">
        <w:rPr>
          <w:rFonts w:ascii="Calibri" w:hAnsi="Calibri" w:cs="Calibri"/>
          <w:sz w:val="22"/>
        </w:rPr>
        <w:t>growth identified by Bassetlaw District Council.</w:t>
      </w:r>
    </w:p>
    <w:p w14:paraId="2D6175AF" w14:textId="77777777" w:rsidR="0094153C" w:rsidRDefault="0094153C" w:rsidP="00B51340">
      <w:pPr>
        <w:pStyle w:val="Heading3"/>
      </w:pPr>
      <w:bookmarkStart w:id="17" w:name="_Toc146098242"/>
    </w:p>
    <w:p w14:paraId="5C944EEE" w14:textId="52BCBB12" w:rsidR="00D107F2" w:rsidRPr="000D70DC" w:rsidRDefault="00D107F2" w:rsidP="00B51340">
      <w:pPr>
        <w:pStyle w:val="Heading3"/>
      </w:pPr>
      <w:r w:rsidRPr="000D70DC">
        <w:t>Development Management Policies</w:t>
      </w:r>
      <w:bookmarkEnd w:id="16"/>
      <w:bookmarkEnd w:id="17"/>
    </w:p>
    <w:p w14:paraId="40A4EB89" w14:textId="70E0D1DC" w:rsidR="00E07C46" w:rsidRPr="000D70DC" w:rsidRDefault="00E07C46" w:rsidP="00E07C46">
      <w:pPr>
        <w:rPr>
          <w:rFonts w:ascii="Calibri" w:hAnsi="Calibri" w:cs="Calibri"/>
          <w:sz w:val="12"/>
        </w:rPr>
      </w:pPr>
    </w:p>
    <w:tbl>
      <w:tblPr>
        <w:tblStyle w:val="TableGrid1"/>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2A336C" w:rsidRPr="000D70DC" w14:paraId="1576C154" w14:textId="77777777" w:rsidTr="00DC5614">
        <w:trPr>
          <w:tblHeader/>
        </w:trPr>
        <w:tc>
          <w:tcPr>
            <w:tcW w:w="3589" w:type="dxa"/>
            <w:shd w:val="clear" w:color="auto" w:fill="759AA5"/>
          </w:tcPr>
          <w:p w14:paraId="3591B2DD" w14:textId="28F1DC60" w:rsidR="002A336C" w:rsidRPr="00DC5614" w:rsidRDefault="00C877E1" w:rsidP="00DC5614">
            <w:pPr>
              <w:jc w:val="center"/>
              <w:rPr>
                <w:rFonts w:ascii="Calibri" w:eastAsia="Tw Cen MT" w:hAnsi="Calibri" w:cs="Calibri"/>
                <w:b/>
                <w:sz w:val="22"/>
              </w:rPr>
            </w:pPr>
            <w:r w:rsidRPr="00DC5614">
              <w:rPr>
                <w:rFonts w:ascii="Calibri" w:eastAsia="Tw Cen MT" w:hAnsi="Calibri" w:cs="Calibri"/>
                <w:b/>
                <w:sz w:val="22"/>
              </w:rPr>
              <w:t>Policy</w:t>
            </w:r>
          </w:p>
          <w:p w14:paraId="31879D1B" w14:textId="77777777" w:rsidR="002A336C" w:rsidRPr="00DC5614" w:rsidRDefault="002A336C" w:rsidP="00DC5614">
            <w:pPr>
              <w:jc w:val="center"/>
              <w:rPr>
                <w:rFonts w:ascii="Calibri" w:eastAsia="Tw Cen MT" w:hAnsi="Calibri" w:cs="Calibri"/>
                <w:b/>
                <w:sz w:val="22"/>
              </w:rPr>
            </w:pPr>
          </w:p>
        </w:tc>
        <w:tc>
          <w:tcPr>
            <w:tcW w:w="5427" w:type="dxa"/>
            <w:shd w:val="clear" w:color="auto" w:fill="759AA5"/>
          </w:tcPr>
          <w:p w14:paraId="3AA2DFF6" w14:textId="77777777" w:rsidR="002A336C" w:rsidRPr="00DC5614" w:rsidRDefault="002A336C" w:rsidP="00DC5614">
            <w:pPr>
              <w:jc w:val="center"/>
              <w:rPr>
                <w:rFonts w:ascii="Calibri" w:eastAsia="Tw Cen MT" w:hAnsi="Calibri" w:cs="Calibri"/>
                <w:b/>
                <w:sz w:val="22"/>
              </w:rPr>
            </w:pPr>
            <w:r w:rsidRPr="00DC5614">
              <w:rPr>
                <w:rFonts w:ascii="Calibri" w:eastAsia="Tw Cen MT" w:hAnsi="Calibri" w:cs="Calibri"/>
                <w:b/>
                <w:sz w:val="22"/>
              </w:rPr>
              <w:t>Summary</w:t>
            </w:r>
          </w:p>
        </w:tc>
      </w:tr>
      <w:tr w:rsidR="002A336C" w:rsidRPr="000D70DC" w14:paraId="39FD9306" w14:textId="77777777" w:rsidTr="000E04F9">
        <w:trPr>
          <w:trHeight w:val="335"/>
        </w:trPr>
        <w:tc>
          <w:tcPr>
            <w:tcW w:w="3589" w:type="dxa"/>
            <w:vAlign w:val="center"/>
          </w:tcPr>
          <w:p w14:paraId="07E368A5" w14:textId="77777777" w:rsidR="002A336C" w:rsidRPr="000D70DC" w:rsidRDefault="002A336C" w:rsidP="00BD737F">
            <w:pPr>
              <w:rPr>
                <w:rFonts w:eastAsia="Tw Cen MT"/>
              </w:rPr>
            </w:pPr>
            <w:r w:rsidRPr="000D70DC">
              <w:rPr>
                <w:rFonts w:eastAsia="Tw Cen MT"/>
              </w:rPr>
              <w:t>Policy HBE1: Settlement Boundary</w:t>
            </w:r>
          </w:p>
          <w:p w14:paraId="3A322D1A" w14:textId="77777777" w:rsidR="002A336C" w:rsidRPr="000D70DC" w:rsidRDefault="002A336C" w:rsidP="00BD737F">
            <w:pPr>
              <w:rPr>
                <w:rFonts w:eastAsia="Tw Cen MT"/>
              </w:rPr>
            </w:pPr>
          </w:p>
        </w:tc>
        <w:tc>
          <w:tcPr>
            <w:tcW w:w="5427" w:type="dxa"/>
          </w:tcPr>
          <w:p w14:paraId="31F909E6" w14:textId="77777777" w:rsidR="002A336C" w:rsidRPr="000D70DC" w:rsidRDefault="002A336C" w:rsidP="00BD737F">
            <w:pPr>
              <w:rPr>
                <w:rFonts w:eastAsia="Tw Cen MT"/>
              </w:rPr>
            </w:pPr>
            <w:r w:rsidRPr="000D70DC">
              <w:rPr>
                <w:rFonts w:eastAsia="Tw Cen MT"/>
              </w:rPr>
              <w:t xml:space="preserve">Identifies a settlement boundary, within which development </w:t>
            </w:r>
            <w:proofErr w:type="gramStart"/>
            <w:r w:rsidRPr="000D70DC">
              <w:rPr>
                <w:rFonts w:eastAsia="Tw Cen MT"/>
              </w:rPr>
              <w:t>will be supported</w:t>
            </w:r>
            <w:proofErr w:type="gramEnd"/>
            <w:r w:rsidRPr="000D70DC">
              <w:rPr>
                <w:rFonts w:eastAsia="Tw Cen MT"/>
              </w:rPr>
              <w:t xml:space="preserve">, subject to compliance with other Neighbourhood Plan policies. </w:t>
            </w:r>
          </w:p>
        </w:tc>
      </w:tr>
      <w:tr w:rsidR="002A336C" w:rsidRPr="000D70DC" w14:paraId="19342D0B" w14:textId="77777777" w:rsidTr="000E04F9">
        <w:trPr>
          <w:trHeight w:val="335"/>
        </w:trPr>
        <w:tc>
          <w:tcPr>
            <w:tcW w:w="3589" w:type="dxa"/>
            <w:vAlign w:val="center"/>
          </w:tcPr>
          <w:p w14:paraId="6B3E99B7" w14:textId="77777777" w:rsidR="002A336C" w:rsidRPr="000D70DC" w:rsidRDefault="002A336C" w:rsidP="00BD737F">
            <w:pPr>
              <w:rPr>
                <w:rFonts w:eastAsia="Tw Cen MT"/>
              </w:rPr>
            </w:pPr>
            <w:r w:rsidRPr="000D70DC">
              <w:rPr>
                <w:rFonts w:eastAsia="Tw Cen MT"/>
              </w:rPr>
              <w:t xml:space="preserve">Policy HBE3: Housing Mix </w:t>
            </w:r>
          </w:p>
          <w:p w14:paraId="5B9C0128" w14:textId="77777777" w:rsidR="002A336C" w:rsidRPr="000D70DC" w:rsidRDefault="002A336C" w:rsidP="00BD737F">
            <w:pPr>
              <w:rPr>
                <w:rFonts w:eastAsia="Tw Cen MT"/>
              </w:rPr>
            </w:pPr>
          </w:p>
        </w:tc>
        <w:tc>
          <w:tcPr>
            <w:tcW w:w="5427" w:type="dxa"/>
          </w:tcPr>
          <w:p w14:paraId="0AE54928" w14:textId="77777777" w:rsidR="002A336C" w:rsidRPr="000D70DC" w:rsidRDefault="002A336C" w:rsidP="00BD737F">
            <w:pPr>
              <w:rPr>
                <w:rFonts w:eastAsia="Tw Cen MT"/>
              </w:rPr>
            </w:pPr>
            <w:r w:rsidRPr="000D70DC">
              <w:rPr>
                <w:rFonts w:eastAsia="Tw Cen MT"/>
              </w:rPr>
              <w:t xml:space="preserve">Requires that new housing developments provide a mix of housing to meet local needs, including a preference for two and three bedroom dwellings. </w:t>
            </w:r>
          </w:p>
        </w:tc>
      </w:tr>
      <w:tr w:rsidR="002A336C" w:rsidRPr="000D70DC" w14:paraId="572C33AC" w14:textId="77777777" w:rsidTr="000E04F9">
        <w:trPr>
          <w:trHeight w:val="335"/>
        </w:trPr>
        <w:tc>
          <w:tcPr>
            <w:tcW w:w="3589" w:type="dxa"/>
            <w:vAlign w:val="center"/>
          </w:tcPr>
          <w:p w14:paraId="01B0CA9A" w14:textId="77777777" w:rsidR="002A336C" w:rsidRPr="000D70DC" w:rsidRDefault="002A336C" w:rsidP="00BD737F">
            <w:pPr>
              <w:rPr>
                <w:rFonts w:eastAsia="Tw Cen MT"/>
              </w:rPr>
            </w:pPr>
            <w:r w:rsidRPr="000D70DC">
              <w:rPr>
                <w:rFonts w:eastAsia="Tw Cen MT"/>
              </w:rPr>
              <w:t>Policy HBE4: Affordable Housing</w:t>
            </w:r>
          </w:p>
        </w:tc>
        <w:tc>
          <w:tcPr>
            <w:tcW w:w="5427" w:type="dxa"/>
          </w:tcPr>
          <w:p w14:paraId="765933FC" w14:textId="77777777" w:rsidR="002A336C" w:rsidRPr="000D70DC" w:rsidRDefault="002A336C" w:rsidP="00BD737F">
            <w:pPr>
              <w:rPr>
                <w:rFonts w:eastAsia="Tw Cen MT"/>
              </w:rPr>
            </w:pPr>
            <w:r w:rsidRPr="000D70DC">
              <w:rPr>
                <w:rFonts w:eastAsia="Tw Cen MT"/>
              </w:rPr>
              <w:t xml:space="preserve">Supports the provision of affordable housing, but requires it to be indistinguishable from market housing in style and distribution.  </w:t>
            </w:r>
          </w:p>
        </w:tc>
      </w:tr>
      <w:tr w:rsidR="002A336C" w:rsidRPr="000D70DC" w14:paraId="07512F56" w14:textId="77777777" w:rsidTr="000E04F9">
        <w:trPr>
          <w:trHeight w:val="335"/>
        </w:trPr>
        <w:tc>
          <w:tcPr>
            <w:tcW w:w="3589" w:type="dxa"/>
            <w:vAlign w:val="center"/>
          </w:tcPr>
          <w:p w14:paraId="55C73842" w14:textId="77777777" w:rsidR="002A336C" w:rsidRPr="000D70DC" w:rsidRDefault="002A336C" w:rsidP="00BD737F">
            <w:pPr>
              <w:rPr>
                <w:rFonts w:eastAsia="Tw Cen MT"/>
              </w:rPr>
            </w:pPr>
            <w:r w:rsidRPr="000D70DC">
              <w:rPr>
                <w:rFonts w:eastAsia="Tw Cen MT"/>
              </w:rPr>
              <w:t>Policy HBE5: Windfall Sites</w:t>
            </w:r>
          </w:p>
        </w:tc>
        <w:tc>
          <w:tcPr>
            <w:tcW w:w="5427" w:type="dxa"/>
          </w:tcPr>
          <w:p w14:paraId="56C60F98" w14:textId="77777777" w:rsidR="002A336C" w:rsidRPr="000D70DC" w:rsidRDefault="002A336C" w:rsidP="00BD737F">
            <w:pPr>
              <w:rPr>
                <w:rFonts w:eastAsia="Tw Cen MT"/>
              </w:rPr>
            </w:pPr>
            <w:r w:rsidRPr="000D70DC">
              <w:rPr>
                <w:rFonts w:eastAsia="Tw Cen MT"/>
              </w:rPr>
              <w:t xml:space="preserve">Provides support to limited residential infill development within the development boundary, subject to criteria, including design, layout and access.  </w:t>
            </w:r>
          </w:p>
        </w:tc>
      </w:tr>
      <w:tr w:rsidR="002A336C" w:rsidRPr="000D70DC" w14:paraId="16A9F243" w14:textId="77777777" w:rsidTr="000E04F9">
        <w:trPr>
          <w:trHeight w:val="335"/>
        </w:trPr>
        <w:tc>
          <w:tcPr>
            <w:tcW w:w="3589" w:type="dxa"/>
            <w:vAlign w:val="center"/>
          </w:tcPr>
          <w:p w14:paraId="5091A60C" w14:textId="77777777" w:rsidR="002A336C" w:rsidRPr="000D70DC" w:rsidRDefault="002A336C" w:rsidP="00BD737F">
            <w:pPr>
              <w:rPr>
                <w:rFonts w:eastAsia="Tw Cen MT"/>
              </w:rPr>
            </w:pPr>
            <w:r w:rsidRPr="000D70DC">
              <w:rPr>
                <w:rFonts w:eastAsia="Tw Cen MT"/>
                <w:iCs/>
              </w:rPr>
              <w:t xml:space="preserve">Policy HBE6: Design </w:t>
            </w:r>
          </w:p>
          <w:p w14:paraId="7E9BEFD9" w14:textId="77777777" w:rsidR="002A336C" w:rsidRPr="000D70DC" w:rsidRDefault="002A336C" w:rsidP="00BD737F">
            <w:pPr>
              <w:rPr>
                <w:rFonts w:eastAsia="Tw Cen MT"/>
              </w:rPr>
            </w:pPr>
          </w:p>
        </w:tc>
        <w:tc>
          <w:tcPr>
            <w:tcW w:w="5427" w:type="dxa"/>
          </w:tcPr>
          <w:p w14:paraId="3F4D61B3" w14:textId="77777777" w:rsidR="002A336C" w:rsidRPr="000D70DC" w:rsidRDefault="002A336C" w:rsidP="00BD737F">
            <w:pPr>
              <w:rPr>
                <w:rFonts w:eastAsia="Tw Cen MT"/>
              </w:rPr>
            </w:pPr>
            <w:r w:rsidRPr="000D70DC">
              <w:rPr>
                <w:rFonts w:eastAsia="Tw Cen MT"/>
              </w:rPr>
              <w:lastRenderedPageBreak/>
              <w:t xml:space="preserve">Seeks to maintain and enhance the character and distinctiveness of the Neighbourhood Area, through </w:t>
            </w:r>
            <w:r w:rsidRPr="000D70DC">
              <w:rPr>
                <w:rFonts w:eastAsia="Tw Cen MT"/>
              </w:rPr>
              <w:lastRenderedPageBreak/>
              <w:t>identifying design-based criteria that new development should reflect – with reference to the accompanying Design Guide.</w:t>
            </w:r>
          </w:p>
        </w:tc>
      </w:tr>
      <w:tr w:rsidR="002A336C" w:rsidRPr="000D70DC" w14:paraId="219153A6" w14:textId="77777777" w:rsidTr="000E04F9">
        <w:trPr>
          <w:trHeight w:val="335"/>
        </w:trPr>
        <w:tc>
          <w:tcPr>
            <w:tcW w:w="3589" w:type="dxa"/>
            <w:vAlign w:val="center"/>
          </w:tcPr>
          <w:p w14:paraId="10BFACD7" w14:textId="77777777" w:rsidR="002A336C" w:rsidRPr="000D70DC" w:rsidRDefault="002A336C" w:rsidP="00BD737F">
            <w:pPr>
              <w:rPr>
                <w:rFonts w:eastAsia="Tw Cen MT"/>
                <w:iCs/>
              </w:rPr>
            </w:pPr>
            <w:r w:rsidRPr="000D70DC">
              <w:rPr>
                <w:rFonts w:eastAsia="Tw Cen MT"/>
                <w:iCs/>
              </w:rPr>
              <w:lastRenderedPageBreak/>
              <w:t>Policy ENV1: Local Green Space</w:t>
            </w:r>
          </w:p>
        </w:tc>
        <w:tc>
          <w:tcPr>
            <w:tcW w:w="5427" w:type="dxa"/>
          </w:tcPr>
          <w:p w14:paraId="245665EF" w14:textId="77777777" w:rsidR="002A336C" w:rsidRPr="000D70DC" w:rsidRDefault="002A336C" w:rsidP="00BD737F">
            <w:pPr>
              <w:rPr>
                <w:rFonts w:eastAsia="Tw Cen MT"/>
              </w:rPr>
            </w:pPr>
            <w:r w:rsidRPr="000D70DC">
              <w:rPr>
                <w:rFonts w:eastAsia="Tw Cen MT"/>
              </w:rPr>
              <w:t xml:space="preserve">Identifies one Local Green Space (Village Green), to </w:t>
            </w:r>
            <w:proofErr w:type="gramStart"/>
            <w:r w:rsidRPr="000D70DC">
              <w:rPr>
                <w:rFonts w:eastAsia="Tw Cen MT"/>
              </w:rPr>
              <w:t>be protected</w:t>
            </w:r>
            <w:proofErr w:type="gramEnd"/>
            <w:r w:rsidRPr="000D70DC">
              <w:rPr>
                <w:rFonts w:eastAsia="Tw Cen MT"/>
              </w:rPr>
              <w:t xml:space="preserve"> in recognition of its value to the local community. </w:t>
            </w:r>
          </w:p>
        </w:tc>
      </w:tr>
      <w:tr w:rsidR="002A336C" w:rsidRPr="000D70DC" w14:paraId="31D9503A" w14:textId="77777777" w:rsidTr="000E04F9">
        <w:trPr>
          <w:trHeight w:val="335"/>
        </w:trPr>
        <w:tc>
          <w:tcPr>
            <w:tcW w:w="3589" w:type="dxa"/>
            <w:vAlign w:val="center"/>
          </w:tcPr>
          <w:p w14:paraId="5F42C844" w14:textId="77777777" w:rsidR="002A336C" w:rsidRPr="000D70DC" w:rsidRDefault="002A336C" w:rsidP="00BD737F">
            <w:pPr>
              <w:rPr>
                <w:rFonts w:eastAsia="Tw Cen MT"/>
                <w:iCs/>
              </w:rPr>
            </w:pPr>
            <w:r w:rsidRPr="000D70DC">
              <w:rPr>
                <w:rFonts w:eastAsia="Tw Cen MT"/>
                <w:iCs/>
              </w:rPr>
              <w:t>Policy ENV2: Important Open Spaces</w:t>
            </w:r>
          </w:p>
        </w:tc>
        <w:tc>
          <w:tcPr>
            <w:tcW w:w="5427" w:type="dxa"/>
          </w:tcPr>
          <w:p w14:paraId="2009C50D" w14:textId="77777777" w:rsidR="002A336C" w:rsidRPr="000D70DC" w:rsidRDefault="002A336C" w:rsidP="00BD737F">
            <w:pPr>
              <w:rPr>
                <w:rFonts w:eastAsia="Tw Cen MT"/>
              </w:rPr>
            </w:pPr>
            <w:r w:rsidRPr="000D70DC">
              <w:rPr>
                <w:rFonts w:eastAsia="Tw Cen MT"/>
              </w:rPr>
              <w:t>Identifies six important amenity green spaces, and seeks to protect them from loss to development, unless deemed to be surplus, or subject to proposals for replacement by a space of equal or greater value.</w:t>
            </w:r>
          </w:p>
        </w:tc>
      </w:tr>
      <w:tr w:rsidR="002A336C" w:rsidRPr="000D70DC" w14:paraId="3324CB65" w14:textId="77777777" w:rsidTr="000E04F9">
        <w:trPr>
          <w:trHeight w:val="335"/>
        </w:trPr>
        <w:tc>
          <w:tcPr>
            <w:tcW w:w="3589" w:type="dxa"/>
            <w:vAlign w:val="center"/>
          </w:tcPr>
          <w:p w14:paraId="78E78600" w14:textId="77777777" w:rsidR="002A336C" w:rsidRPr="000D70DC" w:rsidRDefault="002A336C" w:rsidP="00BD737F">
            <w:pPr>
              <w:rPr>
                <w:rFonts w:eastAsia="Tw Cen MT"/>
                <w:iCs/>
              </w:rPr>
            </w:pPr>
            <w:r w:rsidRPr="000D70DC">
              <w:rPr>
                <w:rFonts w:eastAsia="Tw Cen MT"/>
                <w:iCs/>
              </w:rPr>
              <w:t xml:space="preserve">Policy ENV3: Sites and Features of Natural Environmental Significance </w:t>
            </w:r>
          </w:p>
        </w:tc>
        <w:tc>
          <w:tcPr>
            <w:tcW w:w="5427" w:type="dxa"/>
          </w:tcPr>
          <w:p w14:paraId="650CB265" w14:textId="77777777" w:rsidR="002A336C" w:rsidRPr="000D70DC" w:rsidRDefault="002A336C" w:rsidP="00BD737F">
            <w:pPr>
              <w:rPr>
                <w:rFonts w:eastAsia="Tw Cen MT"/>
                <w:color w:val="FF0000"/>
              </w:rPr>
            </w:pPr>
            <w:r w:rsidRPr="000D70DC">
              <w:rPr>
                <w:rFonts w:eastAsia="Tw Cen MT"/>
              </w:rPr>
              <w:t xml:space="preserve">Requires that development proposals have due regard to their impact on sites identified for their natural environment significance.  </w:t>
            </w:r>
          </w:p>
        </w:tc>
      </w:tr>
      <w:tr w:rsidR="002A336C" w:rsidRPr="000D70DC" w14:paraId="70C0E004" w14:textId="77777777" w:rsidTr="000E04F9">
        <w:trPr>
          <w:trHeight w:val="335"/>
        </w:trPr>
        <w:tc>
          <w:tcPr>
            <w:tcW w:w="3589" w:type="dxa"/>
            <w:vAlign w:val="center"/>
          </w:tcPr>
          <w:p w14:paraId="259BC174" w14:textId="77777777" w:rsidR="002A336C" w:rsidRPr="000D70DC" w:rsidRDefault="002A336C" w:rsidP="00BD737F">
            <w:pPr>
              <w:rPr>
                <w:rFonts w:eastAsia="Tw Cen MT"/>
                <w:iCs/>
              </w:rPr>
            </w:pPr>
            <w:r w:rsidRPr="000D70DC">
              <w:rPr>
                <w:rFonts w:eastAsia="Tw Cen MT"/>
                <w:iCs/>
              </w:rPr>
              <w:t>Policy ENV4: Biodiversity and Habitat Connectivity</w:t>
            </w:r>
          </w:p>
        </w:tc>
        <w:tc>
          <w:tcPr>
            <w:tcW w:w="5427" w:type="dxa"/>
          </w:tcPr>
          <w:p w14:paraId="635937DC" w14:textId="77777777" w:rsidR="002A336C" w:rsidRPr="000D70DC" w:rsidRDefault="002A336C" w:rsidP="00BD737F">
            <w:pPr>
              <w:rPr>
                <w:rFonts w:eastAsia="Tw Cen MT"/>
              </w:rPr>
            </w:pPr>
            <w:r w:rsidRPr="000D70DC">
              <w:rPr>
                <w:rFonts w:eastAsia="Tw Cen MT"/>
              </w:rPr>
              <w:t xml:space="preserve">Requires that development proposals safeguard habitats and species, seek to deliver biodiversity net gain, and respect the habitat connectivity provided by an identified wildlife corridor across the Plan area. </w:t>
            </w:r>
          </w:p>
        </w:tc>
      </w:tr>
      <w:tr w:rsidR="002A336C" w:rsidRPr="000D70DC" w14:paraId="6241F763" w14:textId="77777777" w:rsidTr="000E04F9">
        <w:trPr>
          <w:trHeight w:val="335"/>
        </w:trPr>
        <w:tc>
          <w:tcPr>
            <w:tcW w:w="3589" w:type="dxa"/>
            <w:vAlign w:val="center"/>
          </w:tcPr>
          <w:p w14:paraId="325EE547" w14:textId="77777777" w:rsidR="002A336C" w:rsidRPr="000D70DC" w:rsidRDefault="002A336C" w:rsidP="00BD737F">
            <w:pPr>
              <w:rPr>
                <w:rFonts w:eastAsia="Tw Cen MT"/>
                <w:iCs/>
              </w:rPr>
            </w:pPr>
            <w:r w:rsidRPr="000D70DC">
              <w:rPr>
                <w:rFonts w:eastAsia="Tw Cen MT"/>
                <w:iCs/>
              </w:rPr>
              <w:t>Policy ENV5: Sites of Historical Environment Significance</w:t>
            </w:r>
          </w:p>
        </w:tc>
        <w:tc>
          <w:tcPr>
            <w:tcW w:w="5427" w:type="dxa"/>
          </w:tcPr>
          <w:p w14:paraId="7D8E96F4" w14:textId="77777777" w:rsidR="002A336C" w:rsidRPr="000D70DC" w:rsidRDefault="002A336C" w:rsidP="00BD737F">
            <w:pPr>
              <w:rPr>
                <w:rFonts w:eastAsia="Tw Cen MT"/>
              </w:rPr>
            </w:pPr>
            <w:r w:rsidRPr="000D70DC">
              <w:rPr>
                <w:rFonts w:eastAsia="Tw Cen MT"/>
              </w:rPr>
              <w:t>Requires consideration of the impact of new development on identified features of historical significance.</w:t>
            </w:r>
          </w:p>
        </w:tc>
      </w:tr>
      <w:tr w:rsidR="002A336C" w:rsidRPr="000D70DC" w14:paraId="0D570A23" w14:textId="77777777" w:rsidTr="000E04F9">
        <w:trPr>
          <w:trHeight w:val="335"/>
        </w:trPr>
        <w:tc>
          <w:tcPr>
            <w:tcW w:w="3589" w:type="dxa"/>
            <w:vAlign w:val="center"/>
          </w:tcPr>
          <w:p w14:paraId="17BC8EC6" w14:textId="77777777" w:rsidR="002A336C" w:rsidRPr="000D70DC" w:rsidRDefault="002A336C" w:rsidP="00BD737F">
            <w:pPr>
              <w:rPr>
                <w:rFonts w:eastAsia="Tw Cen MT"/>
                <w:iCs/>
              </w:rPr>
            </w:pPr>
            <w:r w:rsidRPr="000D70DC">
              <w:rPr>
                <w:rFonts w:eastAsia="Tw Cen MT"/>
                <w:iCs/>
              </w:rPr>
              <w:t>Policy ENV6: Ridge and Furrow</w:t>
            </w:r>
          </w:p>
        </w:tc>
        <w:tc>
          <w:tcPr>
            <w:tcW w:w="5427" w:type="dxa"/>
          </w:tcPr>
          <w:p w14:paraId="37BDF46F" w14:textId="77777777" w:rsidR="002A336C" w:rsidRPr="000D70DC" w:rsidRDefault="002A336C" w:rsidP="00BD737F">
            <w:pPr>
              <w:rPr>
                <w:rFonts w:eastAsia="Tw Cen MT"/>
              </w:rPr>
            </w:pPr>
            <w:r w:rsidRPr="000D70DC">
              <w:rPr>
                <w:rFonts w:eastAsia="Tw Cen MT"/>
              </w:rPr>
              <w:t xml:space="preserve">Requires consideration of the impact of new development proposals on identified areas of ridge and furrow earthworks. </w:t>
            </w:r>
          </w:p>
        </w:tc>
      </w:tr>
      <w:tr w:rsidR="002A336C" w:rsidRPr="000D70DC" w14:paraId="5AFB90CE" w14:textId="77777777" w:rsidTr="000E04F9">
        <w:trPr>
          <w:trHeight w:val="335"/>
        </w:trPr>
        <w:tc>
          <w:tcPr>
            <w:tcW w:w="3589" w:type="dxa"/>
            <w:vAlign w:val="center"/>
          </w:tcPr>
          <w:p w14:paraId="5F2CA2F3" w14:textId="77777777" w:rsidR="002A336C" w:rsidRPr="000D70DC" w:rsidRDefault="002A336C" w:rsidP="00BD737F">
            <w:pPr>
              <w:rPr>
                <w:rFonts w:eastAsia="Tw Cen MT"/>
                <w:iCs/>
              </w:rPr>
            </w:pPr>
            <w:r w:rsidRPr="000D70DC">
              <w:rPr>
                <w:rFonts w:eastAsia="Tw Cen MT"/>
                <w:iCs/>
              </w:rPr>
              <w:t>Policy ENV7: Important Views</w:t>
            </w:r>
          </w:p>
        </w:tc>
        <w:tc>
          <w:tcPr>
            <w:tcW w:w="5427" w:type="dxa"/>
          </w:tcPr>
          <w:p w14:paraId="4E7433FF" w14:textId="77777777" w:rsidR="002A336C" w:rsidRPr="000D70DC" w:rsidRDefault="002A336C" w:rsidP="00BD737F">
            <w:pPr>
              <w:rPr>
                <w:rFonts w:eastAsia="Tw Cen MT"/>
              </w:rPr>
            </w:pPr>
            <w:r w:rsidRPr="000D70DC">
              <w:rPr>
                <w:rFonts w:eastAsia="Tw Cen MT"/>
              </w:rPr>
              <w:t xml:space="preserve">Identifies six key views that development proposals should respect or protect.  </w:t>
            </w:r>
          </w:p>
        </w:tc>
      </w:tr>
      <w:tr w:rsidR="002A336C" w:rsidRPr="000D70DC" w14:paraId="17749EF1" w14:textId="77777777" w:rsidTr="000E04F9">
        <w:trPr>
          <w:trHeight w:val="335"/>
        </w:trPr>
        <w:tc>
          <w:tcPr>
            <w:tcW w:w="3589" w:type="dxa"/>
            <w:vAlign w:val="center"/>
          </w:tcPr>
          <w:p w14:paraId="7FEF2080" w14:textId="77777777" w:rsidR="002A336C" w:rsidRPr="000D70DC" w:rsidRDefault="002A336C" w:rsidP="00BD737F">
            <w:pPr>
              <w:rPr>
                <w:rFonts w:eastAsia="Tw Cen MT"/>
                <w:iCs/>
              </w:rPr>
            </w:pPr>
            <w:r w:rsidRPr="000D70DC">
              <w:rPr>
                <w:rFonts w:eastAsia="Tw Cen MT"/>
                <w:iCs/>
              </w:rPr>
              <w:t>Policy ENV8: Footpaths and Other Walking Routes</w:t>
            </w:r>
          </w:p>
        </w:tc>
        <w:tc>
          <w:tcPr>
            <w:tcW w:w="5427" w:type="dxa"/>
          </w:tcPr>
          <w:p w14:paraId="13BEBD66" w14:textId="77777777" w:rsidR="002A336C" w:rsidRPr="000D70DC" w:rsidRDefault="002A336C" w:rsidP="00BD737F">
            <w:pPr>
              <w:rPr>
                <w:rFonts w:eastAsia="Tw Cen MT"/>
              </w:rPr>
            </w:pPr>
            <w:r w:rsidRPr="000D70DC">
              <w:rPr>
                <w:rFonts w:eastAsia="Tw Cen MT"/>
              </w:rPr>
              <w:t xml:space="preserve">Requires that new development proposals respect, or mitigate their impact upon, the existing network of footpaths. </w:t>
            </w:r>
          </w:p>
        </w:tc>
      </w:tr>
      <w:tr w:rsidR="002A336C" w:rsidRPr="000D70DC" w14:paraId="19A3257E" w14:textId="77777777" w:rsidTr="000E04F9">
        <w:trPr>
          <w:trHeight w:val="335"/>
        </w:trPr>
        <w:tc>
          <w:tcPr>
            <w:tcW w:w="3589" w:type="dxa"/>
            <w:vAlign w:val="center"/>
          </w:tcPr>
          <w:p w14:paraId="70022F75" w14:textId="56B602C4" w:rsidR="002A336C" w:rsidRPr="000D70DC" w:rsidRDefault="002A336C" w:rsidP="00BD737F">
            <w:pPr>
              <w:rPr>
                <w:rFonts w:eastAsia="Tw Cen MT"/>
                <w:iCs/>
              </w:rPr>
            </w:pPr>
            <w:r w:rsidRPr="000D70DC">
              <w:rPr>
                <w:rFonts w:eastAsia="Tw Cen MT"/>
                <w:iCs/>
              </w:rPr>
              <w:t xml:space="preserve">Policy </w:t>
            </w:r>
            <w:r w:rsidR="00C877E1" w:rsidRPr="000D70DC">
              <w:rPr>
                <w:rFonts w:eastAsia="Tw Cen MT"/>
                <w:iCs/>
              </w:rPr>
              <w:t>ENV11</w:t>
            </w:r>
            <w:r w:rsidRPr="000D70DC">
              <w:rPr>
                <w:rFonts w:eastAsia="Tw Cen MT"/>
                <w:iCs/>
              </w:rPr>
              <w:t>: Flood Risk Resilience</w:t>
            </w:r>
          </w:p>
        </w:tc>
        <w:tc>
          <w:tcPr>
            <w:tcW w:w="5427" w:type="dxa"/>
          </w:tcPr>
          <w:p w14:paraId="1EE38647" w14:textId="77777777" w:rsidR="002A336C" w:rsidRPr="000D70DC" w:rsidRDefault="002A336C" w:rsidP="00BD737F">
            <w:pPr>
              <w:rPr>
                <w:rFonts w:eastAsia="Tw Cen MT"/>
              </w:rPr>
            </w:pPr>
            <w:r w:rsidRPr="000D70DC">
              <w:rPr>
                <w:rFonts w:eastAsia="Tw Cen MT"/>
              </w:rPr>
              <w:t xml:space="preserve">Provides detailed stipulations about how new development should consider and manage surface water, flood risk, and climate change. </w:t>
            </w:r>
          </w:p>
        </w:tc>
      </w:tr>
      <w:tr w:rsidR="002A336C" w:rsidRPr="000D70DC" w14:paraId="16BA5E67" w14:textId="77777777" w:rsidTr="000E04F9">
        <w:trPr>
          <w:trHeight w:val="335"/>
        </w:trPr>
        <w:tc>
          <w:tcPr>
            <w:tcW w:w="3589" w:type="dxa"/>
            <w:vAlign w:val="center"/>
          </w:tcPr>
          <w:p w14:paraId="0AD41FB4" w14:textId="77777777" w:rsidR="002A336C" w:rsidRPr="000D70DC" w:rsidRDefault="002A336C" w:rsidP="00BD737F">
            <w:pPr>
              <w:rPr>
                <w:rFonts w:eastAsia="Tw Cen MT"/>
                <w:iCs/>
              </w:rPr>
            </w:pPr>
            <w:r w:rsidRPr="000D70DC">
              <w:rPr>
                <w:rFonts w:eastAsia="Tw Cen MT"/>
                <w:iCs/>
              </w:rPr>
              <w:t>Policy CF1: The Retention of Community Facilities and Amenities</w:t>
            </w:r>
          </w:p>
        </w:tc>
        <w:tc>
          <w:tcPr>
            <w:tcW w:w="5427" w:type="dxa"/>
          </w:tcPr>
          <w:p w14:paraId="06D0E3A8" w14:textId="77777777" w:rsidR="002A336C" w:rsidRPr="000D70DC" w:rsidRDefault="002A336C" w:rsidP="00BD737F">
            <w:pPr>
              <w:rPr>
                <w:rFonts w:eastAsia="Tw Cen MT"/>
              </w:rPr>
            </w:pPr>
            <w:r w:rsidRPr="000D70DC">
              <w:rPr>
                <w:rFonts w:eastAsia="Tw Cen MT"/>
              </w:rPr>
              <w:t>Identifies and seeks to secure the future of community facilities within the Plan area.</w:t>
            </w:r>
          </w:p>
        </w:tc>
      </w:tr>
      <w:tr w:rsidR="002A336C" w:rsidRPr="000D70DC" w14:paraId="43C153CB" w14:textId="77777777" w:rsidTr="000E04F9">
        <w:trPr>
          <w:trHeight w:val="335"/>
        </w:trPr>
        <w:tc>
          <w:tcPr>
            <w:tcW w:w="3589" w:type="dxa"/>
            <w:vAlign w:val="center"/>
          </w:tcPr>
          <w:p w14:paraId="06C45C01" w14:textId="77777777" w:rsidR="002A336C" w:rsidRPr="000D70DC" w:rsidRDefault="002A336C" w:rsidP="00BD737F">
            <w:pPr>
              <w:rPr>
                <w:rFonts w:eastAsia="Tw Cen MT"/>
                <w:iCs/>
              </w:rPr>
            </w:pPr>
            <w:r w:rsidRPr="000D70DC">
              <w:rPr>
                <w:rFonts w:eastAsia="Tw Cen MT"/>
                <w:iCs/>
              </w:rPr>
              <w:t>Policy E1: Employment Development</w:t>
            </w:r>
          </w:p>
        </w:tc>
        <w:tc>
          <w:tcPr>
            <w:tcW w:w="5427" w:type="dxa"/>
          </w:tcPr>
          <w:p w14:paraId="360A49E3" w14:textId="77777777" w:rsidR="002A336C" w:rsidRPr="000D70DC" w:rsidRDefault="002A336C" w:rsidP="00BD737F">
            <w:pPr>
              <w:rPr>
                <w:rFonts w:eastAsia="Tw Cen MT"/>
              </w:rPr>
            </w:pPr>
            <w:r w:rsidRPr="000D70DC">
              <w:rPr>
                <w:rFonts w:eastAsia="Tw Cen MT"/>
              </w:rPr>
              <w:t xml:space="preserve">Discourages the loss of existing employment uses, and supports the development of new or expanded </w:t>
            </w:r>
            <w:r w:rsidRPr="000D70DC">
              <w:rPr>
                <w:rFonts w:eastAsia="Tw Cen MT"/>
              </w:rPr>
              <w:lastRenderedPageBreak/>
              <w:t xml:space="preserve">employment facilities, subject to consideration of their impact. </w:t>
            </w:r>
          </w:p>
        </w:tc>
      </w:tr>
      <w:tr w:rsidR="002A336C" w:rsidRPr="000D70DC" w14:paraId="151E4227" w14:textId="77777777" w:rsidTr="000E04F9">
        <w:trPr>
          <w:trHeight w:val="335"/>
        </w:trPr>
        <w:tc>
          <w:tcPr>
            <w:tcW w:w="3589" w:type="dxa"/>
            <w:vAlign w:val="center"/>
          </w:tcPr>
          <w:p w14:paraId="6AB873C7" w14:textId="77777777" w:rsidR="002A336C" w:rsidRPr="000D70DC" w:rsidRDefault="002A336C" w:rsidP="00BD737F">
            <w:pPr>
              <w:rPr>
                <w:rFonts w:eastAsia="Tw Cen MT"/>
                <w:iCs/>
              </w:rPr>
            </w:pPr>
            <w:r w:rsidRPr="000D70DC">
              <w:rPr>
                <w:rFonts w:eastAsia="Tw Cen MT"/>
                <w:iCs/>
              </w:rPr>
              <w:lastRenderedPageBreak/>
              <w:t>Policy E2: Working from Home</w:t>
            </w:r>
          </w:p>
        </w:tc>
        <w:tc>
          <w:tcPr>
            <w:tcW w:w="5427" w:type="dxa"/>
          </w:tcPr>
          <w:p w14:paraId="413E7BC0" w14:textId="77777777" w:rsidR="002A336C" w:rsidRPr="000D70DC" w:rsidRDefault="002A336C" w:rsidP="00BD737F">
            <w:pPr>
              <w:rPr>
                <w:rFonts w:eastAsia="Tw Cen MT"/>
              </w:rPr>
            </w:pPr>
            <w:r w:rsidRPr="000D70DC">
              <w:rPr>
                <w:rFonts w:eastAsia="Tw Cen MT"/>
              </w:rPr>
              <w:t>Provides support for small-scale development to support home-based employment uses, subject to criteria.</w:t>
            </w:r>
          </w:p>
        </w:tc>
      </w:tr>
      <w:tr w:rsidR="002A336C" w:rsidRPr="000D70DC" w14:paraId="2423BAE4" w14:textId="77777777" w:rsidTr="000E04F9">
        <w:trPr>
          <w:trHeight w:val="335"/>
        </w:trPr>
        <w:tc>
          <w:tcPr>
            <w:tcW w:w="3589" w:type="dxa"/>
            <w:vAlign w:val="center"/>
          </w:tcPr>
          <w:p w14:paraId="44DC9DFF" w14:textId="1B7F2211" w:rsidR="002A336C" w:rsidRPr="000D70DC" w:rsidRDefault="002A336C" w:rsidP="00BD737F">
            <w:pPr>
              <w:rPr>
                <w:rFonts w:eastAsia="Tw Cen MT"/>
                <w:iCs/>
              </w:rPr>
            </w:pPr>
            <w:r w:rsidRPr="000D70DC">
              <w:rPr>
                <w:rFonts w:eastAsia="Tw Cen MT"/>
                <w:iCs/>
              </w:rPr>
              <w:t>Policy E3: Reuse of Ag</w:t>
            </w:r>
            <w:r w:rsidR="00FD5351" w:rsidRPr="000D70DC">
              <w:rPr>
                <w:rFonts w:eastAsia="Tw Cen MT"/>
                <w:iCs/>
              </w:rPr>
              <w:t xml:space="preserve">ricultural </w:t>
            </w:r>
            <w:r w:rsidRPr="000D70DC">
              <w:rPr>
                <w:rFonts w:eastAsia="Tw Cen MT"/>
                <w:iCs/>
              </w:rPr>
              <w:t>Buildings</w:t>
            </w:r>
          </w:p>
        </w:tc>
        <w:tc>
          <w:tcPr>
            <w:tcW w:w="5427" w:type="dxa"/>
          </w:tcPr>
          <w:p w14:paraId="5EA61295" w14:textId="77777777" w:rsidR="002A336C" w:rsidRPr="000D70DC" w:rsidRDefault="002A336C" w:rsidP="00BD737F">
            <w:pPr>
              <w:rPr>
                <w:rFonts w:eastAsia="Tw Cen MT"/>
              </w:rPr>
            </w:pPr>
            <w:r w:rsidRPr="000D70DC">
              <w:rPr>
                <w:rFonts w:eastAsia="Tw Cen MT"/>
              </w:rPr>
              <w:t>Provides support for the reuse, conversion, and adaptation of rural buildings, subject to criteria.</w:t>
            </w:r>
          </w:p>
        </w:tc>
      </w:tr>
      <w:tr w:rsidR="002A336C" w:rsidRPr="000D70DC" w14:paraId="34A1CB5A" w14:textId="77777777" w:rsidTr="000E04F9">
        <w:trPr>
          <w:trHeight w:val="335"/>
        </w:trPr>
        <w:tc>
          <w:tcPr>
            <w:tcW w:w="3589" w:type="dxa"/>
            <w:vAlign w:val="center"/>
          </w:tcPr>
          <w:p w14:paraId="09C591BA" w14:textId="77777777" w:rsidR="002A336C" w:rsidRPr="000D70DC" w:rsidRDefault="002A336C" w:rsidP="00BD737F">
            <w:pPr>
              <w:rPr>
                <w:rFonts w:eastAsia="Tw Cen MT"/>
                <w:iCs/>
              </w:rPr>
            </w:pPr>
            <w:r w:rsidRPr="000D70DC">
              <w:rPr>
                <w:rFonts w:eastAsia="Tw Cen MT"/>
                <w:iCs/>
              </w:rPr>
              <w:t>Policy E4: Tourism</w:t>
            </w:r>
          </w:p>
        </w:tc>
        <w:tc>
          <w:tcPr>
            <w:tcW w:w="5427" w:type="dxa"/>
          </w:tcPr>
          <w:p w14:paraId="7B743853" w14:textId="77777777" w:rsidR="002A336C" w:rsidRPr="000D70DC" w:rsidRDefault="002A336C" w:rsidP="00BD737F">
            <w:pPr>
              <w:rPr>
                <w:rFonts w:eastAsia="Tw Cen MT"/>
              </w:rPr>
            </w:pPr>
            <w:r w:rsidRPr="000D70DC">
              <w:rPr>
                <w:rFonts w:eastAsia="Tw Cen MT"/>
              </w:rPr>
              <w:t xml:space="preserve">Provides support for developments that enhance and promote tourism, subject to criteria. </w:t>
            </w:r>
          </w:p>
        </w:tc>
      </w:tr>
      <w:tr w:rsidR="002A336C" w:rsidRPr="000D70DC" w14:paraId="1B112F62" w14:textId="77777777" w:rsidTr="000E04F9">
        <w:trPr>
          <w:trHeight w:val="335"/>
        </w:trPr>
        <w:tc>
          <w:tcPr>
            <w:tcW w:w="3589" w:type="dxa"/>
            <w:vAlign w:val="center"/>
          </w:tcPr>
          <w:p w14:paraId="3E0317A2" w14:textId="77777777" w:rsidR="002A336C" w:rsidRPr="000D70DC" w:rsidRDefault="002A336C" w:rsidP="00BD737F">
            <w:pPr>
              <w:rPr>
                <w:rFonts w:eastAsia="Tw Cen MT"/>
                <w:iCs/>
              </w:rPr>
            </w:pPr>
            <w:r w:rsidRPr="000D70DC">
              <w:rPr>
                <w:rFonts w:eastAsia="Tw Cen MT"/>
                <w:iCs/>
              </w:rPr>
              <w:t>Policy E5: Broadband Infrastructure</w:t>
            </w:r>
          </w:p>
        </w:tc>
        <w:tc>
          <w:tcPr>
            <w:tcW w:w="5427" w:type="dxa"/>
          </w:tcPr>
          <w:p w14:paraId="17AE76D3" w14:textId="77777777" w:rsidR="002A336C" w:rsidRPr="000D70DC" w:rsidRDefault="002A336C" w:rsidP="00BD737F">
            <w:pPr>
              <w:rPr>
                <w:rFonts w:eastAsia="Tw Cen MT"/>
              </w:rPr>
            </w:pPr>
            <w:r w:rsidRPr="000D70DC">
              <w:rPr>
                <w:rFonts w:eastAsia="Tw Cen MT"/>
              </w:rPr>
              <w:t xml:space="preserve">Provides support for developments that seek to improve digital communications, and requires new developments to incorporate provision for superfast broadband. </w:t>
            </w:r>
          </w:p>
        </w:tc>
      </w:tr>
      <w:tr w:rsidR="002A336C" w:rsidRPr="000D70DC" w14:paraId="6154D24A" w14:textId="77777777" w:rsidTr="000E04F9">
        <w:trPr>
          <w:trHeight w:val="335"/>
        </w:trPr>
        <w:tc>
          <w:tcPr>
            <w:tcW w:w="3589" w:type="dxa"/>
            <w:vAlign w:val="center"/>
          </w:tcPr>
          <w:p w14:paraId="7D5374F3" w14:textId="77777777" w:rsidR="002A336C" w:rsidRPr="000D70DC" w:rsidRDefault="002A336C" w:rsidP="00BD737F">
            <w:pPr>
              <w:rPr>
                <w:rFonts w:eastAsia="Tw Cen MT"/>
                <w:iCs/>
              </w:rPr>
            </w:pPr>
            <w:r w:rsidRPr="000D70DC">
              <w:rPr>
                <w:rFonts w:eastAsia="Tw Cen MT"/>
                <w:iCs/>
              </w:rPr>
              <w:t>Policy T1: Traffic Management</w:t>
            </w:r>
          </w:p>
        </w:tc>
        <w:tc>
          <w:tcPr>
            <w:tcW w:w="5427" w:type="dxa"/>
          </w:tcPr>
          <w:p w14:paraId="05BA90E2" w14:textId="77777777" w:rsidR="002A336C" w:rsidRPr="000D70DC" w:rsidRDefault="002A336C" w:rsidP="00BD737F">
            <w:pPr>
              <w:rPr>
                <w:rFonts w:eastAsia="Tw Cen MT"/>
              </w:rPr>
            </w:pPr>
            <w:r w:rsidRPr="000D70DC">
              <w:rPr>
                <w:rFonts w:eastAsia="Tw Cen MT"/>
              </w:rPr>
              <w:t xml:space="preserve">Requires that new development </w:t>
            </w:r>
            <w:proofErr w:type="gramStart"/>
            <w:r w:rsidRPr="000D70DC">
              <w:rPr>
                <w:rFonts w:eastAsia="Tw Cen MT"/>
              </w:rPr>
              <w:t>be designed</w:t>
            </w:r>
            <w:proofErr w:type="gramEnd"/>
            <w:r w:rsidRPr="000D70DC">
              <w:rPr>
                <w:rFonts w:eastAsia="Tw Cen MT"/>
              </w:rPr>
              <w:t xml:space="preserve"> to manage potential impacts on the highway network, and to enhance opportunities for non-vehicular travel. </w:t>
            </w:r>
          </w:p>
        </w:tc>
      </w:tr>
      <w:tr w:rsidR="002A336C" w:rsidRPr="000D70DC" w14:paraId="493D5A20" w14:textId="77777777" w:rsidTr="000E04F9">
        <w:trPr>
          <w:trHeight w:val="335"/>
        </w:trPr>
        <w:tc>
          <w:tcPr>
            <w:tcW w:w="3589" w:type="dxa"/>
            <w:vAlign w:val="center"/>
          </w:tcPr>
          <w:p w14:paraId="0E1456D3" w14:textId="77777777" w:rsidR="002A336C" w:rsidRPr="000D70DC" w:rsidRDefault="002A336C" w:rsidP="00BD737F">
            <w:pPr>
              <w:rPr>
                <w:rFonts w:eastAsia="Tw Cen MT"/>
                <w:iCs/>
              </w:rPr>
            </w:pPr>
            <w:r w:rsidRPr="000D70DC">
              <w:rPr>
                <w:rFonts w:eastAsia="Tw Cen MT"/>
                <w:iCs/>
              </w:rPr>
              <w:t>Policy T2: Car Parking</w:t>
            </w:r>
          </w:p>
        </w:tc>
        <w:tc>
          <w:tcPr>
            <w:tcW w:w="5427" w:type="dxa"/>
          </w:tcPr>
          <w:p w14:paraId="3D538C62" w14:textId="77777777" w:rsidR="002A336C" w:rsidRPr="000D70DC" w:rsidRDefault="002A336C" w:rsidP="00BD737F">
            <w:pPr>
              <w:rPr>
                <w:rFonts w:eastAsia="Tw Cen MT"/>
              </w:rPr>
            </w:pPr>
            <w:r w:rsidRPr="000D70DC">
              <w:rPr>
                <w:rFonts w:eastAsia="Tw Cen MT"/>
              </w:rPr>
              <w:t xml:space="preserve">Discourages development that results in the loss of off-street parking spaces, and provides support for the establishment of a new public car park.  </w:t>
            </w:r>
          </w:p>
        </w:tc>
      </w:tr>
      <w:tr w:rsidR="002A336C" w:rsidRPr="000D70DC" w14:paraId="31C03031" w14:textId="77777777" w:rsidTr="000E04F9">
        <w:trPr>
          <w:trHeight w:val="335"/>
        </w:trPr>
        <w:tc>
          <w:tcPr>
            <w:tcW w:w="3589" w:type="dxa"/>
            <w:vAlign w:val="center"/>
          </w:tcPr>
          <w:p w14:paraId="51B76540" w14:textId="77777777" w:rsidR="002A336C" w:rsidRPr="000D70DC" w:rsidRDefault="002A336C" w:rsidP="00BD737F">
            <w:pPr>
              <w:rPr>
                <w:rFonts w:eastAsia="Tw Cen MT"/>
                <w:iCs/>
              </w:rPr>
            </w:pPr>
            <w:r w:rsidRPr="000D70DC">
              <w:rPr>
                <w:rFonts w:eastAsia="Tw Cen MT"/>
                <w:iCs/>
              </w:rPr>
              <w:t>Policy T4: Electric Vehicles</w:t>
            </w:r>
          </w:p>
        </w:tc>
        <w:tc>
          <w:tcPr>
            <w:tcW w:w="5427" w:type="dxa"/>
          </w:tcPr>
          <w:p w14:paraId="03B42A1C" w14:textId="77777777" w:rsidR="002A336C" w:rsidRPr="000D70DC" w:rsidRDefault="002A336C" w:rsidP="00BD737F">
            <w:pPr>
              <w:rPr>
                <w:rFonts w:eastAsia="Tw Cen MT"/>
              </w:rPr>
            </w:pPr>
            <w:r w:rsidRPr="000D70DC">
              <w:rPr>
                <w:rFonts w:eastAsia="Tw Cen MT"/>
              </w:rPr>
              <w:t>Encourages the provision of electric vehicle charging infrastructure at new dwellings, and in communal locations within the Plan area, subject to impact.</w:t>
            </w:r>
          </w:p>
        </w:tc>
      </w:tr>
    </w:tbl>
    <w:p w14:paraId="0F6F65B7" w14:textId="77777777" w:rsidR="00E60B04" w:rsidRPr="000D70DC" w:rsidRDefault="00E60B04" w:rsidP="000D70DC">
      <w:pPr>
        <w:pStyle w:val="Heading1"/>
        <w:numPr>
          <w:ilvl w:val="0"/>
          <w:numId w:val="0"/>
        </w:numPr>
        <w:ind w:left="431"/>
      </w:pPr>
      <w:bookmarkStart w:id="18" w:name="_Toc459379965"/>
    </w:p>
    <w:p w14:paraId="3F9DCB0A" w14:textId="77777777" w:rsidR="00E60B04" w:rsidRPr="000D70DC" w:rsidRDefault="00E60B04" w:rsidP="00E60B04">
      <w:pPr>
        <w:rPr>
          <w:rFonts w:ascii="Calibri" w:eastAsiaTheme="majorEastAsia" w:hAnsi="Calibri" w:cs="Calibri"/>
          <w:b/>
          <w:bCs/>
          <w:color w:val="74735D" w:themeColor="accent3" w:themeShade="BF"/>
          <w:sz w:val="28"/>
          <w:szCs w:val="28"/>
        </w:rPr>
      </w:pPr>
      <w:r w:rsidRPr="000D70DC">
        <w:rPr>
          <w:rFonts w:ascii="Calibri" w:hAnsi="Calibri" w:cs="Calibri"/>
        </w:rPr>
        <w:br w:type="page"/>
      </w:r>
    </w:p>
    <w:p w14:paraId="238302E5" w14:textId="77777777" w:rsidR="00F7627F" w:rsidRPr="000D70DC" w:rsidRDefault="00F7627F" w:rsidP="000D70DC">
      <w:pPr>
        <w:pStyle w:val="Heading1"/>
      </w:pPr>
      <w:bookmarkStart w:id="19" w:name="_Toc146098243"/>
      <w:r w:rsidRPr="000D70DC">
        <w:lastRenderedPageBreak/>
        <w:t>SEA Screening – Assessment</w:t>
      </w:r>
      <w:bookmarkEnd w:id="19"/>
    </w:p>
    <w:p w14:paraId="7412D0DF" w14:textId="77777777" w:rsidR="00F7627F" w:rsidRPr="000D70DC" w:rsidRDefault="00F7627F" w:rsidP="00F7627F">
      <w:pPr>
        <w:pStyle w:val="NumberedParagraph"/>
        <w:rPr>
          <w:rFonts w:ascii="Calibri" w:hAnsi="Calibri" w:cs="Calibri"/>
          <w:sz w:val="22"/>
          <w:szCs w:val="22"/>
        </w:rPr>
      </w:pPr>
      <w:r w:rsidRPr="000D70DC">
        <w:rPr>
          <w:rFonts w:ascii="Calibri" w:hAnsi="Calibri" w:cs="Calibri"/>
          <w:sz w:val="22"/>
          <w:szCs w:val="22"/>
        </w:rPr>
        <w:t xml:space="preserve">The table below includes the </w:t>
      </w:r>
      <w:r w:rsidR="00071E0D" w:rsidRPr="000D70DC">
        <w:rPr>
          <w:rFonts w:ascii="Calibri" w:hAnsi="Calibri" w:cs="Calibri"/>
          <w:sz w:val="22"/>
          <w:szCs w:val="22"/>
        </w:rPr>
        <w:t xml:space="preserve">assessment of the </w:t>
      </w:r>
      <w:r w:rsidR="00F669A3" w:rsidRPr="000D70DC">
        <w:rPr>
          <w:rFonts w:ascii="Calibri" w:hAnsi="Calibri" w:cs="Calibri"/>
          <w:sz w:val="22"/>
          <w:szCs w:val="22"/>
        </w:rPr>
        <w:t>Nether Langwith</w:t>
      </w:r>
      <w:r w:rsidR="00863277" w:rsidRPr="000D70DC">
        <w:rPr>
          <w:rFonts w:ascii="Calibri" w:hAnsi="Calibri" w:cs="Calibri"/>
          <w:sz w:val="22"/>
          <w:szCs w:val="22"/>
        </w:rPr>
        <w:t xml:space="preserve"> </w:t>
      </w:r>
      <w:r w:rsidRPr="000D70DC">
        <w:rPr>
          <w:rFonts w:ascii="Calibri" w:hAnsi="Calibri" w:cs="Calibri"/>
          <w:sz w:val="22"/>
          <w:szCs w:val="22"/>
        </w:rPr>
        <w:t>Neighbourhood Plan</w:t>
      </w:r>
      <w:r w:rsidR="00863277" w:rsidRPr="000D70DC">
        <w:rPr>
          <w:rFonts w:ascii="Calibri" w:hAnsi="Calibri" w:cs="Calibri"/>
          <w:sz w:val="22"/>
          <w:szCs w:val="22"/>
        </w:rPr>
        <w:t>,</w:t>
      </w:r>
      <w:r w:rsidR="00165494" w:rsidRPr="000D70DC">
        <w:rPr>
          <w:rFonts w:ascii="Calibri" w:hAnsi="Calibri" w:cs="Calibri"/>
          <w:sz w:val="22"/>
          <w:szCs w:val="22"/>
        </w:rPr>
        <w:t xml:space="preserve"> </w:t>
      </w:r>
      <w:r w:rsidRPr="000D70DC">
        <w:rPr>
          <w:rFonts w:ascii="Calibri" w:hAnsi="Calibri" w:cs="Calibri"/>
          <w:sz w:val="22"/>
          <w:szCs w:val="22"/>
        </w:rPr>
        <w:t>including its Objectives and Development Management Policies</w:t>
      </w:r>
      <w:r w:rsidR="00863277" w:rsidRPr="000D70DC">
        <w:rPr>
          <w:rFonts w:ascii="Calibri" w:hAnsi="Calibri" w:cs="Calibri"/>
          <w:sz w:val="22"/>
          <w:szCs w:val="22"/>
        </w:rPr>
        <w:t>,</w:t>
      </w:r>
      <w:r w:rsidRPr="000D70DC">
        <w:rPr>
          <w:rFonts w:ascii="Calibri" w:hAnsi="Calibri" w:cs="Calibri"/>
          <w:sz w:val="22"/>
          <w:szCs w:val="22"/>
        </w:rPr>
        <w:t xml:space="preserve"> against the criteria included in Schedule 1 of the 2004 Regulations. The Neighbourhood Plan is being assessed as a whole against the criteria listed below to allow for the consideration of its effects on the environment.</w:t>
      </w:r>
    </w:p>
    <w:p w14:paraId="10E3F85F" w14:textId="77777777" w:rsidR="00F7627F" w:rsidRPr="000D70DC" w:rsidRDefault="00F7627F" w:rsidP="00B51340">
      <w:pPr>
        <w:pStyle w:val="Heading3"/>
      </w:pPr>
      <w:bookmarkStart w:id="20" w:name="_Toc146098244"/>
      <w:r w:rsidRPr="000D70DC">
        <w:t>SEA Assessment</w:t>
      </w:r>
      <w:bookmarkEnd w:id="20"/>
    </w:p>
    <w:p w14:paraId="14BC03A5" w14:textId="77777777" w:rsidR="00F7627F" w:rsidRPr="000D70DC" w:rsidRDefault="00F7627F" w:rsidP="00F7627F">
      <w:pPr>
        <w:rPr>
          <w:rFonts w:ascii="Calibri" w:hAnsi="Calibri"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3004"/>
        <w:gridCol w:w="1170"/>
        <w:gridCol w:w="4842"/>
      </w:tblGrid>
      <w:tr w:rsidR="00EF312E" w:rsidRPr="000D70DC" w14:paraId="6ABCD3D8" w14:textId="77777777" w:rsidTr="00DC56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tcPr>
          <w:p w14:paraId="0BE48E16" w14:textId="77777777" w:rsidR="00F7627F" w:rsidRPr="0094153C" w:rsidRDefault="00F7627F" w:rsidP="00ED39FC">
            <w:pPr>
              <w:jc w:val="center"/>
              <w:rPr>
                <w:rFonts w:ascii="Calibri" w:hAnsi="Calibri" w:cs="Calibri"/>
                <w:color w:val="auto"/>
                <w:sz w:val="22"/>
              </w:rPr>
            </w:pPr>
            <w:r w:rsidRPr="0094153C">
              <w:rPr>
                <w:rFonts w:ascii="Calibri" w:hAnsi="Calibri" w:cs="Calibri"/>
                <w:color w:val="auto"/>
                <w:sz w:val="22"/>
              </w:rPr>
              <w:t>Criteria for determining the likely significance of effects (Annex II SEA Directive)</w:t>
            </w:r>
          </w:p>
        </w:tc>
        <w:tc>
          <w:tcPr>
            <w:tcW w:w="1139" w:type="dxa"/>
            <w:shd w:val="clear" w:color="auto" w:fill="759AA5" w:themeFill="accent1"/>
          </w:tcPr>
          <w:p w14:paraId="5A2B9DDC" w14:textId="77777777" w:rsidR="00F7627F" w:rsidRPr="0094153C"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94153C">
              <w:rPr>
                <w:rFonts w:ascii="Calibri" w:hAnsi="Calibri" w:cs="Calibri"/>
                <w:color w:val="auto"/>
                <w:sz w:val="22"/>
              </w:rPr>
              <w:t>Significant effect likely?</w:t>
            </w:r>
          </w:p>
        </w:tc>
        <w:tc>
          <w:tcPr>
            <w:tcW w:w="5023" w:type="dxa"/>
            <w:shd w:val="clear" w:color="auto" w:fill="759AA5" w:themeFill="accent1"/>
          </w:tcPr>
          <w:p w14:paraId="5653DFC8" w14:textId="77777777" w:rsidR="00F7627F" w:rsidRPr="0094153C"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94153C">
              <w:rPr>
                <w:rFonts w:ascii="Calibri" w:hAnsi="Calibri" w:cs="Calibri"/>
                <w:color w:val="auto"/>
                <w:sz w:val="22"/>
              </w:rPr>
              <w:t>Comment</w:t>
            </w:r>
          </w:p>
        </w:tc>
      </w:tr>
      <w:tr w:rsidR="00EF312E" w:rsidRPr="000D70DC" w14:paraId="7D7F1FA2"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917FDA7" w14:textId="77777777" w:rsidR="00F7627F" w:rsidRPr="000D70DC" w:rsidRDefault="00F7627F" w:rsidP="00ED39FC">
            <w:pPr>
              <w:rPr>
                <w:rFonts w:ascii="Calibri" w:hAnsi="Calibri" w:cs="Calibri"/>
                <w:sz w:val="22"/>
              </w:rPr>
            </w:pPr>
            <w:r w:rsidRPr="000D70DC">
              <w:rPr>
                <w:rFonts w:ascii="Calibri" w:hAnsi="Calibri" w:cs="Calibri"/>
                <w:sz w:val="22"/>
              </w:rPr>
              <w:t xml:space="preserve">1a </w:t>
            </w:r>
            <w:r w:rsidRPr="000D70DC">
              <w:rPr>
                <w:rFonts w:ascii="Calibri" w:hAnsi="Calibri"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14:paraId="586AD6FE" w14:textId="77777777" w:rsidR="00F7627F" w:rsidRPr="000D70DC"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15C6BA9F" w14:textId="77777777" w:rsidR="00F7627F" w:rsidRPr="000D70DC"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 xml:space="preserve">The </w:t>
            </w:r>
            <w:r w:rsidR="00977A1E" w:rsidRPr="000D70DC">
              <w:rPr>
                <w:rFonts w:ascii="Calibri" w:hAnsi="Calibri" w:cs="Calibri"/>
                <w:sz w:val="22"/>
              </w:rPr>
              <w:t>Nether Langwith</w:t>
            </w:r>
            <w:r w:rsidR="006E17D6" w:rsidRPr="000D70DC">
              <w:rPr>
                <w:rFonts w:ascii="Calibri" w:hAnsi="Calibri" w:cs="Calibri"/>
                <w:sz w:val="22"/>
              </w:rPr>
              <w:t xml:space="preserve"> </w:t>
            </w:r>
            <w:r w:rsidRPr="000D70DC">
              <w:rPr>
                <w:rFonts w:ascii="Calibri" w:hAnsi="Calibri" w:cs="Calibri"/>
                <w:sz w:val="22"/>
              </w:rPr>
              <w:t>Nei</w:t>
            </w:r>
            <w:r w:rsidR="00CE7314" w:rsidRPr="000D70DC">
              <w:rPr>
                <w:rFonts w:ascii="Calibri" w:hAnsi="Calibri" w:cs="Calibri"/>
                <w:sz w:val="22"/>
              </w:rPr>
              <w:t xml:space="preserve">ghbourhood Plan </w:t>
            </w:r>
            <w:r w:rsidR="00AA244B" w:rsidRPr="000D70DC">
              <w:rPr>
                <w:rFonts w:ascii="Calibri" w:hAnsi="Calibri" w:cs="Calibri"/>
                <w:sz w:val="22"/>
              </w:rPr>
              <w:t xml:space="preserve">(the Plan) </w:t>
            </w:r>
            <w:r w:rsidRPr="000D70DC">
              <w:rPr>
                <w:rFonts w:ascii="Calibri" w:hAnsi="Calibri" w:cs="Calibri"/>
                <w:sz w:val="22"/>
              </w:rPr>
              <w:t>set</w:t>
            </w:r>
            <w:r w:rsidR="00AA244B" w:rsidRPr="000D70DC">
              <w:rPr>
                <w:rFonts w:ascii="Calibri" w:hAnsi="Calibri" w:cs="Calibri"/>
                <w:sz w:val="22"/>
              </w:rPr>
              <w:t>s-</w:t>
            </w:r>
            <w:r w:rsidRPr="000D70DC">
              <w:rPr>
                <w:rFonts w:ascii="Calibri" w:hAnsi="Calibri" w:cs="Calibri"/>
                <w:sz w:val="22"/>
              </w:rPr>
              <w:t>out a spatial vision for th</w:t>
            </w:r>
            <w:r w:rsidR="00E60B04" w:rsidRPr="000D70DC">
              <w:rPr>
                <w:rFonts w:ascii="Calibri" w:hAnsi="Calibri" w:cs="Calibri"/>
                <w:sz w:val="22"/>
              </w:rPr>
              <w:t>e designated Neighbourhood A</w:t>
            </w:r>
            <w:r w:rsidRPr="000D70DC">
              <w:rPr>
                <w:rFonts w:ascii="Calibri" w:hAnsi="Calibri" w:cs="Calibri"/>
                <w:sz w:val="22"/>
              </w:rPr>
              <w:t>rea and a</w:t>
            </w:r>
            <w:r w:rsidR="00E60B04" w:rsidRPr="000D70DC">
              <w:rPr>
                <w:rFonts w:ascii="Calibri" w:hAnsi="Calibri" w:cs="Calibri"/>
                <w:sz w:val="22"/>
              </w:rPr>
              <w:t>n accompanying</w:t>
            </w:r>
            <w:r w:rsidRPr="000D70DC">
              <w:rPr>
                <w:rFonts w:ascii="Calibri" w:hAnsi="Calibri" w:cs="Calibri"/>
                <w:sz w:val="22"/>
              </w:rPr>
              <w:t xml:space="preserve"> framework </w:t>
            </w:r>
            <w:r w:rsidR="00E60B04" w:rsidRPr="000D70DC">
              <w:rPr>
                <w:rFonts w:ascii="Calibri" w:hAnsi="Calibri" w:cs="Calibri"/>
                <w:sz w:val="22"/>
              </w:rPr>
              <w:t>to guide</w:t>
            </w:r>
            <w:r w:rsidRPr="000D70DC">
              <w:rPr>
                <w:rFonts w:ascii="Calibri" w:hAnsi="Calibri" w:cs="Calibri"/>
                <w:sz w:val="22"/>
              </w:rPr>
              <w:t xml:space="preserve"> </w:t>
            </w:r>
            <w:r w:rsidR="00AA244B" w:rsidRPr="000D70DC">
              <w:rPr>
                <w:rFonts w:ascii="Calibri" w:hAnsi="Calibri" w:cs="Calibri"/>
                <w:sz w:val="22"/>
              </w:rPr>
              <w:t xml:space="preserve">development </w:t>
            </w:r>
            <w:r w:rsidRPr="000D70DC">
              <w:rPr>
                <w:rFonts w:ascii="Calibri" w:hAnsi="Calibri" w:cs="Calibri"/>
                <w:sz w:val="22"/>
              </w:rPr>
              <w:t>propo</w:t>
            </w:r>
            <w:r w:rsidR="00AA244B" w:rsidRPr="000D70DC">
              <w:rPr>
                <w:rFonts w:ascii="Calibri" w:hAnsi="Calibri" w:cs="Calibri"/>
                <w:sz w:val="22"/>
              </w:rPr>
              <w:t>sals</w:t>
            </w:r>
            <w:r w:rsidRPr="000D70DC">
              <w:rPr>
                <w:rFonts w:ascii="Calibri" w:hAnsi="Calibri" w:cs="Calibri"/>
                <w:sz w:val="22"/>
              </w:rPr>
              <w:t xml:space="preserve">.  This framework will be delivered by </w:t>
            </w:r>
            <w:r w:rsidR="00CE7314" w:rsidRPr="000D70DC">
              <w:rPr>
                <w:rFonts w:ascii="Calibri" w:hAnsi="Calibri" w:cs="Calibri"/>
                <w:sz w:val="22"/>
              </w:rPr>
              <w:t xml:space="preserve">the </w:t>
            </w:r>
            <w:r w:rsidRPr="000D70DC">
              <w:rPr>
                <w:rFonts w:ascii="Calibri" w:hAnsi="Calibri" w:cs="Calibri"/>
                <w:sz w:val="22"/>
              </w:rPr>
              <w:t xml:space="preserve">development management policies contained within the Plan. </w:t>
            </w:r>
            <w:r w:rsidR="00923D07" w:rsidRPr="000D70DC">
              <w:rPr>
                <w:rFonts w:ascii="Calibri" w:hAnsi="Calibri" w:cs="Calibri"/>
                <w:sz w:val="22"/>
              </w:rPr>
              <w:t>The</w:t>
            </w:r>
            <w:r w:rsidRPr="000D70DC">
              <w:rPr>
                <w:rFonts w:ascii="Calibri" w:hAnsi="Calibri" w:cs="Calibri"/>
                <w:sz w:val="22"/>
              </w:rPr>
              <w:t xml:space="preserve"> framework will have some impacts on the enviro</w:t>
            </w:r>
            <w:r w:rsidR="00E60B04" w:rsidRPr="000D70DC">
              <w:rPr>
                <w:rFonts w:ascii="Calibri" w:hAnsi="Calibri" w:cs="Calibri"/>
                <w:sz w:val="22"/>
              </w:rPr>
              <w:t>nment, noticeably the support for</w:t>
            </w:r>
            <w:r w:rsidRPr="000D70DC">
              <w:rPr>
                <w:rFonts w:ascii="Calibri" w:hAnsi="Calibri" w:cs="Calibri"/>
                <w:sz w:val="22"/>
              </w:rPr>
              <w:t xml:space="preserve"> development proposals</w:t>
            </w:r>
            <w:r w:rsidR="00AA244B" w:rsidRPr="000D70DC">
              <w:rPr>
                <w:rFonts w:ascii="Calibri" w:hAnsi="Calibri" w:cs="Calibri"/>
                <w:sz w:val="22"/>
              </w:rPr>
              <w:t>. H</w:t>
            </w:r>
            <w:r w:rsidRPr="000D70DC">
              <w:rPr>
                <w:rFonts w:ascii="Calibri" w:hAnsi="Calibri" w:cs="Calibri"/>
                <w:sz w:val="22"/>
              </w:rPr>
              <w:t>owever it is deemed that these impacts will not be significant</w:t>
            </w:r>
            <w:r w:rsidR="00AA244B" w:rsidRPr="000D70DC">
              <w:rPr>
                <w:rFonts w:ascii="Calibri" w:hAnsi="Calibri" w:cs="Calibri"/>
                <w:sz w:val="22"/>
              </w:rPr>
              <w:t>,</w:t>
            </w:r>
            <w:r w:rsidRPr="000D70DC">
              <w:rPr>
                <w:rFonts w:ascii="Calibri" w:hAnsi="Calibri" w:cs="Calibri"/>
                <w:sz w:val="22"/>
              </w:rPr>
              <w:t xml:space="preserve"> due to their small</w:t>
            </w:r>
            <w:r w:rsidR="004C18AE" w:rsidRPr="000D70DC">
              <w:rPr>
                <w:rFonts w:ascii="Calibri" w:hAnsi="Calibri" w:cs="Calibri"/>
                <w:sz w:val="22"/>
              </w:rPr>
              <w:t xml:space="preserve">-scale and </w:t>
            </w:r>
            <w:r w:rsidRPr="000D70DC">
              <w:rPr>
                <w:rFonts w:ascii="Calibri" w:hAnsi="Calibri" w:cs="Calibri"/>
                <w:sz w:val="22"/>
              </w:rPr>
              <w:t>localised nature.</w:t>
            </w:r>
          </w:p>
          <w:p w14:paraId="03F23244" w14:textId="77777777" w:rsidR="00F7627F" w:rsidRPr="000D70DC"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highlight w:val="yellow"/>
              </w:rPr>
              <w:t xml:space="preserve"> </w:t>
            </w:r>
          </w:p>
        </w:tc>
      </w:tr>
      <w:tr w:rsidR="00EF312E" w:rsidRPr="000D70DC" w14:paraId="36896667"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10ED8E41" w14:textId="77777777" w:rsidR="00F7627F" w:rsidRPr="000D70DC" w:rsidRDefault="00F7627F" w:rsidP="00ED39FC">
            <w:pPr>
              <w:rPr>
                <w:rFonts w:ascii="Calibri" w:hAnsi="Calibri" w:cs="Calibri"/>
                <w:b w:val="0"/>
                <w:sz w:val="22"/>
              </w:rPr>
            </w:pPr>
            <w:r w:rsidRPr="000D70DC">
              <w:rPr>
                <w:rFonts w:ascii="Calibri" w:hAnsi="Calibri" w:cs="Calibri"/>
                <w:sz w:val="22"/>
              </w:rPr>
              <w:t xml:space="preserve">1b </w:t>
            </w:r>
            <w:r w:rsidRPr="000D70DC">
              <w:rPr>
                <w:rFonts w:ascii="Calibri" w:hAnsi="Calibri" w:cs="Calibri"/>
                <w:b w:val="0"/>
                <w:sz w:val="22"/>
              </w:rPr>
              <w:t>The degree to which the plan or programme influences other plans and programmes including those in a hierarchy.</w:t>
            </w:r>
          </w:p>
        </w:tc>
        <w:tc>
          <w:tcPr>
            <w:tcW w:w="1139" w:type="dxa"/>
            <w:vAlign w:val="center"/>
          </w:tcPr>
          <w:p w14:paraId="04770598" w14:textId="77777777" w:rsidR="00F7627F" w:rsidRPr="000D70DC"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651E519D" w14:textId="77777777" w:rsidR="004C504B" w:rsidRPr="000D70DC"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70DC">
              <w:rPr>
                <w:rFonts w:ascii="Calibri" w:hAnsi="Calibri" w:cs="Calibri"/>
                <w:sz w:val="22"/>
              </w:rPr>
              <w:t xml:space="preserve">The Plan, where possible, will respond to rather than influence other plans and programmes. </w:t>
            </w:r>
            <w:r w:rsidR="004C504B" w:rsidRPr="000D70DC">
              <w:rPr>
                <w:rFonts w:ascii="Calibri" w:hAnsi="Calibri"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14:paraId="572DD31E" w14:textId="77777777" w:rsidR="000F0859" w:rsidRPr="000D70DC"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14:paraId="140912FF" w14:textId="77777777" w:rsidR="000F0859" w:rsidRPr="000D70DC"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70DC">
              <w:rPr>
                <w:rFonts w:ascii="Calibri" w:hAnsi="Calibri" w:cs="Calibri"/>
                <w:sz w:val="22"/>
              </w:rPr>
              <w:t xml:space="preserve">The Plan </w:t>
            </w:r>
            <w:r w:rsidR="0074661A" w:rsidRPr="000D70DC">
              <w:rPr>
                <w:rFonts w:ascii="Calibri" w:hAnsi="Calibri" w:cs="Calibri"/>
                <w:sz w:val="22"/>
              </w:rPr>
              <w:t xml:space="preserve">has been developed with a view towards the emerging Bassetlaw Local Plan </w:t>
            </w:r>
            <w:r w:rsidRPr="000D70DC">
              <w:rPr>
                <w:rFonts w:ascii="Calibri" w:hAnsi="Calibri" w:cs="Calibri"/>
                <w:sz w:val="22"/>
              </w:rPr>
              <w:t>but</w:t>
            </w:r>
            <w:r w:rsidR="0074661A" w:rsidRPr="000D70DC">
              <w:rPr>
                <w:rFonts w:ascii="Calibri" w:hAnsi="Calibri" w:cs="Calibri"/>
                <w:sz w:val="22"/>
              </w:rPr>
              <w:t>, as above,</w:t>
            </w:r>
            <w:r w:rsidRPr="000D70DC">
              <w:rPr>
                <w:rFonts w:ascii="Calibri" w:hAnsi="Calibri" w:cs="Calibri"/>
                <w:sz w:val="22"/>
              </w:rPr>
              <w:t xml:space="preserve"> </w:t>
            </w:r>
            <w:r w:rsidR="0074661A" w:rsidRPr="000D70DC">
              <w:rPr>
                <w:rFonts w:ascii="Calibri" w:hAnsi="Calibri" w:cs="Calibri"/>
                <w:sz w:val="22"/>
              </w:rPr>
              <w:t xml:space="preserve">will remain at the lowest tier of the hierarchy. </w:t>
            </w:r>
          </w:p>
          <w:p w14:paraId="3B2A8619" w14:textId="77777777" w:rsidR="004C504B" w:rsidRPr="000D70DC"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p>
          <w:p w14:paraId="69672F2B" w14:textId="77777777" w:rsidR="00F7627F" w:rsidRPr="000D70DC"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The policies within a n</w:t>
            </w:r>
            <w:r w:rsidR="00923D07" w:rsidRPr="000D70DC">
              <w:rPr>
                <w:rFonts w:ascii="Calibri" w:hAnsi="Calibri" w:cs="Calibri"/>
                <w:sz w:val="22"/>
              </w:rPr>
              <w:t xml:space="preserve">eighbourhood </w:t>
            </w:r>
            <w:r w:rsidRPr="000D70DC">
              <w:rPr>
                <w:rFonts w:ascii="Calibri" w:hAnsi="Calibri" w:cs="Calibri"/>
                <w:sz w:val="22"/>
              </w:rPr>
              <w:t>p</w:t>
            </w:r>
            <w:r w:rsidR="00F7627F" w:rsidRPr="000D70DC">
              <w:rPr>
                <w:rFonts w:ascii="Calibri" w:hAnsi="Calibri" w:cs="Calibri"/>
                <w:sz w:val="22"/>
              </w:rPr>
              <w:t xml:space="preserve">lan </w:t>
            </w:r>
            <w:r w:rsidR="00297FC5" w:rsidRPr="000D70DC">
              <w:rPr>
                <w:rFonts w:ascii="Calibri" w:hAnsi="Calibri" w:cs="Calibri"/>
                <w:sz w:val="22"/>
              </w:rPr>
              <w:t xml:space="preserve">apply only </w:t>
            </w:r>
            <w:r w:rsidR="00F7627F" w:rsidRPr="000D70DC">
              <w:rPr>
                <w:rFonts w:ascii="Calibri" w:hAnsi="Calibri" w:cs="Calibri"/>
                <w:sz w:val="22"/>
              </w:rPr>
              <w:t xml:space="preserve">within the designated </w:t>
            </w:r>
            <w:r w:rsidR="00E21E31" w:rsidRPr="000D70DC">
              <w:rPr>
                <w:rFonts w:ascii="Calibri" w:hAnsi="Calibri" w:cs="Calibri"/>
                <w:sz w:val="22"/>
              </w:rPr>
              <w:t>n</w:t>
            </w:r>
            <w:r w:rsidR="00297FC5" w:rsidRPr="000D70DC">
              <w:rPr>
                <w:rFonts w:ascii="Calibri" w:hAnsi="Calibri" w:cs="Calibri"/>
                <w:sz w:val="22"/>
              </w:rPr>
              <w:t xml:space="preserve">eighbourhood </w:t>
            </w:r>
            <w:r w:rsidR="00E21E31" w:rsidRPr="000D70DC">
              <w:rPr>
                <w:rFonts w:ascii="Calibri" w:hAnsi="Calibri" w:cs="Calibri"/>
                <w:sz w:val="22"/>
              </w:rPr>
              <w:t>a</w:t>
            </w:r>
            <w:r w:rsidR="00F7627F" w:rsidRPr="000D70DC">
              <w:rPr>
                <w:rFonts w:ascii="Calibri" w:hAnsi="Calibri" w:cs="Calibri"/>
                <w:sz w:val="22"/>
              </w:rPr>
              <w:t>rea</w:t>
            </w:r>
            <w:r w:rsidR="00297FC5" w:rsidRPr="000D70DC">
              <w:rPr>
                <w:rFonts w:ascii="Calibri" w:hAnsi="Calibri" w:cs="Calibri"/>
                <w:sz w:val="22"/>
              </w:rPr>
              <w:t xml:space="preserve">, </w:t>
            </w:r>
            <w:r w:rsidR="004C504B" w:rsidRPr="000D70DC">
              <w:rPr>
                <w:rFonts w:ascii="Calibri" w:hAnsi="Calibri" w:cs="Calibri"/>
                <w:sz w:val="22"/>
              </w:rPr>
              <w:t xml:space="preserve">and </w:t>
            </w:r>
            <w:r w:rsidR="000F0859" w:rsidRPr="000D70DC">
              <w:rPr>
                <w:rFonts w:ascii="Calibri" w:hAnsi="Calibri" w:cs="Calibri"/>
                <w:sz w:val="22"/>
              </w:rPr>
              <w:t xml:space="preserve">so the Plan will not have </w:t>
            </w:r>
            <w:r w:rsidR="004C504B" w:rsidRPr="000D70DC">
              <w:rPr>
                <w:rFonts w:ascii="Calibri" w:hAnsi="Calibri" w:cs="Calibri"/>
                <w:sz w:val="22"/>
              </w:rPr>
              <w:t xml:space="preserve">a direct impact on adjoining areas. </w:t>
            </w:r>
          </w:p>
        </w:tc>
      </w:tr>
      <w:tr w:rsidR="00EF312E" w:rsidRPr="000D70DC" w14:paraId="5CEC3368"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02A58D4" w14:textId="77777777" w:rsidR="00F7627F" w:rsidRPr="000D70DC" w:rsidRDefault="00F7627F" w:rsidP="00ED39FC">
            <w:pPr>
              <w:rPr>
                <w:rFonts w:ascii="Calibri" w:hAnsi="Calibri" w:cs="Calibri"/>
                <w:b w:val="0"/>
                <w:sz w:val="22"/>
              </w:rPr>
            </w:pPr>
            <w:r w:rsidRPr="000D70DC">
              <w:rPr>
                <w:rFonts w:ascii="Calibri" w:hAnsi="Calibri" w:cs="Calibri"/>
                <w:sz w:val="22"/>
              </w:rPr>
              <w:t xml:space="preserve">1c </w:t>
            </w:r>
            <w:r w:rsidRPr="000D70DC">
              <w:rPr>
                <w:rFonts w:ascii="Calibri" w:hAnsi="Calibri" w:cs="Calibri"/>
                <w:b w:val="0"/>
                <w:sz w:val="22"/>
              </w:rPr>
              <w:t>The relevance of the plan or programme for the integration of environmental considerations in particular with a view to promoting sustainable development.</w:t>
            </w:r>
          </w:p>
        </w:tc>
        <w:tc>
          <w:tcPr>
            <w:tcW w:w="1139" w:type="dxa"/>
            <w:vAlign w:val="center"/>
          </w:tcPr>
          <w:p w14:paraId="039EADF0" w14:textId="77777777" w:rsidR="00F7627F" w:rsidRPr="000D70DC"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79837965" w14:textId="31886147" w:rsidR="008720E9" w:rsidRPr="000D70DC"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The Plan promotes susta</w:t>
            </w:r>
            <w:r w:rsidR="008A19B2" w:rsidRPr="000D70DC">
              <w:rPr>
                <w:rFonts w:ascii="Calibri" w:hAnsi="Calibri" w:cs="Calibri"/>
                <w:sz w:val="22"/>
              </w:rPr>
              <w:t>inable development within the N</w:t>
            </w:r>
            <w:r w:rsidR="00F722F8" w:rsidRPr="000D70DC">
              <w:rPr>
                <w:rFonts w:ascii="Calibri" w:hAnsi="Calibri" w:cs="Calibri"/>
                <w:sz w:val="22"/>
              </w:rPr>
              <w:t>eighbourhood</w:t>
            </w:r>
            <w:r w:rsidR="008A19B2" w:rsidRPr="000D70DC">
              <w:rPr>
                <w:rFonts w:ascii="Calibri" w:hAnsi="Calibri" w:cs="Calibri"/>
                <w:sz w:val="22"/>
              </w:rPr>
              <w:t xml:space="preserve"> A</w:t>
            </w:r>
            <w:r w:rsidRPr="000D70DC">
              <w:rPr>
                <w:rFonts w:ascii="Calibri" w:hAnsi="Calibri" w:cs="Calibri"/>
                <w:sz w:val="22"/>
              </w:rPr>
              <w:t>rea through balancing environm</w:t>
            </w:r>
            <w:r w:rsidR="00F722F8" w:rsidRPr="000D70DC">
              <w:rPr>
                <w:rFonts w:ascii="Calibri" w:hAnsi="Calibri" w:cs="Calibri"/>
                <w:sz w:val="22"/>
              </w:rPr>
              <w:t>ental, social and economic objectives</w:t>
            </w:r>
            <w:r w:rsidR="00BE13F8" w:rsidRPr="000D70DC">
              <w:rPr>
                <w:rFonts w:ascii="Calibri" w:hAnsi="Calibri" w:cs="Calibri"/>
                <w:sz w:val="22"/>
              </w:rPr>
              <w:t xml:space="preserve">; this is clearly articulated in </w:t>
            </w:r>
            <w:r w:rsidR="002A336C" w:rsidRPr="000D70DC">
              <w:rPr>
                <w:rFonts w:ascii="Calibri" w:hAnsi="Calibri" w:cs="Calibri"/>
                <w:sz w:val="22"/>
              </w:rPr>
              <w:t>Section 3 (page 7</w:t>
            </w:r>
            <w:r w:rsidR="00BE13F8" w:rsidRPr="000D70DC">
              <w:rPr>
                <w:rFonts w:ascii="Calibri" w:hAnsi="Calibri" w:cs="Calibri"/>
                <w:sz w:val="22"/>
              </w:rPr>
              <w:t>)</w:t>
            </w:r>
            <w:r w:rsidRPr="000D70DC">
              <w:rPr>
                <w:rFonts w:ascii="Calibri" w:hAnsi="Calibri" w:cs="Calibri"/>
                <w:sz w:val="22"/>
              </w:rPr>
              <w:t xml:space="preserve">. </w:t>
            </w:r>
            <w:r w:rsidR="00C60148" w:rsidRPr="000D70DC">
              <w:rPr>
                <w:rFonts w:ascii="Calibri" w:hAnsi="Calibri" w:cs="Calibri"/>
                <w:sz w:val="22"/>
              </w:rPr>
              <w:t xml:space="preserve">The </w:t>
            </w:r>
            <w:r w:rsidR="00923D07" w:rsidRPr="000D70DC">
              <w:rPr>
                <w:rFonts w:ascii="Calibri" w:hAnsi="Calibri" w:cs="Calibri"/>
                <w:sz w:val="22"/>
              </w:rPr>
              <w:t>Vision &amp; Objectives</w:t>
            </w:r>
            <w:r w:rsidR="00C60148" w:rsidRPr="000D70DC">
              <w:rPr>
                <w:rFonts w:ascii="Calibri" w:hAnsi="Calibri" w:cs="Calibri"/>
                <w:sz w:val="22"/>
              </w:rPr>
              <w:t>,</w:t>
            </w:r>
            <w:r w:rsidR="00923D07" w:rsidRPr="000D70DC">
              <w:rPr>
                <w:rFonts w:ascii="Calibri" w:hAnsi="Calibri" w:cs="Calibri"/>
                <w:sz w:val="22"/>
              </w:rPr>
              <w:t xml:space="preserve"> </w:t>
            </w:r>
            <w:r w:rsidR="00C60148" w:rsidRPr="000D70DC">
              <w:rPr>
                <w:rFonts w:ascii="Calibri" w:hAnsi="Calibri" w:cs="Calibri"/>
                <w:sz w:val="22"/>
              </w:rPr>
              <w:t>in conjunction with the development management p</w:t>
            </w:r>
            <w:r w:rsidR="00923D07" w:rsidRPr="000D70DC">
              <w:rPr>
                <w:rFonts w:ascii="Calibri" w:hAnsi="Calibri" w:cs="Calibri"/>
                <w:sz w:val="22"/>
              </w:rPr>
              <w:t>olicies</w:t>
            </w:r>
            <w:r w:rsidRPr="000D70DC">
              <w:rPr>
                <w:rFonts w:ascii="Calibri" w:hAnsi="Calibri" w:cs="Calibri"/>
                <w:sz w:val="22"/>
              </w:rPr>
              <w:t>, work to ensure that all development pr</w:t>
            </w:r>
            <w:r w:rsidR="002A336C" w:rsidRPr="000D70DC">
              <w:rPr>
                <w:rFonts w:ascii="Calibri" w:hAnsi="Calibri" w:cs="Calibri"/>
                <w:sz w:val="22"/>
              </w:rPr>
              <w:t>oposals brought forward in the Neighbourhood A</w:t>
            </w:r>
            <w:r w:rsidRPr="000D70DC">
              <w:rPr>
                <w:rFonts w:ascii="Calibri" w:hAnsi="Calibri" w:cs="Calibri"/>
                <w:sz w:val="22"/>
              </w:rPr>
              <w:t xml:space="preserve">rea will take this balance into account. </w:t>
            </w:r>
          </w:p>
          <w:p w14:paraId="43D51426" w14:textId="77777777" w:rsidR="008720E9" w:rsidRPr="000D70DC"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14:paraId="6072C467" w14:textId="395EC61C" w:rsidR="008720E9" w:rsidRPr="000D70DC"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Specifically, t</w:t>
            </w:r>
            <w:r w:rsidR="00F7627F" w:rsidRPr="000D70DC">
              <w:rPr>
                <w:rFonts w:ascii="Calibri" w:hAnsi="Calibri" w:cs="Calibri"/>
                <w:sz w:val="22"/>
              </w:rPr>
              <w:t xml:space="preserve">he </w:t>
            </w:r>
            <w:r w:rsidR="00AF1289" w:rsidRPr="000D70DC">
              <w:rPr>
                <w:rFonts w:ascii="Calibri" w:hAnsi="Calibri" w:cs="Calibri"/>
                <w:sz w:val="22"/>
              </w:rPr>
              <w:t xml:space="preserve">forms of </w:t>
            </w:r>
            <w:r w:rsidR="00F7627F" w:rsidRPr="000D70DC">
              <w:rPr>
                <w:rFonts w:ascii="Calibri" w:hAnsi="Calibri" w:cs="Calibri"/>
                <w:sz w:val="22"/>
              </w:rPr>
              <w:t xml:space="preserve">development supported </w:t>
            </w:r>
            <w:r w:rsidR="00AF1289" w:rsidRPr="000D70DC">
              <w:rPr>
                <w:rFonts w:ascii="Calibri" w:hAnsi="Calibri" w:cs="Calibri"/>
                <w:sz w:val="22"/>
              </w:rPr>
              <w:t>by p</w:t>
            </w:r>
            <w:r w:rsidR="00C315EA" w:rsidRPr="000D70DC">
              <w:rPr>
                <w:rFonts w:ascii="Calibri" w:hAnsi="Calibri" w:cs="Calibri"/>
                <w:sz w:val="22"/>
              </w:rPr>
              <w:t>olicies</w:t>
            </w:r>
            <w:r w:rsidR="00923D07" w:rsidRPr="000D70DC">
              <w:rPr>
                <w:rFonts w:ascii="Calibri" w:hAnsi="Calibri" w:cs="Calibri"/>
                <w:sz w:val="22"/>
              </w:rPr>
              <w:t xml:space="preserve"> </w:t>
            </w:r>
            <w:r w:rsidR="005758F3" w:rsidRPr="000D70DC">
              <w:rPr>
                <w:rFonts w:ascii="Calibri" w:hAnsi="Calibri" w:cs="Calibri"/>
                <w:sz w:val="22"/>
              </w:rPr>
              <w:t xml:space="preserve">HBE1 </w:t>
            </w:r>
            <w:r w:rsidR="00B90D18" w:rsidRPr="000D70DC">
              <w:rPr>
                <w:rFonts w:ascii="Calibri" w:hAnsi="Calibri" w:cs="Calibri"/>
                <w:sz w:val="22"/>
              </w:rPr>
              <w:t>–</w:t>
            </w:r>
            <w:r w:rsidR="005758F3" w:rsidRPr="000D70DC">
              <w:rPr>
                <w:rFonts w:ascii="Calibri" w:hAnsi="Calibri" w:cs="Calibri"/>
                <w:sz w:val="22"/>
              </w:rPr>
              <w:t xml:space="preserve"> </w:t>
            </w:r>
            <w:r w:rsidR="00C315EA" w:rsidRPr="000D70DC">
              <w:rPr>
                <w:rFonts w:ascii="Calibri" w:hAnsi="Calibri" w:cs="Calibri"/>
                <w:sz w:val="22"/>
              </w:rPr>
              <w:t>5</w:t>
            </w:r>
            <w:r w:rsidR="00B90D18" w:rsidRPr="000D70DC">
              <w:rPr>
                <w:rFonts w:ascii="Calibri" w:hAnsi="Calibri" w:cs="Calibri"/>
                <w:sz w:val="22"/>
              </w:rPr>
              <w:t xml:space="preserve"> </w:t>
            </w:r>
            <w:r w:rsidR="005758F3" w:rsidRPr="000D70DC">
              <w:rPr>
                <w:rFonts w:ascii="Calibri" w:hAnsi="Calibri" w:cs="Calibri"/>
                <w:sz w:val="22"/>
              </w:rPr>
              <w:t xml:space="preserve">and </w:t>
            </w:r>
            <w:r w:rsidR="00BE13F8" w:rsidRPr="000D70DC">
              <w:rPr>
                <w:rFonts w:ascii="Calibri" w:hAnsi="Calibri" w:cs="Calibri"/>
                <w:sz w:val="22"/>
              </w:rPr>
              <w:t>E</w:t>
            </w:r>
            <w:r w:rsidR="00AF1289" w:rsidRPr="000D70DC">
              <w:rPr>
                <w:rFonts w:ascii="Calibri" w:hAnsi="Calibri" w:cs="Calibri"/>
                <w:sz w:val="22"/>
              </w:rPr>
              <w:t>1</w:t>
            </w:r>
            <w:r w:rsidR="005758F3" w:rsidRPr="000D70DC">
              <w:rPr>
                <w:rFonts w:ascii="Calibri" w:hAnsi="Calibri" w:cs="Calibri"/>
                <w:sz w:val="22"/>
              </w:rPr>
              <w:t xml:space="preserve"> – 5 </w:t>
            </w:r>
            <w:r w:rsidR="00AF1289" w:rsidRPr="000D70DC">
              <w:rPr>
                <w:rFonts w:ascii="Calibri" w:hAnsi="Calibri" w:cs="Calibri"/>
                <w:sz w:val="22"/>
              </w:rPr>
              <w:t>are</w:t>
            </w:r>
            <w:r w:rsidR="00882B6F" w:rsidRPr="000D70DC">
              <w:rPr>
                <w:rFonts w:ascii="Calibri" w:hAnsi="Calibri" w:cs="Calibri"/>
                <w:sz w:val="22"/>
              </w:rPr>
              <w:t xml:space="preserve"> </w:t>
            </w:r>
            <w:r w:rsidR="00F7627F" w:rsidRPr="000D70DC">
              <w:rPr>
                <w:rFonts w:ascii="Calibri" w:hAnsi="Calibri" w:cs="Calibri"/>
                <w:sz w:val="22"/>
              </w:rPr>
              <w:t>vie</w:t>
            </w:r>
            <w:r w:rsidR="00C315EA" w:rsidRPr="000D70DC">
              <w:rPr>
                <w:rFonts w:ascii="Calibri" w:hAnsi="Calibri" w:cs="Calibri"/>
                <w:sz w:val="22"/>
              </w:rPr>
              <w:t>wed as key to ensuring the long-</w:t>
            </w:r>
            <w:r w:rsidR="00F7627F" w:rsidRPr="000D70DC">
              <w:rPr>
                <w:rFonts w:ascii="Calibri" w:hAnsi="Calibri" w:cs="Calibri"/>
                <w:sz w:val="22"/>
              </w:rPr>
              <w:t>t</w:t>
            </w:r>
            <w:r w:rsidR="005552D4" w:rsidRPr="000D70DC">
              <w:rPr>
                <w:rFonts w:ascii="Calibri" w:hAnsi="Calibri" w:cs="Calibri"/>
                <w:sz w:val="22"/>
              </w:rPr>
              <w:t>e</w:t>
            </w:r>
            <w:r w:rsidR="00354E4D" w:rsidRPr="000D70DC">
              <w:rPr>
                <w:rFonts w:ascii="Calibri" w:hAnsi="Calibri" w:cs="Calibri"/>
                <w:sz w:val="22"/>
              </w:rPr>
              <w:t>rm sustainability of the area. T</w:t>
            </w:r>
            <w:r w:rsidR="005552D4" w:rsidRPr="000D70DC">
              <w:rPr>
                <w:rFonts w:ascii="Calibri" w:hAnsi="Calibri" w:cs="Calibri"/>
                <w:sz w:val="22"/>
              </w:rPr>
              <w:t>his projected growth is</w:t>
            </w:r>
            <w:r w:rsidR="00882B6F" w:rsidRPr="000D70DC">
              <w:rPr>
                <w:rFonts w:ascii="Calibri" w:hAnsi="Calibri" w:cs="Calibri"/>
                <w:sz w:val="22"/>
              </w:rPr>
              <w:t xml:space="preserve"> </w:t>
            </w:r>
            <w:r w:rsidRPr="000D70DC">
              <w:rPr>
                <w:rFonts w:ascii="Calibri" w:hAnsi="Calibri" w:cs="Calibri"/>
                <w:sz w:val="22"/>
              </w:rPr>
              <w:t xml:space="preserve">balanced by </w:t>
            </w:r>
            <w:r w:rsidR="00F7627F" w:rsidRPr="000D70DC">
              <w:rPr>
                <w:rFonts w:ascii="Calibri" w:hAnsi="Calibri" w:cs="Calibri"/>
                <w:sz w:val="22"/>
              </w:rPr>
              <w:t>the protection of key env</w:t>
            </w:r>
            <w:r w:rsidR="00AC06C2" w:rsidRPr="000D70DC">
              <w:rPr>
                <w:rFonts w:ascii="Calibri" w:hAnsi="Calibri" w:cs="Calibri"/>
                <w:sz w:val="22"/>
              </w:rPr>
              <w:t xml:space="preserve">ironmental and social / </w:t>
            </w:r>
            <w:r w:rsidRPr="000D70DC">
              <w:rPr>
                <w:rFonts w:ascii="Calibri" w:hAnsi="Calibri" w:cs="Calibri"/>
                <w:sz w:val="22"/>
              </w:rPr>
              <w:t xml:space="preserve">cultural </w:t>
            </w:r>
            <w:r w:rsidR="006F7FC9" w:rsidRPr="000D70DC">
              <w:rPr>
                <w:rFonts w:ascii="Calibri" w:hAnsi="Calibri" w:cs="Calibri"/>
                <w:sz w:val="22"/>
              </w:rPr>
              <w:t>assets</w:t>
            </w:r>
            <w:r w:rsidR="00AC06C2" w:rsidRPr="000D70DC">
              <w:rPr>
                <w:rFonts w:ascii="Calibri" w:hAnsi="Calibri" w:cs="Calibri"/>
                <w:sz w:val="22"/>
              </w:rPr>
              <w:t>,</w:t>
            </w:r>
            <w:r w:rsidR="006F7FC9" w:rsidRPr="000D70DC">
              <w:rPr>
                <w:rFonts w:ascii="Calibri" w:hAnsi="Calibri" w:cs="Calibri"/>
                <w:sz w:val="22"/>
              </w:rPr>
              <w:t xml:space="preserve"> </w:t>
            </w:r>
            <w:r w:rsidR="00AF1289" w:rsidRPr="000D70DC">
              <w:rPr>
                <w:rFonts w:ascii="Calibri" w:hAnsi="Calibri" w:cs="Calibri"/>
                <w:sz w:val="22"/>
              </w:rPr>
              <w:t>both through criteria in the above policies themselves, and through p</w:t>
            </w:r>
            <w:r w:rsidR="005758F3" w:rsidRPr="000D70DC">
              <w:rPr>
                <w:rFonts w:ascii="Calibri" w:hAnsi="Calibri" w:cs="Calibri"/>
                <w:sz w:val="22"/>
              </w:rPr>
              <w:t xml:space="preserve">olicies </w:t>
            </w:r>
            <w:r w:rsidR="002A336C" w:rsidRPr="000D70DC">
              <w:rPr>
                <w:rFonts w:ascii="Calibri" w:hAnsi="Calibri" w:cs="Calibri"/>
                <w:sz w:val="22"/>
              </w:rPr>
              <w:t>HBE6, ENV1 – 11, CF1, and T1 - 4</w:t>
            </w:r>
            <w:r w:rsidR="005C1B2E" w:rsidRPr="000D70DC">
              <w:rPr>
                <w:rFonts w:ascii="Calibri" w:hAnsi="Calibri" w:cs="Calibri"/>
                <w:sz w:val="22"/>
              </w:rPr>
              <w:t>.</w:t>
            </w:r>
            <w:r w:rsidR="00354E4D" w:rsidRPr="000D70DC">
              <w:rPr>
                <w:rFonts w:ascii="Calibri" w:hAnsi="Calibri" w:cs="Calibri"/>
                <w:sz w:val="22"/>
              </w:rPr>
              <w:t xml:space="preserve"> </w:t>
            </w:r>
          </w:p>
          <w:p w14:paraId="2DE59203" w14:textId="6A794519" w:rsidR="008720E9" w:rsidRPr="000D70DC"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14:paraId="5B1F5AD3" w14:textId="351858F3" w:rsidR="00F7627F" w:rsidRPr="000D70DC"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 xml:space="preserve">As a result, it is considered that </w:t>
            </w:r>
            <w:r w:rsidR="00424E9F" w:rsidRPr="000D70DC">
              <w:rPr>
                <w:rFonts w:ascii="Calibri" w:hAnsi="Calibri" w:cs="Calibri"/>
                <w:sz w:val="22"/>
              </w:rPr>
              <w:t xml:space="preserve">the Plan effectively integrates and balances potential </w:t>
            </w:r>
            <w:r w:rsidR="00F7627F" w:rsidRPr="000D70DC">
              <w:rPr>
                <w:rFonts w:ascii="Calibri" w:hAnsi="Calibri" w:cs="Calibri"/>
                <w:sz w:val="22"/>
              </w:rPr>
              <w:t>environmental considerations</w:t>
            </w:r>
            <w:r w:rsidR="00424E9F" w:rsidRPr="000D70DC">
              <w:rPr>
                <w:rFonts w:ascii="Calibri" w:hAnsi="Calibri" w:cs="Calibri"/>
                <w:sz w:val="22"/>
              </w:rPr>
              <w:t>, and that potential impacts are</w:t>
            </w:r>
            <w:r w:rsidR="00710D91" w:rsidRPr="000D70DC">
              <w:rPr>
                <w:rFonts w:ascii="Calibri" w:hAnsi="Calibri" w:cs="Calibri"/>
                <w:sz w:val="22"/>
              </w:rPr>
              <w:t>,</w:t>
            </w:r>
            <w:r w:rsidR="00424E9F" w:rsidRPr="000D70DC">
              <w:rPr>
                <w:rFonts w:ascii="Calibri" w:hAnsi="Calibri" w:cs="Calibri"/>
                <w:sz w:val="22"/>
              </w:rPr>
              <w:t xml:space="preserve"> therefore</w:t>
            </w:r>
            <w:r w:rsidR="00710D91" w:rsidRPr="000D70DC">
              <w:rPr>
                <w:rFonts w:ascii="Calibri" w:hAnsi="Calibri" w:cs="Calibri"/>
                <w:sz w:val="22"/>
              </w:rPr>
              <w:t>,</w:t>
            </w:r>
            <w:r w:rsidR="00424E9F" w:rsidRPr="000D70DC">
              <w:rPr>
                <w:rFonts w:ascii="Calibri" w:hAnsi="Calibri" w:cs="Calibri"/>
                <w:sz w:val="22"/>
              </w:rPr>
              <w:t xml:space="preserve"> not </w:t>
            </w:r>
            <w:r w:rsidR="00354E4D" w:rsidRPr="000D70DC">
              <w:rPr>
                <w:rFonts w:ascii="Calibri" w:hAnsi="Calibri" w:cs="Calibri"/>
                <w:sz w:val="22"/>
              </w:rPr>
              <w:t xml:space="preserve">likely to be </w:t>
            </w:r>
            <w:r w:rsidR="00424E9F" w:rsidRPr="000D70DC">
              <w:rPr>
                <w:rFonts w:ascii="Calibri" w:hAnsi="Calibri" w:cs="Calibri"/>
                <w:sz w:val="22"/>
              </w:rPr>
              <w:t xml:space="preserve">significant. </w:t>
            </w:r>
          </w:p>
        </w:tc>
      </w:tr>
      <w:tr w:rsidR="00EF312E" w:rsidRPr="000D70DC" w14:paraId="75BFCE79"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6C7D060E" w14:textId="77777777" w:rsidR="00F7627F" w:rsidRPr="000D70DC" w:rsidRDefault="00F7627F" w:rsidP="00ED39FC">
            <w:pPr>
              <w:rPr>
                <w:rFonts w:ascii="Calibri" w:hAnsi="Calibri" w:cs="Calibri"/>
                <w:b w:val="0"/>
                <w:sz w:val="22"/>
              </w:rPr>
            </w:pPr>
            <w:r w:rsidRPr="000D70DC">
              <w:rPr>
                <w:rFonts w:ascii="Calibri" w:hAnsi="Calibri" w:cs="Calibri"/>
                <w:sz w:val="22"/>
              </w:rPr>
              <w:t>1d</w:t>
            </w:r>
            <w:r w:rsidRPr="000D70DC">
              <w:rPr>
                <w:rFonts w:ascii="Calibri" w:hAnsi="Calibri" w:cs="Calibri"/>
                <w:b w:val="0"/>
                <w:sz w:val="22"/>
              </w:rPr>
              <w:t xml:space="preserve"> Environmental problems relevant to the plan or programme.</w:t>
            </w:r>
          </w:p>
        </w:tc>
        <w:tc>
          <w:tcPr>
            <w:tcW w:w="1139" w:type="dxa"/>
            <w:vAlign w:val="center"/>
          </w:tcPr>
          <w:p w14:paraId="135E28CC" w14:textId="77777777" w:rsidR="00F7627F" w:rsidRPr="000D70DC"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1E4FC831" w14:textId="77777777" w:rsidR="00F7627F" w:rsidRPr="000D70DC" w:rsidRDefault="00CB6AE2" w:rsidP="00B90D1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A</w:t>
            </w:r>
            <w:r w:rsidR="00DE486D" w:rsidRPr="000D70DC">
              <w:rPr>
                <w:rFonts w:ascii="Calibri" w:hAnsi="Calibri" w:cs="Calibri"/>
                <w:sz w:val="22"/>
              </w:rPr>
              <w:t xml:space="preserve">s noted above, </w:t>
            </w:r>
            <w:r w:rsidRPr="000D70DC">
              <w:rPr>
                <w:rFonts w:ascii="Calibri" w:hAnsi="Calibri" w:cs="Calibri"/>
                <w:sz w:val="22"/>
              </w:rPr>
              <w:t>the Plan supports development on a number of fronts</w:t>
            </w:r>
            <w:r w:rsidR="00DE486D" w:rsidRPr="000D70DC">
              <w:rPr>
                <w:rFonts w:ascii="Calibri" w:hAnsi="Calibri" w:cs="Calibri"/>
                <w:sz w:val="22"/>
              </w:rPr>
              <w:t>, including residential deve</w:t>
            </w:r>
            <w:r w:rsidR="00B90D18" w:rsidRPr="000D70DC">
              <w:rPr>
                <w:rFonts w:ascii="Calibri" w:hAnsi="Calibri" w:cs="Calibri"/>
                <w:sz w:val="22"/>
              </w:rPr>
              <w:t>lopment and employment development</w:t>
            </w:r>
            <w:r w:rsidR="00DE486D" w:rsidRPr="000D70DC">
              <w:rPr>
                <w:rFonts w:ascii="Calibri" w:hAnsi="Calibri" w:cs="Calibri"/>
                <w:sz w:val="22"/>
              </w:rPr>
              <w:t xml:space="preserve">, all of which could have </w:t>
            </w:r>
            <w:r w:rsidR="00F7627F" w:rsidRPr="000D70DC">
              <w:rPr>
                <w:rFonts w:ascii="Calibri" w:hAnsi="Calibri" w:cs="Calibri"/>
                <w:sz w:val="22"/>
              </w:rPr>
              <w:t>some effects on the</w:t>
            </w:r>
            <w:r w:rsidR="00A31BC9" w:rsidRPr="000D70DC">
              <w:rPr>
                <w:rFonts w:ascii="Calibri" w:hAnsi="Calibri" w:cs="Calibri"/>
                <w:sz w:val="22"/>
              </w:rPr>
              <w:t xml:space="preserve"> environment</w:t>
            </w:r>
            <w:r w:rsidR="00F7627F" w:rsidRPr="000D70DC">
              <w:rPr>
                <w:rFonts w:ascii="Calibri" w:hAnsi="Calibri" w:cs="Calibri"/>
                <w:sz w:val="22"/>
              </w:rPr>
              <w:t>.  However</w:t>
            </w:r>
            <w:r w:rsidR="005C1B2E" w:rsidRPr="000D70DC">
              <w:rPr>
                <w:rFonts w:ascii="Calibri" w:hAnsi="Calibri" w:cs="Calibri"/>
                <w:sz w:val="22"/>
              </w:rPr>
              <w:t>,</w:t>
            </w:r>
            <w:r w:rsidR="00F7627F" w:rsidRPr="000D70DC">
              <w:rPr>
                <w:rFonts w:ascii="Calibri" w:hAnsi="Calibri" w:cs="Calibri"/>
                <w:sz w:val="22"/>
              </w:rPr>
              <w:t xml:space="preserve"> existing </w:t>
            </w:r>
            <w:r w:rsidR="00BC147A" w:rsidRPr="000D70DC">
              <w:rPr>
                <w:rFonts w:ascii="Calibri" w:hAnsi="Calibri" w:cs="Calibri"/>
                <w:sz w:val="22"/>
              </w:rPr>
              <w:t>national and lo</w:t>
            </w:r>
            <w:r w:rsidR="00DE486D" w:rsidRPr="000D70DC">
              <w:rPr>
                <w:rFonts w:ascii="Calibri" w:hAnsi="Calibri" w:cs="Calibri"/>
                <w:sz w:val="22"/>
              </w:rPr>
              <w:t xml:space="preserve">cal planning policies, the </w:t>
            </w:r>
            <w:r w:rsidR="00BC147A" w:rsidRPr="000D70DC">
              <w:rPr>
                <w:rFonts w:ascii="Calibri" w:hAnsi="Calibri" w:cs="Calibri"/>
                <w:sz w:val="22"/>
              </w:rPr>
              <w:t>specific criteri</w:t>
            </w:r>
            <w:r w:rsidR="008A19B2" w:rsidRPr="000D70DC">
              <w:rPr>
                <w:rFonts w:ascii="Calibri" w:hAnsi="Calibri" w:cs="Calibri"/>
                <w:sz w:val="22"/>
              </w:rPr>
              <w:t xml:space="preserve">a </w:t>
            </w:r>
            <w:r w:rsidR="00DE486D" w:rsidRPr="000D70DC">
              <w:rPr>
                <w:rFonts w:ascii="Calibri" w:hAnsi="Calibri" w:cs="Calibri"/>
                <w:sz w:val="22"/>
              </w:rPr>
              <w:t>included within the policies in the Plan</w:t>
            </w:r>
            <w:r w:rsidR="00BC147A" w:rsidRPr="000D70DC">
              <w:rPr>
                <w:rFonts w:ascii="Calibri" w:hAnsi="Calibri" w:cs="Calibri"/>
                <w:sz w:val="22"/>
              </w:rPr>
              <w:t>,</w:t>
            </w:r>
            <w:r w:rsidR="00F7627F" w:rsidRPr="000D70DC">
              <w:rPr>
                <w:rFonts w:ascii="Calibri" w:hAnsi="Calibri" w:cs="Calibri"/>
                <w:sz w:val="22"/>
              </w:rPr>
              <w:t xml:space="preserve"> and the planning application process</w:t>
            </w:r>
            <w:r w:rsidR="00A31BC9" w:rsidRPr="000D70DC">
              <w:rPr>
                <w:rFonts w:ascii="Calibri" w:hAnsi="Calibri" w:cs="Calibri"/>
                <w:sz w:val="22"/>
              </w:rPr>
              <w:t>,</w:t>
            </w:r>
            <w:r w:rsidR="00F7627F" w:rsidRPr="000D70DC">
              <w:rPr>
                <w:rFonts w:ascii="Calibri" w:hAnsi="Calibri" w:cs="Calibri"/>
                <w:sz w:val="22"/>
              </w:rPr>
              <w:t xml:space="preserve"> will </w:t>
            </w:r>
            <w:r w:rsidR="00A31BC9" w:rsidRPr="000D70DC">
              <w:rPr>
                <w:rFonts w:ascii="Calibri" w:hAnsi="Calibri" w:cs="Calibri"/>
                <w:sz w:val="22"/>
              </w:rPr>
              <w:t xml:space="preserve">collectively </w:t>
            </w:r>
            <w:r w:rsidR="00F7627F" w:rsidRPr="000D70DC">
              <w:rPr>
                <w:rFonts w:ascii="Calibri" w:hAnsi="Calibri" w:cs="Calibri"/>
                <w:sz w:val="22"/>
              </w:rPr>
              <w:t>ensure t</w:t>
            </w:r>
            <w:r w:rsidR="00A31BC9" w:rsidRPr="000D70DC">
              <w:rPr>
                <w:rFonts w:ascii="Calibri" w:hAnsi="Calibri" w:cs="Calibri"/>
                <w:sz w:val="22"/>
              </w:rPr>
              <w:t>hat t</w:t>
            </w:r>
            <w:r w:rsidR="00F7627F" w:rsidRPr="000D70DC">
              <w:rPr>
                <w:rFonts w:ascii="Calibri" w:hAnsi="Calibri" w:cs="Calibri"/>
                <w:sz w:val="22"/>
              </w:rPr>
              <w:t>hese effects are not significant</w:t>
            </w:r>
            <w:r w:rsidR="00BC147A" w:rsidRPr="000D70DC">
              <w:rPr>
                <w:rFonts w:ascii="Calibri" w:hAnsi="Calibri" w:cs="Calibri"/>
                <w:sz w:val="22"/>
              </w:rPr>
              <w:t>.</w:t>
            </w:r>
            <w:r w:rsidR="00F7627F" w:rsidRPr="000D70DC">
              <w:rPr>
                <w:rFonts w:ascii="Calibri" w:hAnsi="Calibri" w:cs="Calibri"/>
                <w:sz w:val="22"/>
              </w:rPr>
              <w:t xml:space="preserve"> </w:t>
            </w:r>
          </w:p>
        </w:tc>
      </w:tr>
      <w:tr w:rsidR="00EF312E" w:rsidRPr="000D70DC" w14:paraId="6BAF097F"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A60ED85" w14:textId="77777777" w:rsidR="00F7627F" w:rsidRPr="000D70DC" w:rsidRDefault="00F7627F" w:rsidP="00ED39FC">
            <w:pPr>
              <w:rPr>
                <w:rFonts w:ascii="Calibri" w:hAnsi="Calibri" w:cs="Calibri"/>
                <w:b w:val="0"/>
                <w:sz w:val="22"/>
              </w:rPr>
            </w:pPr>
            <w:r w:rsidRPr="000D70DC">
              <w:rPr>
                <w:rFonts w:ascii="Calibri" w:hAnsi="Calibri" w:cs="Calibri"/>
                <w:sz w:val="22"/>
              </w:rPr>
              <w:t xml:space="preserve">1e </w:t>
            </w:r>
            <w:r w:rsidRPr="000D70DC">
              <w:rPr>
                <w:rFonts w:ascii="Calibri" w:hAnsi="Calibri" w:cs="Calibri"/>
                <w:b w:val="0"/>
                <w:sz w:val="22"/>
              </w:rPr>
              <w:t>The relevance of the plan or programme for the implementation of Community legislation on the environment (for example, plans and programmes linked to waste management or water protection).</w:t>
            </w:r>
          </w:p>
        </w:tc>
        <w:tc>
          <w:tcPr>
            <w:tcW w:w="1139" w:type="dxa"/>
            <w:vAlign w:val="center"/>
          </w:tcPr>
          <w:p w14:paraId="5384E101" w14:textId="77777777" w:rsidR="00F7627F" w:rsidRPr="000D70DC"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2BB8CD77" w14:textId="77777777" w:rsidR="00F7627F" w:rsidRPr="000D70DC"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 xml:space="preserve">The Plan will be in compliance with </w:t>
            </w:r>
            <w:r w:rsidR="0067145D" w:rsidRPr="000D70DC">
              <w:rPr>
                <w:rFonts w:ascii="Calibri" w:hAnsi="Calibri" w:cs="Calibri"/>
                <w:sz w:val="22"/>
              </w:rPr>
              <w:t>the Bassetlaw</w:t>
            </w:r>
            <w:r w:rsidRPr="000D70DC">
              <w:rPr>
                <w:rFonts w:ascii="Calibri" w:hAnsi="Calibri" w:cs="Calibri"/>
                <w:sz w:val="22"/>
              </w:rPr>
              <w:t xml:space="preserve"> Local Development Framework</w:t>
            </w:r>
            <w:r w:rsidR="00B30714" w:rsidRPr="000D70DC">
              <w:rPr>
                <w:rFonts w:ascii="Calibri" w:hAnsi="Calibri" w:cs="Calibri"/>
                <w:sz w:val="22"/>
              </w:rPr>
              <w:t>,</w:t>
            </w:r>
            <w:r w:rsidRPr="000D70DC">
              <w:rPr>
                <w:rFonts w:ascii="Calibri" w:hAnsi="Calibri" w:cs="Calibri"/>
                <w:sz w:val="22"/>
              </w:rPr>
              <w:t xml:space="preserve"> which has taken into account the existing European and National legislative framework fo</w:t>
            </w:r>
            <w:r w:rsidR="0067145D" w:rsidRPr="000D70DC">
              <w:rPr>
                <w:rFonts w:ascii="Calibri" w:hAnsi="Calibri" w:cs="Calibri"/>
                <w:sz w:val="22"/>
              </w:rPr>
              <w:t>r environmental protection. The Plan</w:t>
            </w:r>
            <w:r w:rsidRPr="000D70DC">
              <w:rPr>
                <w:rFonts w:ascii="Calibri" w:hAnsi="Calibri" w:cs="Calibri"/>
                <w:sz w:val="22"/>
              </w:rPr>
              <w:t xml:space="preserve"> will therefore have a positive effect on compliance with regards to relevant legislation and programmes. It is deemed that no proposals within the Plan will compromise this position.</w:t>
            </w:r>
          </w:p>
        </w:tc>
      </w:tr>
      <w:tr w:rsidR="00EF312E" w:rsidRPr="000D70DC" w14:paraId="0E0601B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50C40FA" w14:textId="77777777" w:rsidR="00F7627F" w:rsidRPr="000D70DC" w:rsidRDefault="00F7627F" w:rsidP="00ED39FC">
            <w:pPr>
              <w:rPr>
                <w:rFonts w:ascii="Calibri" w:hAnsi="Calibri" w:cs="Calibri"/>
                <w:sz w:val="22"/>
              </w:rPr>
            </w:pPr>
            <w:r w:rsidRPr="000D70DC">
              <w:rPr>
                <w:rFonts w:ascii="Calibri" w:hAnsi="Calibri" w:cs="Calibri"/>
                <w:sz w:val="22"/>
              </w:rPr>
              <w:t xml:space="preserve">2a </w:t>
            </w:r>
            <w:r w:rsidRPr="000D70DC">
              <w:rPr>
                <w:rFonts w:ascii="Calibri" w:hAnsi="Calibri" w:cs="Calibri"/>
                <w:b w:val="0"/>
                <w:sz w:val="22"/>
              </w:rPr>
              <w:t>The probability, duration, frequency and reversibility of the effects.</w:t>
            </w:r>
          </w:p>
        </w:tc>
        <w:tc>
          <w:tcPr>
            <w:tcW w:w="1139" w:type="dxa"/>
            <w:vAlign w:val="center"/>
          </w:tcPr>
          <w:p w14:paraId="322589C4" w14:textId="77777777" w:rsidR="00F7627F" w:rsidRPr="000D70DC"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70DC">
              <w:rPr>
                <w:rFonts w:ascii="Calibri" w:hAnsi="Calibri" w:cs="Calibri"/>
                <w:sz w:val="22"/>
              </w:rPr>
              <w:t>NO</w:t>
            </w:r>
          </w:p>
        </w:tc>
        <w:tc>
          <w:tcPr>
            <w:tcW w:w="5023" w:type="dxa"/>
          </w:tcPr>
          <w:p w14:paraId="652300F6" w14:textId="77777777" w:rsidR="00F7627F" w:rsidRPr="000D70DC"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70DC">
              <w:rPr>
                <w:rFonts w:ascii="Calibri" w:hAnsi="Calibri" w:cs="Calibri"/>
                <w:sz w:val="22"/>
              </w:rPr>
              <w:t xml:space="preserve">It is deemed highly unlikely that there will be any irreversible damaging environmental impacts associated with the Plan. The policies within the Plan seek to ensure new </w:t>
            </w:r>
            <w:r w:rsidR="005C1B2E" w:rsidRPr="000D70DC">
              <w:rPr>
                <w:rFonts w:ascii="Calibri" w:hAnsi="Calibri" w:cs="Calibri"/>
                <w:sz w:val="22"/>
              </w:rPr>
              <w:t>development is sustainable</w:t>
            </w:r>
            <w:r w:rsidRPr="000D70DC">
              <w:rPr>
                <w:rFonts w:ascii="Calibri" w:hAnsi="Calibri" w:cs="Calibri"/>
                <w:sz w:val="22"/>
              </w:rPr>
              <w:t xml:space="preserve"> </w:t>
            </w:r>
            <w:r w:rsidR="005C1B2E" w:rsidRPr="000D70DC">
              <w:rPr>
                <w:rFonts w:ascii="Calibri" w:hAnsi="Calibri" w:cs="Calibri"/>
                <w:sz w:val="22"/>
              </w:rPr>
              <w:t xml:space="preserve">in context, </w:t>
            </w:r>
            <w:r w:rsidRPr="000D70DC">
              <w:rPr>
                <w:rFonts w:ascii="Calibri" w:hAnsi="Calibri" w:cs="Calibri"/>
                <w:sz w:val="22"/>
              </w:rPr>
              <w:t xml:space="preserve">and promotes the enhancement and protection of environmental assets. </w:t>
            </w:r>
            <w:r w:rsidR="007A51C4" w:rsidRPr="000D70DC">
              <w:rPr>
                <w:rFonts w:ascii="Calibri" w:hAnsi="Calibri" w:cs="Calibri"/>
                <w:sz w:val="22"/>
              </w:rPr>
              <w:t>T</w:t>
            </w:r>
            <w:r w:rsidR="009F4D96" w:rsidRPr="000D70DC">
              <w:rPr>
                <w:rFonts w:ascii="Calibri" w:hAnsi="Calibri" w:cs="Calibri"/>
                <w:sz w:val="22"/>
              </w:rPr>
              <w:t>he</w:t>
            </w:r>
            <w:r w:rsidRPr="000D70DC">
              <w:rPr>
                <w:rFonts w:ascii="Calibri" w:hAnsi="Calibri" w:cs="Calibri"/>
                <w:sz w:val="22"/>
              </w:rPr>
              <w:t xml:space="preserve"> P</w:t>
            </w:r>
            <w:r w:rsidR="0067145D" w:rsidRPr="000D70DC">
              <w:rPr>
                <w:rFonts w:ascii="Calibri" w:hAnsi="Calibri" w:cs="Calibri"/>
                <w:sz w:val="22"/>
              </w:rPr>
              <w:t xml:space="preserve">lan is intended to </w:t>
            </w:r>
            <w:r w:rsidR="009F4D96" w:rsidRPr="000D70DC">
              <w:rPr>
                <w:rFonts w:ascii="Calibri" w:hAnsi="Calibri" w:cs="Calibri"/>
                <w:sz w:val="22"/>
              </w:rPr>
              <w:t>cover the period up to</w:t>
            </w:r>
            <w:r w:rsidR="007A51C4" w:rsidRPr="000D70DC">
              <w:rPr>
                <w:rFonts w:ascii="Calibri" w:hAnsi="Calibri" w:cs="Calibri"/>
                <w:sz w:val="22"/>
              </w:rPr>
              <w:t xml:space="preserve"> 2038</w:t>
            </w:r>
            <w:r w:rsidRPr="000D70DC">
              <w:rPr>
                <w:rFonts w:ascii="Calibri" w:hAnsi="Calibri" w:cs="Calibri"/>
                <w:sz w:val="22"/>
              </w:rPr>
              <w:t xml:space="preserve">. </w:t>
            </w:r>
          </w:p>
          <w:p w14:paraId="0AE8D8A1" w14:textId="77777777" w:rsidR="00F7627F" w:rsidRPr="000D70DC"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14:paraId="21CB4440" w14:textId="57690F63" w:rsidR="00F7627F" w:rsidRPr="000D70DC" w:rsidRDefault="00F7627F" w:rsidP="007A51C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70DC">
              <w:rPr>
                <w:rFonts w:ascii="Calibri" w:hAnsi="Calibri" w:cs="Calibri"/>
                <w:sz w:val="22"/>
              </w:rPr>
              <w:t xml:space="preserve">Should any unforeseen significant effects on the environment arise as a result of the Plan, the intention to </w:t>
            </w:r>
            <w:r w:rsidR="00923D07" w:rsidRPr="000D70DC">
              <w:rPr>
                <w:rFonts w:ascii="Calibri" w:hAnsi="Calibri" w:cs="Calibri"/>
                <w:sz w:val="22"/>
              </w:rPr>
              <w:t>monitor the Plan</w:t>
            </w:r>
            <w:r w:rsidR="009330B9" w:rsidRPr="000D70DC">
              <w:rPr>
                <w:rFonts w:ascii="Calibri" w:hAnsi="Calibri" w:cs="Calibri"/>
                <w:sz w:val="22"/>
              </w:rPr>
              <w:t xml:space="preserve"> and </w:t>
            </w:r>
            <w:r w:rsidRPr="000D70DC">
              <w:rPr>
                <w:rFonts w:ascii="Calibri" w:hAnsi="Calibri" w:cs="Calibri"/>
                <w:sz w:val="22"/>
              </w:rPr>
              <w:t>also</w:t>
            </w:r>
            <w:r w:rsidR="009330B9" w:rsidRPr="000D70DC">
              <w:rPr>
                <w:rFonts w:ascii="Calibri" w:hAnsi="Calibri" w:cs="Calibri"/>
                <w:sz w:val="22"/>
              </w:rPr>
              <w:t xml:space="preserve"> to</w:t>
            </w:r>
            <w:r w:rsidRPr="000D70DC">
              <w:rPr>
                <w:rFonts w:ascii="Calibri" w:hAnsi="Calibri" w:cs="Calibri"/>
                <w:sz w:val="22"/>
              </w:rPr>
              <w:t xml:space="preserve"> </w:t>
            </w:r>
            <w:r w:rsidR="00F83329" w:rsidRPr="000D70DC">
              <w:rPr>
                <w:rFonts w:ascii="Calibri" w:hAnsi="Calibri" w:cs="Calibri"/>
                <w:sz w:val="22"/>
              </w:rPr>
              <w:t>review</w:t>
            </w:r>
            <w:r w:rsidRPr="000D70DC">
              <w:rPr>
                <w:rFonts w:ascii="Calibri" w:hAnsi="Calibri" w:cs="Calibri"/>
                <w:sz w:val="22"/>
              </w:rPr>
              <w:t xml:space="preserve">/update the Plan </w:t>
            </w:r>
            <w:r w:rsidR="00B30714" w:rsidRPr="000D70DC">
              <w:rPr>
                <w:rFonts w:ascii="Calibri" w:hAnsi="Calibri" w:cs="Calibri"/>
                <w:sz w:val="22"/>
              </w:rPr>
              <w:t xml:space="preserve">when required </w:t>
            </w:r>
            <w:r w:rsidRPr="000D70DC">
              <w:rPr>
                <w:rFonts w:ascii="Calibri" w:hAnsi="Calibri" w:cs="Calibri"/>
                <w:sz w:val="22"/>
              </w:rPr>
              <w:t>will allo</w:t>
            </w:r>
            <w:r w:rsidR="00F83329" w:rsidRPr="000D70DC">
              <w:rPr>
                <w:rFonts w:ascii="Calibri" w:hAnsi="Calibri" w:cs="Calibri"/>
                <w:sz w:val="22"/>
              </w:rPr>
              <w:t xml:space="preserve">w these effects to be addressed </w:t>
            </w:r>
            <w:r w:rsidRPr="000D70DC">
              <w:rPr>
                <w:rFonts w:ascii="Calibri" w:hAnsi="Calibri" w:cs="Calibri"/>
                <w:sz w:val="22"/>
              </w:rPr>
              <w:t xml:space="preserve">(see </w:t>
            </w:r>
            <w:r w:rsidR="009330B9" w:rsidRPr="000D70DC">
              <w:rPr>
                <w:rFonts w:ascii="Calibri" w:hAnsi="Calibri" w:cs="Calibri"/>
                <w:sz w:val="22"/>
              </w:rPr>
              <w:t xml:space="preserve">Section </w:t>
            </w:r>
            <w:r w:rsidR="007A51C4" w:rsidRPr="000D70DC">
              <w:rPr>
                <w:rFonts w:ascii="Calibri" w:hAnsi="Calibri" w:cs="Calibri"/>
                <w:sz w:val="22"/>
              </w:rPr>
              <w:t>8</w:t>
            </w:r>
            <w:r w:rsidR="0067145D" w:rsidRPr="000D70DC">
              <w:rPr>
                <w:rFonts w:ascii="Calibri" w:hAnsi="Calibri" w:cs="Calibri"/>
                <w:sz w:val="22"/>
              </w:rPr>
              <w:t xml:space="preserve">: </w:t>
            </w:r>
            <w:r w:rsidR="007A51C4" w:rsidRPr="000D70DC">
              <w:rPr>
                <w:rFonts w:ascii="Calibri" w:hAnsi="Calibri" w:cs="Calibri"/>
                <w:i/>
                <w:sz w:val="22"/>
              </w:rPr>
              <w:t>Monitoring and Review</w:t>
            </w:r>
            <w:r w:rsidR="00EB39D2" w:rsidRPr="000D70DC">
              <w:rPr>
                <w:rFonts w:ascii="Calibri" w:hAnsi="Calibri" w:cs="Calibri"/>
                <w:i/>
                <w:sz w:val="22"/>
              </w:rPr>
              <w:t xml:space="preserve"> / p56</w:t>
            </w:r>
            <w:r w:rsidRPr="000D70DC">
              <w:rPr>
                <w:rFonts w:ascii="Calibri" w:hAnsi="Calibri" w:cs="Calibri"/>
                <w:sz w:val="22"/>
              </w:rPr>
              <w:t>)</w:t>
            </w:r>
            <w:r w:rsidR="005A2098" w:rsidRPr="000D70DC">
              <w:rPr>
                <w:rFonts w:ascii="Calibri" w:hAnsi="Calibri" w:cs="Calibri"/>
                <w:sz w:val="22"/>
              </w:rPr>
              <w:t>.</w:t>
            </w:r>
          </w:p>
        </w:tc>
      </w:tr>
      <w:tr w:rsidR="00EF312E" w:rsidRPr="000D70DC" w14:paraId="2A17C150"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77CF212" w14:textId="77777777" w:rsidR="00F7627F" w:rsidRPr="000D70DC" w:rsidRDefault="00F7627F" w:rsidP="00ED39FC">
            <w:pPr>
              <w:rPr>
                <w:rFonts w:ascii="Calibri" w:hAnsi="Calibri" w:cs="Calibri"/>
                <w:sz w:val="22"/>
              </w:rPr>
            </w:pPr>
            <w:r w:rsidRPr="000D70DC">
              <w:rPr>
                <w:rFonts w:ascii="Calibri" w:hAnsi="Calibri" w:cs="Calibri"/>
                <w:sz w:val="22"/>
              </w:rPr>
              <w:t xml:space="preserve">2b </w:t>
            </w:r>
            <w:r w:rsidRPr="000D70DC">
              <w:rPr>
                <w:rFonts w:ascii="Calibri" w:hAnsi="Calibri" w:cs="Calibri"/>
                <w:b w:val="0"/>
                <w:sz w:val="22"/>
              </w:rPr>
              <w:t>The cumulative nature of the effects</w:t>
            </w:r>
            <w:r w:rsidRPr="000D70DC">
              <w:rPr>
                <w:rFonts w:ascii="Calibri" w:hAnsi="Calibri" w:cs="Calibri"/>
                <w:sz w:val="22"/>
              </w:rPr>
              <w:t>.</w:t>
            </w:r>
          </w:p>
        </w:tc>
        <w:tc>
          <w:tcPr>
            <w:tcW w:w="1139" w:type="dxa"/>
            <w:vAlign w:val="center"/>
          </w:tcPr>
          <w:p w14:paraId="2F5F6A8A" w14:textId="77777777" w:rsidR="00F7627F" w:rsidRPr="000D70DC"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7A870D57" w14:textId="77777777" w:rsidR="00F7627F" w:rsidRPr="000D70DC"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It is considered that the Policies contained in the Plan cumulatively will have minimal negative effects on the environment and will in fact have moderate to significant positive effects. It is considered that all effects will be at a local level.</w:t>
            </w:r>
          </w:p>
        </w:tc>
      </w:tr>
      <w:tr w:rsidR="00EF312E" w:rsidRPr="000D70DC" w14:paraId="353CDF42"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6C5FD388" w14:textId="77777777" w:rsidR="00F7627F" w:rsidRPr="000D70DC" w:rsidRDefault="00F7627F" w:rsidP="00ED39FC">
            <w:pPr>
              <w:rPr>
                <w:rFonts w:ascii="Calibri" w:hAnsi="Calibri" w:cs="Calibri"/>
                <w:sz w:val="22"/>
              </w:rPr>
            </w:pPr>
            <w:r w:rsidRPr="000D70DC">
              <w:rPr>
                <w:rFonts w:ascii="Calibri" w:hAnsi="Calibri" w:cs="Calibri"/>
                <w:sz w:val="22"/>
              </w:rPr>
              <w:t xml:space="preserve">2c </w:t>
            </w:r>
            <w:r w:rsidRPr="000D70DC">
              <w:rPr>
                <w:rFonts w:ascii="Calibri" w:hAnsi="Calibri" w:cs="Calibri"/>
                <w:b w:val="0"/>
                <w:sz w:val="22"/>
              </w:rPr>
              <w:t>The transboundary nature of the effects.</w:t>
            </w:r>
          </w:p>
        </w:tc>
        <w:tc>
          <w:tcPr>
            <w:tcW w:w="1139" w:type="dxa"/>
            <w:vAlign w:val="center"/>
          </w:tcPr>
          <w:p w14:paraId="3342EE76" w14:textId="77777777" w:rsidR="00F7627F" w:rsidRPr="000D70DC"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29C2E7A1" w14:textId="77777777" w:rsidR="00F7627F" w:rsidRPr="000D70DC"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Effects will be local</w:t>
            </w:r>
            <w:r w:rsidR="000B534A" w:rsidRPr="000D70DC">
              <w:rPr>
                <w:rFonts w:ascii="Calibri" w:hAnsi="Calibri" w:cs="Calibri"/>
                <w:sz w:val="22"/>
              </w:rPr>
              <w:t>,</w:t>
            </w:r>
            <w:r w:rsidRPr="000D70DC">
              <w:rPr>
                <w:rFonts w:ascii="Calibri" w:hAnsi="Calibri" w:cs="Calibri"/>
                <w:sz w:val="22"/>
              </w:rPr>
              <w:t xml:space="preserve"> with no expected impacts on neighbouring areas.</w:t>
            </w:r>
          </w:p>
        </w:tc>
      </w:tr>
      <w:tr w:rsidR="00EF312E" w:rsidRPr="000D70DC" w14:paraId="32EC2F77"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B4DC3A9" w14:textId="77777777" w:rsidR="00F7627F" w:rsidRPr="000D70DC" w:rsidRDefault="00F7627F" w:rsidP="00ED39FC">
            <w:pPr>
              <w:rPr>
                <w:rFonts w:ascii="Calibri" w:hAnsi="Calibri" w:cs="Calibri"/>
                <w:sz w:val="22"/>
              </w:rPr>
            </w:pPr>
            <w:r w:rsidRPr="000D70DC">
              <w:rPr>
                <w:rFonts w:ascii="Calibri" w:hAnsi="Calibri" w:cs="Calibri"/>
                <w:sz w:val="22"/>
              </w:rPr>
              <w:t xml:space="preserve">2d </w:t>
            </w:r>
            <w:r w:rsidRPr="000D70DC">
              <w:rPr>
                <w:rFonts w:ascii="Calibri" w:hAnsi="Calibri" w:cs="Calibri"/>
                <w:b w:val="0"/>
                <w:sz w:val="22"/>
              </w:rPr>
              <w:t>The risks to human health or the environment (for example, due to accidents).</w:t>
            </w:r>
          </w:p>
        </w:tc>
        <w:tc>
          <w:tcPr>
            <w:tcW w:w="1139" w:type="dxa"/>
            <w:vAlign w:val="center"/>
          </w:tcPr>
          <w:p w14:paraId="71581EAE" w14:textId="77777777" w:rsidR="00F7627F" w:rsidRPr="000D70DC"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NO</w:t>
            </w:r>
          </w:p>
        </w:tc>
        <w:tc>
          <w:tcPr>
            <w:tcW w:w="5023" w:type="dxa"/>
          </w:tcPr>
          <w:p w14:paraId="5C9DF5D1" w14:textId="77777777" w:rsidR="00F7627F" w:rsidRPr="000D70DC"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No obvious risks ha</w:t>
            </w:r>
            <w:r w:rsidR="00332208" w:rsidRPr="000D70DC">
              <w:rPr>
                <w:rFonts w:ascii="Calibri" w:hAnsi="Calibri" w:cs="Calibri"/>
                <w:sz w:val="22"/>
              </w:rPr>
              <w:t>ve been identified</w:t>
            </w:r>
            <w:r w:rsidR="005A2098" w:rsidRPr="000D70DC">
              <w:rPr>
                <w:rFonts w:ascii="Calibri" w:hAnsi="Calibri" w:cs="Calibri"/>
                <w:sz w:val="22"/>
              </w:rPr>
              <w:t>,</w:t>
            </w:r>
            <w:r w:rsidR="00332208" w:rsidRPr="000D70DC">
              <w:rPr>
                <w:rFonts w:ascii="Calibri" w:hAnsi="Calibri" w:cs="Calibri"/>
                <w:sz w:val="22"/>
              </w:rPr>
              <w:t xml:space="preserve"> as the </w:t>
            </w:r>
            <w:r w:rsidRPr="000D70DC">
              <w:rPr>
                <w:rFonts w:ascii="Calibri" w:hAnsi="Calibri" w:cs="Calibri"/>
                <w:sz w:val="22"/>
              </w:rPr>
              <w:t xml:space="preserve">overall aim </w:t>
            </w:r>
            <w:r w:rsidR="00332208" w:rsidRPr="000D70DC">
              <w:rPr>
                <w:rFonts w:ascii="Calibri" w:hAnsi="Calibri" w:cs="Calibri"/>
                <w:sz w:val="22"/>
              </w:rPr>
              <w:t xml:space="preserve">of the Plan </w:t>
            </w:r>
            <w:r w:rsidRPr="000D70DC">
              <w:rPr>
                <w:rFonts w:ascii="Calibri" w:hAnsi="Calibri" w:cs="Calibri"/>
                <w:sz w:val="22"/>
              </w:rPr>
              <w:t xml:space="preserve">is </w:t>
            </w:r>
            <w:r w:rsidR="00332208" w:rsidRPr="000D70DC">
              <w:rPr>
                <w:rFonts w:ascii="Calibri" w:hAnsi="Calibri" w:cs="Calibri"/>
                <w:sz w:val="22"/>
              </w:rPr>
              <w:t xml:space="preserve">to </w:t>
            </w:r>
            <w:r w:rsidRPr="000D70DC">
              <w:rPr>
                <w:rFonts w:ascii="Calibri" w:hAnsi="Calibri" w:cs="Calibri"/>
                <w:sz w:val="22"/>
              </w:rPr>
              <w:t>ensure the</w:t>
            </w:r>
            <w:r w:rsidR="00332208" w:rsidRPr="000D70DC">
              <w:rPr>
                <w:rFonts w:ascii="Calibri" w:hAnsi="Calibri" w:cs="Calibri"/>
                <w:sz w:val="22"/>
              </w:rPr>
              <w:t xml:space="preserve"> careful management of development and the</w:t>
            </w:r>
            <w:r w:rsidRPr="000D70DC">
              <w:rPr>
                <w:rFonts w:ascii="Calibri" w:hAnsi="Calibri" w:cs="Calibri"/>
                <w:sz w:val="22"/>
              </w:rPr>
              <w:t xml:space="preserve"> continued sus</w:t>
            </w:r>
            <w:r w:rsidR="00332208" w:rsidRPr="000D70DC">
              <w:rPr>
                <w:rFonts w:ascii="Calibri" w:hAnsi="Calibri" w:cs="Calibri"/>
                <w:sz w:val="22"/>
              </w:rPr>
              <w:t>tainability of the Plan area.</w:t>
            </w:r>
          </w:p>
        </w:tc>
      </w:tr>
      <w:tr w:rsidR="00EF312E" w:rsidRPr="000D70DC" w14:paraId="4A01ACF3"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29E5A839" w14:textId="77777777" w:rsidR="00F7627F" w:rsidRPr="000D70DC" w:rsidRDefault="00F7627F" w:rsidP="00ED39FC">
            <w:pPr>
              <w:rPr>
                <w:rFonts w:ascii="Calibri" w:hAnsi="Calibri" w:cs="Calibri"/>
                <w:sz w:val="22"/>
              </w:rPr>
            </w:pPr>
            <w:r w:rsidRPr="000D70DC">
              <w:rPr>
                <w:rFonts w:ascii="Calibri" w:hAnsi="Calibri" w:cs="Calibri"/>
                <w:sz w:val="22"/>
              </w:rPr>
              <w:t xml:space="preserve">2e </w:t>
            </w:r>
            <w:r w:rsidRPr="000D70DC">
              <w:rPr>
                <w:rFonts w:ascii="Calibri" w:hAnsi="Calibri" w:cs="Calibri"/>
                <w:b w:val="0"/>
                <w:sz w:val="22"/>
              </w:rPr>
              <w:t>The magnitude and spatial extent of the effects (geographical area and size of the population likely to be affected).</w:t>
            </w:r>
          </w:p>
        </w:tc>
        <w:tc>
          <w:tcPr>
            <w:tcW w:w="1139" w:type="dxa"/>
            <w:vAlign w:val="center"/>
          </w:tcPr>
          <w:p w14:paraId="6A734AD3" w14:textId="77777777" w:rsidR="00F7627F" w:rsidRPr="000D70DC"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640A82BA" w14:textId="77777777" w:rsidR="00F7627F" w:rsidRPr="000D70DC" w:rsidRDefault="00042E9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rPr>
            </w:pPr>
            <w:r w:rsidRPr="000D70DC">
              <w:rPr>
                <w:rFonts w:ascii="Calibri" w:hAnsi="Calibri" w:cs="Calibri"/>
                <w:sz w:val="22"/>
              </w:rPr>
              <w:t>The Plan relates to</w:t>
            </w:r>
            <w:r w:rsidR="005C077B" w:rsidRPr="000D70DC">
              <w:rPr>
                <w:rFonts w:ascii="Calibri" w:hAnsi="Calibri" w:cs="Calibri"/>
                <w:sz w:val="22"/>
              </w:rPr>
              <w:t>,</w:t>
            </w:r>
            <w:r w:rsidRPr="000D70DC">
              <w:rPr>
                <w:rFonts w:ascii="Calibri" w:hAnsi="Calibri" w:cs="Calibri"/>
                <w:sz w:val="22"/>
              </w:rPr>
              <w:t xml:space="preserve"> </w:t>
            </w:r>
            <w:r w:rsidR="006C5E82" w:rsidRPr="000D70DC">
              <w:rPr>
                <w:rFonts w:ascii="Calibri" w:hAnsi="Calibri" w:cs="Calibri"/>
                <w:sz w:val="22"/>
              </w:rPr>
              <w:t>and will have an influence on</w:t>
            </w:r>
            <w:r w:rsidR="005C077B" w:rsidRPr="000D70DC">
              <w:rPr>
                <w:rFonts w:ascii="Calibri" w:hAnsi="Calibri" w:cs="Calibri"/>
                <w:sz w:val="22"/>
              </w:rPr>
              <w:t>,</w:t>
            </w:r>
            <w:r w:rsidR="006C5E82" w:rsidRPr="000D70DC">
              <w:rPr>
                <w:rFonts w:ascii="Calibri" w:hAnsi="Calibri" w:cs="Calibri"/>
                <w:sz w:val="22"/>
              </w:rPr>
              <w:t xml:space="preserve"> </w:t>
            </w:r>
            <w:r w:rsidRPr="000D70DC">
              <w:rPr>
                <w:rFonts w:ascii="Calibri" w:hAnsi="Calibri" w:cs="Calibri"/>
                <w:sz w:val="22"/>
              </w:rPr>
              <w:t xml:space="preserve">a </w:t>
            </w:r>
            <w:r w:rsidR="006C5E82" w:rsidRPr="000D70DC">
              <w:rPr>
                <w:rFonts w:ascii="Calibri" w:hAnsi="Calibri" w:cs="Calibri"/>
                <w:sz w:val="22"/>
              </w:rPr>
              <w:t xml:space="preserve">designated </w:t>
            </w:r>
            <w:r w:rsidRPr="000D70DC">
              <w:rPr>
                <w:rFonts w:ascii="Calibri" w:hAnsi="Calibri" w:cs="Calibri"/>
                <w:sz w:val="22"/>
              </w:rPr>
              <w:t>neighbourhood</w:t>
            </w:r>
            <w:r w:rsidR="00F7627F" w:rsidRPr="000D70DC">
              <w:rPr>
                <w:rFonts w:ascii="Calibri" w:hAnsi="Calibri" w:cs="Calibri"/>
                <w:sz w:val="22"/>
              </w:rPr>
              <w:t xml:space="preserve"> area of approximately </w:t>
            </w:r>
            <w:r w:rsidR="007A51C4" w:rsidRPr="000D70DC">
              <w:rPr>
                <w:rFonts w:ascii="Calibri" w:hAnsi="Calibri" w:cs="Calibri"/>
                <w:sz w:val="22"/>
              </w:rPr>
              <w:t>527</w:t>
            </w:r>
            <w:r w:rsidR="00F7627F" w:rsidRPr="000D70DC">
              <w:rPr>
                <w:rFonts w:ascii="Calibri" w:hAnsi="Calibri" w:cs="Calibri"/>
                <w:sz w:val="22"/>
              </w:rPr>
              <w:t xml:space="preserve"> hectares</w:t>
            </w:r>
            <w:r w:rsidR="006C5E82" w:rsidRPr="000D70DC">
              <w:rPr>
                <w:rFonts w:ascii="Calibri" w:hAnsi="Calibri" w:cs="Calibri"/>
                <w:sz w:val="22"/>
              </w:rPr>
              <w:t xml:space="preserve">, with a </w:t>
            </w:r>
            <w:r w:rsidR="00F7627F" w:rsidRPr="000D70DC">
              <w:rPr>
                <w:rFonts w:ascii="Calibri" w:hAnsi="Calibri" w:cs="Calibri"/>
                <w:sz w:val="22"/>
              </w:rPr>
              <w:t>r</w:t>
            </w:r>
            <w:r w:rsidR="006C5E82" w:rsidRPr="000D70DC">
              <w:rPr>
                <w:rFonts w:ascii="Calibri" w:hAnsi="Calibri" w:cs="Calibri"/>
                <w:sz w:val="22"/>
              </w:rPr>
              <w:t xml:space="preserve">esident population of </w:t>
            </w:r>
            <w:r w:rsidR="005A2098" w:rsidRPr="000D70DC">
              <w:rPr>
                <w:rFonts w:ascii="Calibri" w:hAnsi="Calibri" w:cs="Calibri"/>
                <w:sz w:val="22"/>
              </w:rPr>
              <w:t xml:space="preserve">approximately </w:t>
            </w:r>
            <w:r w:rsidR="00CA35BE" w:rsidRPr="000D70DC">
              <w:rPr>
                <w:rFonts w:ascii="Calibri" w:hAnsi="Calibri" w:cs="Calibri"/>
                <w:sz w:val="22"/>
              </w:rPr>
              <w:t>526</w:t>
            </w:r>
            <w:r w:rsidR="005C077B" w:rsidRPr="000D70DC">
              <w:rPr>
                <w:rFonts w:ascii="Calibri" w:hAnsi="Calibri" w:cs="Calibri"/>
                <w:sz w:val="22"/>
              </w:rPr>
              <w:t xml:space="preserve"> people</w:t>
            </w:r>
            <w:r w:rsidR="00F7627F" w:rsidRPr="000D70DC">
              <w:rPr>
                <w:rFonts w:ascii="Calibri" w:hAnsi="Calibri" w:cs="Calibri"/>
                <w:sz w:val="22"/>
              </w:rPr>
              <w:t xml:space="preserve"> (Census 2011).</w:t>
            </w:r>
          </w:p>
          <w:p w14:paraId="02460000" w14:textId="77777777" w:rsidR="00F7627F" w:rsidRPr="000D70DC"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highlight w:val="yellow"/>
              </w:rPr>
              <w:t xml:space="preserve"> </w:t>
            </w:r>
          </w:p>
          <w:p w14:paraId="527ABF17" w14:textId="33A8E44E" w:rsidR="00F7627F" w:rsidRPr="000D70DC" w:rsidRDefault="00F7627F" w:rsidP="00EB39D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It is deemed the Plan as a whole will have a positive impact upon local residents through the protection and enhancement of local environmental</w:t>
            </w:r>
            <w:r w:rsidR="001C548B" w:rsidRPr="000D70DC">
              <w:rPr>
                <w:rFonts w:ascii="Calibri" w:hAnsi="Calibri" w:cs="Calibri"/>
                <w:sz w:val="22"/>
              </w:rPr>
              <w:t xml:space="preserve"> and social / cultural</w:t>
            </w:r>
            <w:r w:rsidRPr="000D70DC">
              <w:rPr>
                <w:rFonts w:ascii="Calibri" w:hAnsi="Calibri" w:cs="Calibri"/>
                <w:sz w:val="22"/>
              </w:rPr>
              <w:t xml:space="preserve"> assets</w:t>
            </w:r>
            <w:r w:rsidR="006D5772" w:rsidRPr="000D70DC">
              <w:rPr>
                <w:rFonts w:ascii="Calibri" w:hAnsi="Calibri" w:cs="Calibri"/>
                <w:sz w:val="22"/>
              </w:rPr>
              <w:t xml:space="preserve">, </w:t>
            </w:r>
            <w:r w:rsidR="00EB39D2" w:rsidRPr="000D70DC">
              <w:rPr>
                <w:rFonts w:ascii="Calibri" w:hAnsi="Calibri" w:cs="Calibri"/>
                <w:sz w:val="22"/>
              </w:rPr>
              <w:t xml:space="preserve">and the </w:t>
            </w:r>
            <w:r w:rsidR="006D5772" w:rsidRPr="000D70DC">
              <w:rPr>
                <w:rFonts w:ascii="Calibri" w:hAnsi="Calibri" w:cs="Calibri"/>
                <w:sz w:val="22"/>
              </w:rPr>
              <w:t>promo</w:t>
            </w:r>
            <w:r w:rsidR="00EB39D2" w:rsidRPr="000D70DC">
              <w:rPr>
                <w:rFonts w:ascii="Calibri" w:hAnsi="Calibri" w:cs="Calibri"/>
                <w:sz w:val="22"/>
              </w:rPr>
              <w:t>tion of sustainable development.</w:t>
            </w:r>
          </w:p>
        </w:tc>
      </w:tr>
      <w:tr w:rsidR="00EF312E" w:rsidRPr="000D70DC" w14:paraId="6FCA4772"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3D54BDB8" w14:textId="77777777" w:rsidR="00F7627F" w:rsidRPr="000D70DC" w:rsidRDefault="00F7627F" w:rsidP="00ED39FC">
            <w:pPr>
              <w:rPr>
                <w:rFonts w:ascii="Calibri" w:hAnsi="Calibri" w:cs="Calibri"/>
                <w:b w:val="0"/>
                <w:sz w:val="22"/>
              </w:rPr>
            </w:pPr>
            <w:r w:rsidRPr="000D70DC">
              <w:rPr>
                <w:rFonts w:ascii="Calibri" w:hAnsi="Calibri" w:cs="Calibri"/>
                <w:sz w:val="22"/>
              </w:rPr>
              <w:t xml:space="preserve">2f </w:t>
            </w:r>
            <w:r w:rsidRPr="000D70DC">
              <w:rPr>
                <w:rFonts w:ascii="Calibri" w:hAnsi="Calibri" w:cs="Calibri"/>
                <w:b w:val="0"/>
                <w:sz w:val="22"/>
              </w:rPr>
              <w:t>The value and vulnerability of the area likely to be affected due to:</w:t>
            </w:r>
          </w:p>
          <w:p w14:paraId="76FF14B5" w14:textId="77777777" w:rsidR="00F7627F" w:rsidRPr="000D70DC" w:rsidRDefault="00F7627F" w:rsidP="00ED39FC">
            <w:pPr>
              <w:rPr>
                <w:rFonts w:ascii="Calibri" w:hAnsi="Calibri" w:cs="Calibri"/>
                <w:b w:val="0"/>
                <w:sz w:val="22"/>
              </w:rPr>
            </w:pPr>
          </w:p>
          <w:p w14:paraId="32CA4DEE" w14:textId="77777777" w:rsidR="00F7627F" w:rsidRPr="000D70DC" w:rsidRDefault="00F7627F" w:rsidP="00ED39FC">
            <w:pPr>
              <w:rPr>
                <w:rFonts w:ascii="Calibri" w:hAnsi="Calibri" w:cs="Calibri"/>
                <w:b w:val="0"/>
                <w:sz w:val="22"/>
              </w:rPr>
            </w:pPr>
            <w:r w:rsidRPr="000D70DC">
              <w:rPr>
                <w:rFonts w:ascii="Calibri" w:hAnsi="Calibri" w:cs="Calibri"/>
                <w:b w:val="0"/>
                <w:sz w:val="22"/>
              </w:rPr>
              <w:t>(i) special natural characteristics or cultural heritage;</w:t>
            </w:r>
          </w:p>
          <w:p w14:paraId="161C65C6" w14:textId="77777777" w:rsidR="00F7627F" w:rsidRPr="000D70DC" w:rsidRDefault="00F7627F" w:rsidP="00ED39FC">
            <w:pPr>
              <w:rPr>
                <w:rFonts w:ascii="Calibri" w:hAnsi="Calibri" w:cs="Calibri"/>
                <w:b w:val="0"/>
                <w:sz w:val="22"/>
              </w:rPr>
            </w:pPr>
          </w:p>
          <w:p w14:paraId="5A792D40" w14:textId="77777777" w:rsidR="00F7627F" w:rsidRPr="000D70DC" w:rsidRDefault="00F7627F" w:rsidP="00ED39FC">
            <w:pPr>
              <w:rPr>
                <w:rFonts w:ascii="Calibri" w:hAnsi="Calibri" w:cs="Calibri"/>
                <w:b w:val="0"/>
                <w:sz w:val="22"/>
              </w:rPr>
            </w:pPr>
            <w:r w:rsidRPr="000D70DC">
              <w:rPr>
                <w:rFonts w:ascii="Calibri" w:hAnsi="Calibri" w:cs="Calibri"/>
                <w:b w:val="0"/>
                <w:sz w:val="22"/>
              </w:rPr>
              <w:t>(ii) exceeded environmental quality standards or limit values; or</w:t>
            </w:r>
          </w:p>
          <w:p w14:paraId="75C9E5A9" w14:textId="77777777" w:rsidR="00F7627F" w:rsidRPr="000D70DC" w:rsidRDefault="00F7627F" w:rsidP="00ED39FC">
            <w:pPr>
              <w:rPr>
                <w:rFonts w:ascii="Calibri" w:hAnsi="Calibri" w:cs="Calibri"/>
                <w:b w:val="0"/>
                <w:sz w:val="22"/>
              </w:rPr>
            </w:pPr>
          </w:p>
          <w:p w14:paraId="5D7C766F" w14:textId="77777777" w:rsidR="00F7627F" w:rsidRPr="000D70DC" w:rsidRDefault="00F7627F" w:rsidP="00ED39FC">
            <w:pPr>
              <w:rPr>
                <w:rFonts w:ascii="Calibri" w:hAnsi="Calibri" w:cs="Calibri"/>
                <w:sz w:val="22"/>
              </w:rPr>
            </w:pPr>
            <w:r w:rsidRPr="000D70DC">
              <w:rPr>
                <w:rFonts w:ascii="Calibri" w:hAnsi="Calibri" w:cs="Calibri"/>
                <w:b w:val="0"/>
                <w:sz w:val="22"/>
              </w:rPr>
              <w:t>(iii) intensive land-use.</w:t>
            </w:r>
          </w:p>
        </w:tc>
        <w:tc>
          <w:tcPr>
            <w:tcW w:w="1139" w:type="dxa"/>
            <w:vAlign w:val="center"/>
          </w:tcPr>
          <w:p w14:paraId="0AD86BDA" w14:textId="215546AE" w:rsidR="00F7627F" w:rsidRPr="000D70DC" w:rsidRDefault="00EB39D2"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2BAE3069" w14:textId="55376D10" w:rsidR="00F7627F" w:rsidRPr="000D70DC"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The Plan is deemed unlikely to have</w:t>
            </w:r>
            <w:r w:rsidR="00EF312E" w:rsidRPr="000D70DC">
              <w:rPr>
                <w:rFonts w:ascii="Calibri" w:hAnsi="Calibri" w:cs="Calibri"/>
                <w:sz w:val="22"/>
              </w:rPr>
              <w:t xml:space="preserve"> an adverse effect on the </w:t>
            </w:r>
            <w:r w:rsidRPr="000D70DC">
              <w:rPr>
                <w:rFonts w:ascii="Calibri" w:hAnsi="Calibri" w:cs="Calibri"/>
                <w:sz w:val="22"/>
              </w:rPr>
              <w:t xml:space="preserve">natural characteristics </w:t>
            </w:r>
            <w:r w:rsidR="00EF312E" w:rsidRPr="000D70DC">
              <w:rPr>
                <w:rFonts w:ascii="Calibri" w:hAnsi="Calibri" w:cs="Calibri"/>
                <w:sz w:val="22"/>
              </w:rPr>
              <w:t>of the neighbourhood area</w:t>
            </w:r>
            <w:r w:rsidR="00320C60" w:rsidRPr="000D70DC">
              <w:rPr>
                <w:rFonts w:ascii="Calibri" w:hAnsi="Calibri" w:cs="Calibri"/>
                <w:sz w:val="22"/>
              </w:rPr>
              <w:t xml:space="preserve">. </w:t>
            </w:r>
          </w:p>
          <w:p w14:paraId="5483F80C" w14:textId="77777777" w:rsidR="00E93295" w:rsidRPr="000D70DC"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14:paraId="65CFBE45" w14:textId="4D3865EF" w:rsidR="00265A30" w:rsidRPr="000D70DC" w:rsidRDefault="004F23C8"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With</w:t>
            </w:r>
            <w:r w:rsidR="003477A4" w:rsidRPr="000D70DC">
              <w:rPr>
                <w:rFonts w:ascii="Calibri" w:hAnsi="Calibri" w:cs="Calibri"/>
                <w:sz w:val="22"/>
              </w:rPr>
              <w:t xml:space="preserve"> respe</w:t>
            </w:r>
            <w:r w:rsidR="002409DF" w:rsidRPr="000D70DC">
              <w:rPr>
                <w:rFonts w:ascii="Calibri" w:hAnsi="Calibri" w:cs="Calibri"/>
                <w:sz w:val="22"/>
              </w:rPr>
              <w:t>ct to natural characteristics,</w:t>
            </w:r>
            <w:r w:rsidR="00E95640" w:rsidRPr="000D70DC">
              <w:rPr>
                <w:rFonts w:ascii="Calibri" w:hAnsi="Calibri" w:cs="Calibri"/>
                <w:sz w:val="22"/>
              </w:rPr>
              <w:t xml:space="preserve"> Minster Wood and Collier Spring, </w:t>
            </w:r>
            <w:r w:rsidR="00485CEA" w:rsidRPr="000D70DC">
              <w:rPr>
                <w:rFonts w:ascii="Calibri" w:hAnsi="Calibri" w:cs="Calibri"/>
                <w:sz w:val="22"/>
              </w:rPr>
              <w:t xml:space="preserve">Cuckney Hay Wood, </w:t>
            </w:r>
            <w:r w:rsidR="00E95640" w:rsidRPr="000D70DC">
              <w:rPr>
                <w:rFonts w:ascii="Calibri" w:hAnsi="Calibri" w:cs="Calibri"/>
                <w:sz w:val="22"/>
              </w:rPr>
              <w:t>and Lady’s Grove are</w:t>
            </w:r>
            <w:r w:rsidR="002409DF" w:rsidRPr="000D70DC">
              <w:rPr>
                <w:rFonts w:ascii="Calibri" w:hAnsi="Calibri" w:cs="Calibri"/>
                <w:sz w:val="22"/>
              </w:rPr>
              <w:t xml:space="preserve"> notable feature</w:t>
            </w:r>
            <w:r w:rsidR="00E95640" w:rsidRPr="000D70DC">
              <w:rPr>
                <w:rFonts w:ascii="Calibri" w:hAnsi="Calibri" w:cs="Calibri"/>
                <w:sz w:val="22"/>
              </w:rPr>
              <w:t>s</w:t>
            </w:r>
            <w:r w:rsidR="002409DF" w:rsidRPr="000D70DC">
              <w:rPr>
                <w:rFonts w:ascii="Calibri" w:hAnsi="Calibri" w:cs="Calibri"/>
                <w:sz w:val="22"/>
              </w:rPr>
              <w:t xml:space="preserve"> in the Plan area</w:t>
            </w:r>
            <w:r w:rsidR="00E700D1" w:rsidRPr="000D70DC">
              <w:rPr>
                <w:rFonts w:ascii="Calibri" w:hAnsi="Calibri" w:cs="Calibri"/>
                <w:sz w:val="22"/>
              </w:rPr>
              <w:t>. The</w:t>
            </w:r>
            <w:r w:rsidR="00E95640" w:rsidRPr="000D70DC">
              <w:rPr>
                <w:rFonts w:ascii="Calibri" w:hAnsi="Calibri" w:cs="Calibri"/>
                <w:sz w:val="22"/>
              </w:rPr>
              <w:t>se</w:t>
            </w:r>
            <w:r w:rsidR="00E700D1" w:rsidRPr="000D70DC">
              <w:rPr>
                <w:rFonts w:ascii="Calibri" w:hAnsi="Calibri" w:cs="Calibri"/>
                <w:sz w:val="22"/>
              </w:rPr>
              <w:t xml:space="preserve"> wood</w:t>
            </w:r>
            <w:r w:rsidR="00E95640" w:rsidRPr="000D70DC">
              <w:rPr>
                <w:rFonts w:ascii="Calibri" w:hAnsi="Calibri" w:cs="Calibri"/>
                <w:sz w:val="22"/>
              </w:rPr>
              <w:t>s are</w:t>
            </w:r>
            <w:r w:rsidR="00E700D1" w:rsidRPr="000D70DC">
              <w:rPr>
                <w:rFonts w:ascii="Calibri" w:hAnsi="Calibri" w:cs="Calibri"/>
                <w:sz w:val="22"/>
              </w:rPr>
              <w:t xml:space="preserve"> </w:t>
            </w:r>
            <w:r w:rsidR="00E95640" w:rsidRPr="000D70DC">
              <w:rPr>
                <w:rFonts w:ascii="Calibri" w:hAnsi="Calibri" w:cs="Calibri"/>
                <w:sz w:val="22"/>
              </w:rPr>
              <w:t xml:space="preserve">designated as </w:t>
            </w:r>
            <w:r w:rsidR="002409DF" w:rsidRPr="000D70DC">
              <w:rPr>
                <w:rFonts w:ascii="Calibri" w:hAnsi="Calibri" w:cs="Calibri"/>
                <w:sz w:val="22"/>
              </w:rPr>
              <w:t>Ancient Woodland</w:t>
            </w:r>
            <w:r w:rsidR="00E95640" w:rsidRPr="000D70DC">
              <w:rPr>
                <w:rFonts w:ascii="Calibri" w:hAnsi="Calibri" w:cs="Calibri"/>
                <w:sz w:val="22"/>
              </w:rPr>
              <w:t xml:space="preserve">s </w:t>
            </w:r>
            <w:r w:rsidR="002409DF" w:rsidRPr="000D70DC">
              <w:rPr>
                <w:rFonts w:ascii="Calibri" w:hAnsi="Calibri" w:cs="Calibri"/>
                <w:sz w:val="22"/>
              </w:rPr>
              <w:t>and Local Wildlife Site (LWS).</w:t>
            </w:r>
            <w:r w:rsidR="00485CEA" w:rsidRPr="000D70DC">
              <w:rPr>
                <w:rFonts w:ascii="Calibri" w:hAnsi="Calibri" w:cs="Calibri"/>
                <w:sz w:val="22"/>
              </w:rPr>
              <w:t xml:space="preserve"> </w:t>
            </w:r>
            <w:r w:rsidR="00E80DEF" w:rsidRPr="000D70DC">
              <w:rPr>
                <w:rFonts w:ascii="Calibri" w:hAnsi="Calibri" w:cs="Calibri"/>
                <w:sz w:val="22"/>
              </w:rPr>
              <w:t xml:space="preserve">Graves Wood is designated as an Ancient Woodland. </w:t>
            </w:r>
            <w:r w:rsidR="00E95640" w:rsidRPr="000D70DC">
              <w:rPr>
                <w:rFonts w:ascii="Calibri" w:hAnsi="Calibri" w:cs="Calibri"/>
                <w:sz w:val="22"/>
              </w:rPr>
              <w:t>Lord Stubbins Wood</w:t>
            </w:r>
            <w:r w:rsidR="00182CEC" w:rsidRPr="000D70DC">
              <w:rPr>
                <w:rFonts w:ascii="Calibri" w:hAnsi="Calibri" w:cs="Calibri"/>
                <w:sz w:val="22"/>
              </w:rPr>
              <w:t xml:space="preserve"> SSSI is outside of the Plan area, but in close proximity</w:t>
            </w:r>
            <w:r w:rsidR="00003F49" w:rsidRPr="000D70DC">
              <w:rPr>
                <w:rFonts w:ascii="Calibri" w:hAnsi="Calibri" w:cs="Calibri"/>
                <w:sz w:val="22"/>
              </w:rPr>
              <w:t xml:space="preserve">, and the associated Impact Risk Zones </w:t>
            </w:r>
            <w:r w:rsidR="004053C8" w:rsidRPr="000D70DC">
              <w:rPr>
                <w:rFonts w:ascii="Calibri" w:hAnsi="Calibri" w:cs="Calibri"/>
                <w:sz w:val="22"/>
              </w:rPr>
              <w:t>covers all of the plan area</w:t>
            </w:r>
            <w:r w:rsidR="00182CEC" w:rsidRPr="000D70DC">
              <w:rPr>
                <w:rFonts w:ascii="Calibri" w:hAnsi="Calibri" w:cs="Calibri"/>
                <w:sz w:val="22"/>
              </w:rPr>
              <w:t xml:space="preserve">. </w:t>
            </w:r>
            <w:r w:rsidR="00485CEA" w:rsidRPr="000D70DC">
              <w:rPr>
                <w:rFonts w:ascii="Calibri" w:hAnsi="Calibri" w:cs="Calibri"/>
                <w:sz w:val="22"/>
              </w:rPr>
              <w:t>There are four</w:t>
            </w:r>
            <w:r w:rsidR="00182CEC" w:rsidRPr="000D70DC">
              <w:rPr>
                <w:rFonts w:ascii="Calibri" w:hAnsi="Calibri" w:cs="Calibri"/>
                <w:sz w:val="22"/>
              </w:rPr>
              <w:t xml:space="preserve"> further LWS within the Plan area</w:t>
            </w:r>
            <w:r w:rsidR="00485CEA" w:rsidRPr="000D70DC">
              <w:rPr>
                <w:rFonts w:ascii="Calibri" w:hAnsi="Calibri" w:cs="Calibri"/>
                <w:sz w:val="22"/>
              </w:rPr>
              <w:t>; Cuckney Wet Meadow, Pasture Hill Pond and Swamp, the Ri</w:t>
            </w:r>
            <w:r w:rsidR="00E80DEF" w:rsidRPr="000D70DC">
              <w:rPr>
                <w:rFonts w:ascii="Calibri" w:hAnsi="Calibri" w:cs="Calibri"/>
                <w:sz w:val="22"/>
              </w:rPr>
              <w:t>ver Poulter, and Blue Barn Lane.</w:t>
            </w:r>
            <w:r w:rsidR="00485CEA" w:rsidRPr="000D70DC">
              <w:rPr>
                <w:rFonts w:ascii="Calibri" w:hAnsi="Calibri" w:cs="Calibri"/>
                <w:sz w:val="22"/>
              </w:rPr>
              <w:t xml:space="preserve"> </w:t>
            </w:r>
          </w:p>
          <w:p w14:paraId="6DC35C11" w14:textId="2DD417B3" w:rsidR="00265A30" w:rsidRPr="000D70DC"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14:paraId="7AAFF3CE" w14:textId="3993A846" w:rsidR="007D3170" w:rsidRPr="000D70DC" w:rsidRDefault="005D67C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Wit</w:t>
            </w:r>
            <w:r w:rsidR="007D3170" w:rsidRPr="000D70DC">
              <w:rPr>
                <w:rFonts w:ascii="Calibri" w:hAnsi="Calibri" w:cs="Calibri"/>
                <w:sz w:val="22"/>
              </w:rPr>
              <w:t xml:space="preserve">h respect to cultural heritage, there are no World Heritage Sites, Protected Wreck Sites, Registered Park and Gardens, Registered Battlefields, or Scheduled Monuments designated in the Neighbourhood Area. There are </w:t>
            </w:r>
            <w:r w:rsidR="00485CEA" w:rsidRPr="000D70DC">
              <w:rPr>
                <w:rFonts w:ascii="Calibri" w:hAnsi="Calibri" w:cs="Calibri"/>
                <w:sz w:val="22"/>
              </w:rPr>
              <w:t>12</w:t>
            </w:r>
            <w:r w:rsidR="007D3170" w:rsidRPr="000D70DC">
              <w:rPr>
                <w:rFonts w:ascii="Calibri" w:hAnsi="Calibri" w:cs="Calibri"/>
                <w:sz w:val="22"/>
              </w:rPr>
              <w:t xml:space="preserve"> Listed Buildings, </w:t>
            </w:r>
            <w:r w:rsidR="00485CEA" w:rsidRPr="000D70DC">
              <w:rPr>
                <w:rFonts w:ascii="Calibri" w:hAnsi="Calibri" w:cs="Calibri"/>
                <w:sz w:val="22"/>
              </w:rPr>
              <w:t xml:space="preserve">all of which are Grade II. </w:t>
            </w:r>
            <w:r w:rsidR="007D3170" w:rsidRPr="000D70DC">
              <w:rPr>
                <w:rFonts w:ascii="Calibri" w:hAnsi="Calibri" w:cs="Calibri"/>
                <w:sz w:val="22"/>
              </w:rPr>
              <w:t>T</w:t>
            </w:r>
            <w:r w:rsidR="00EB39D2" w:rsidRPr="000D70DC">
              <w:rPr>
                <w:rFonts w:ascii="Calibri" w:hAnsi="Calibri" w:cs="Calibri"/>
                <w:sz w:val="22"/>
              </w:rPr>
              <w:t>here are also 3</w:t>
            </w:r>
            <w:r w:rsidR="007D3170" w:rsidRPr="000D70DC">
              <w:rPr>
                <w:rFonts w:ascii="Calibri" w:hAnsi="Calibri" w:cs="Calibri"/>
                <w:sz w:val="22"/>
              </w:rPr>
              <w:t xml:space="preserve"> non-designated heritage assets in the Neighbourhood Area</w:t>
            </w:r>
            <w:r w:rsidR="00EB39D2" w:rsidRPr="000D70DC">
              <w:rPr>
                <w:rFonts w:ascii="Calibri" w:hAnsi="Calibri" w:cs="Calibri"/>
                <w:sz w:val="22"/>
              </w:rPr>
              <w:t xml:space="preserve"> (Blue Barn Farm, Hose Cottage, and </w:t>
            </w:r>
            <w:r w:rsidR="00AF4F70" w:rsidRPr="000D70DC">
              <w:rPr>
                <w:rFonts w:ascii="Calibri" w:hAnsi="Calibri" w:cs="Calibri"/>
                <w:sz w:val="22"/>
              </w:rPr>
              <w:t>Boon Hills Farm)</w:t>
            </w:r>
            <w:r w:rsidR="007D3170" w:rsidRPr="000D70DC">
              <w:rPr>
                <w:rFonts w:ascii="Calibri" w:hAnsi="Calibri" w:cs="Calibri"/>
                <w:sz w:val="22"/>
              </w:rPr>
              <w:t xml:space="preserve">. </w:t>
            </w:r>
          </w:p>
          <w:p w14:paraId="5F05B9F1" w14:textId="782352F2" w:rsidR="00EC7648" w:rsidRPr="000D70DC" w:rsidRDefault="00EC7648"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77E2CE38" w14:textId="5E45D247" w:rsidR="00E33B1B" w:rsidRPr="000D70DC" w:rsidRDefault="00E33B1B" w:rsidP="00E33B1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The Nether Langwith Conservation Area covers the historic core of the village, the grounds of Langwith Lodge, and stretches west along the River Poulter to Cotton Mill. The grounds of Langwith Lodge, including elements since developed for housing, are identified as an unregistered park and garden.</w:t>
            </w:r>
          </w:p>
          <w:p w14:paraId="482A54C7" w14:textId="5B32D225" w:rsidR="00E80DEF" w:rsidRPr="000D70DC" w:rsidRDefault="00E80DEF"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02FBB286" w14:textId="5E2EE594" w:rsidR="007D3170" w:rsidRPr="000D70DC" w:rsidRDefault="00186DA0"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r w:rsidRPr="000D70DC">
              <w:rPr>
                <w:rFonts w:ascii="Calibri" w:hAnsi="Calibri" w:cs="Calibri"/>
                <w:sz w:val="22"/>
              </w:rPr>
              <w:t xml:space="preserve">Policy </w:t>
            </w:r>
            <w:r w:rsidR="00B90D18" w:rsidRPr="000D70DC">
              <w:rPr>
                <w:rFonts w:ascii="Calibri" w:hAnsi="Calibri" w:cs="Calibri"/>
                <w:sz w:val="22"/>
              </w:rPr>
              <w:t>HBE6 (Design</w:t>
            </w:r>
            <w:r w:rsidRPr="000D70DC">
              <w:rPr>
                <w:rFonts w:ascii="Calibri" w:hAnsi="Calibri" w:cs="Calibri"/>
                <w:sz w:val="22"/>
              </w:rPr>
              <w:t xml:space="preserve">) takes a proactive stance in seeking to preserve or enhance the setting of listed buildings. It also requires a proportionate response in terms of non-designated heritage assets, and broader respect for the local vernacular. The accompanying Character Assessment adds significant value in terms of documenting the features that characterise the Neighbourhood Area. </w:t>
            </w:r>
          </w:p>
          <w:p w14:paraId="0CFC74C8" w14:textId="77777777" w:rsidR="00182CEC" w:rsidRPr="000D70DC" w:rsidRDefault="00182CEC"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4C18D5AE" w14:textId="77777777" w:rsidR="00F7627F" w:rsidRPr="000D70DC" w:rsidRDefault="003D6BC8"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t>I</w:t>
            </w:r>
            <w:r w:rsidR="00186DA0" w:rsidRPr="000D70DC">
              <w:rPr>
                <w:rFonts w:ascii="Calibri" w:hAnsi="Calibri" w:cs="Calibri"/>
                <w:sz w:val="22"/>
              </w:rPr>
              <w:t xml:space="preserve">t is </w:t>
            </w:r>
            <w:r w:rsidR="00940AA5" w:rsidRPr="000D70DC">
              <w:rPr>
                <w:rFonts w:ascii="Calibri" w:hAnsi="Calibri" w:cs="Calibri"/>
                <w:sz w:val="22"/>
              </w:rPr>
              <w:t xml:space="preserve">considered that the </w:t>
            </w:r>
            <w:r w:rsidR="00D05BD6" w:rsidRPr="000D70DC">
              <w:rPr>
                <w:rFonts w:ascii="Calibri" w:hAnsi="Calibri" w:cs="Calibri"/>
                <w:sz w:val="22"/>
              </w:rPr>
              <w:t xml:space="preserve">development supported by the </w:t>
            </w:r>
            <w:r w:rsidR="00940AA5" w:rsidRPr="000D70DC">
              <w:rPr>
                <w:rFonts w:ascii="Calibri" w:hAnsi="Calibri" w:cs="Calibri"/>
                <w:sz w:val="22"/>
              </w:rPr>
              <w:t xml:space="preserve">Plan </w:t>
            </w:r>
            <w:r w:rsidR="00D05BD6" w:rsidRPr="000D70DC">
              <w:rPr>
                <w:rFonts w:ascii="Calibri" w:hAnsi="Calibri" w:cs="Calibri"/>
                <w:sz w:val="22"/>
              </w:rPr>
              <w:t xml:space="preserve">will not result in </w:t>
            </w:r>
            <w:r w:rsidR="00940AA5" w:rsidRPr="000D70DC">
              <w:rPr>
                <w:rFonts w:ascii="Calibri" w:hAnsi="Calibri" w:cs="Calibri"/>
                <w:sz w:val="22"/>
              </w:rPr>
              <w:t xml:space="preserve">significant effects on these </w:t>
            </w:r>
            <w:r w:rsidRPr="000D70DC">
              <w:rPr>
                <w:rFonts w:ascii="Calibri" w:hAnsi="Calibri" w:cs="Calibri"/>
                <w:sz w:val="22"/>
              </w:rPr>
              <w:t>assets. Furthermore, t</w:t>
            </w:r>
            <w:r w:rsidR="00940AA5" w:rsidRPr="000D70DC">
              <w:rPr>
                <w:rFonts w:ascii="Calibri" w:hAnsi="Calibri" w:cs="Calibri"/>
                <w:sz w:val="22"/>
              </w:rPr>
              <w:t>he Plan does not exceed environmental quality standards or limit values and does not provide specific policies in relation to intensive land uses.</w:t>
            </w:r>
          </w:p>
        </w:tc>
      </w:tr>
      <w:tr w:rsidR="00EF312E" w:rsidRPr="000D70DC" w14:paraId="0D3754C7"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E23C9C4" w14:textId="77777777" w:rsidR="00F7627F" w:rsidRPr="000D70DC" w:rsidRDefault="00F7627F" w:rsidP="00ED39FC">
            <w:pPr>
              <w:rPr>
                <w:rFonts w:ascii="Calibri" w:hAnsi="Calibri" w:cs="Calibri"/>
                <w:sz w:val="22"/>
              </w:rPr>
            </w:pPr>
            <w:r w:rsidRPr="000D70DC">
              <w:rPr>
                <w:rFonts w:ascii="Calibri" w:hAnsi="Calibri" w:cs="Calibri"/>
                <w:sz w:val="22"/>
              </w:rPr>
              <w:t xml:space="preserve">2g </w:t>
            </w:r>
            <w:r w:rsidRPr="000D70DC">
              <w:rPr>
                <w:rFonts w:ascii="Calibri" w:hAnsi="Calibri" w:cs="Calibri"/>
                <w:b w:val="0"/>
                <w:sz w:val="22"/>
              </w:rPr>
              <w:t>The effects on areas or landscapes which have a recognised national, Community or international protection status.</w:t>
            </w:r>
          </w:p>
        </w:tc>
        <w:tc>
          <w:tcPr>
            <w:tcW w:w="1139" w:type="dxa"/>
            <w:vAlign w:val="center"/>
          </w:tcPr>
          <w:p w14:paraId="7E0026A9" w14:textId="77777777" w:rsidR="00F7627F" w:rsidRPr="000D70DC"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NO</w:t>
            </w:r>
          </w:p>
        </w:tc>
        <w:tc>
          <w:tcPr>
            <w:tcW w:w="5023" w:type="dxa"/>
          </w:tcPr>
          <w:p w14:paraId="66D82604" w14:textId="77777777" w:rsidR="00F7627F" w:rsidRPr="000D70DC"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70DC">
              <w:rPr>
                <w:rFonts w:ascii="Calibri" w:hAnsi="Calibri" w:cs="Calibri"/>
                <w:sz w:val="22"/>
              </w:rPr>
              <w:t>It is considered that the Plan will not adversely affect areas of landscape which have recognised community, national or international protection.</w:t>
            </w:r>
            <w:r w:rsidR="00667252" w:rsidRPr="000D70DC">
              <w:rPr>
                <w:rFonts w:ascii="Calibri" w:hAnsi="Calibri" w:cs="Calibri"/>
                <w:sz w:val="22"/>
              </w:rPr>
              <w:t xml:space="preserve"> </w:t>
            </w:r>
            <w:r w:rsidR="006215FD" w:rsidRPr="000D70DC">
              <w:rPr>
                <w:rFonts w:ascii="Calibri" w:hAnsi="Calibri" w:cs="Calibri"/>
                <w:sz w:val="22"/>
              </w:rPr>
              <w:t xml:space="preserve">The need for new development to respect landscape setting is included as part of the criteria within the respective Policies. </w:t>
            </w:r>
          </w:p>
        </w:tc>
      </w:tr>
    </w:tbl>
    <w:p w14:paraId="2EE3BB56" w14:textId="30CFE715" w:rsidR="00AF4F70" w:rsidRPr="000D70DC" w:rsidRDefault="00AF4F70" w:rsidP="00D328AC">
      <w:pPr>
        <w:rPr>
          <w:rFonts w:ascii="Calibri" w:eastAsiaTheme="majorEastAsia" w:hAnsi="Calibri" w:cs="Calibri"/>
          <w:b/>
          <w:bCs/>
          <w:color w:val="74735D" w:themeColor="accent3" w:themeShade="BF"/>
          <w:sz w:val="28"/>
          <w:szCs w:val="28"/>
        </w:rPr>
      </w:pPr>
    </w:p>
    <w:p w14:paraId="3CD0C986" w14:textId="6A7598D3" w:rsidR="00526958" w:rsidRPr="000D70DC" w:rsidRDefault="00AF4F70" w:rsidP="00D328AC">
      <w:pPr>
        <w:rPr>
          <w:rFonts w:ascii="Calibri" w:eastAsiaTheme="majorEastAsia" w:hAnsi="Calibri" w:cs="Calibri"/>
          <w:b/>
          <w:bCs/>
          <w:color w:val="74735D" w:themeColor="accent3" w:themeShade="BF"/>
          <w:sz w:val="28"/>
          <w:szCs w:val="28"/>
        </w:rPr>
      </w:pPr>
      <w:r w:rsidRPr="000D70DC">
        <w:rPr>
          <w:rFonts w:ascii="Calibri" w:eastAsiaTheme="majorEastAsia" w:hAnsi="Calibri" w:cs="Calibri"/>
          <w:b/>
          <w:bCs/>
          <w:color w:val="74735D" w:themeColor="accent3" w:themeShade="BF"/>
          <w:sz w:val="28"/>
          <w:szCs w:val="28"/>
        </w:rPr>
        <w:br w:type="page"/>
      </w:r>
    </w:p>
    <w:p w14:paraId="71968EC8" w14:textId="77777777" w:rsidR="00865397" w:rsidRPr="000D70DC" w:rsidRDefault="00865397" w:rsidP="000D70DC">
      <w:pPr>
        <w:pStyle w:val="Heading1"/>
      </w:pPr>
      <w:bookmarkStart w:id="21" w:name="_Toc146098245"/>
      <w:r w:rsidRPr="000D70DC">
        <w:lastRenderedPageBreak/>
        <w:t>HRA Screening – Assessment</w:t>
      </w:r>
      <w:bookmarkEnd w:id="18"/>
      <w:bookmarkEnd w:id="21"/>
    </w:p>
    <w:p w14:paraId="37F085DE" w14:textId="77777777" w:rsidR="00865397" w:rsidRPr="000D70DC" w:rsidRDefault="00865397" w:rsidP="00865397">
      <w:pPr>
        <w:rPr>
          <w:rFonts w:ascii="Calibri" w:hAnsi="Calibri" w:cs="Calibri"/>
          <w:sz w:val="2"/>
        </w:rPr>
      </w:pPr>
    </w:p>
    <w:p w14:paraId="214C6F31" w14:textId="277D0A24" w:rsidR="00865397" w:rsidRPr="000D70DC" w:rsidRDefault="00EB23FA" w:rsidP="00AD3C63">
      <w:pPr>
        <w:pStyle w:val="NumberedParagraph"/>
        <w:rPr>
          <w:rFonts w:ascii="Calibri" w:hAnsi="Calibri" w:cs="Calibri"/>
          <w:color w:val="FF0000"/>
          <w:sz w:val="22"/>
          <w:szCs w:val="22"/>
        </w:rPr>
      </w:pPr>
      <w:r w:rsidRPr="000D70DC">
        <w:rPr>
          <w:rFonts w:ascii="Calibri" w:hAnsi="Calibri" w:cs="Calibri"/>
          <w:sz w:val="22"/>
          <w:szCs w:val="22"/>
        </w:rPr>
        <w:t>For the HRA screening</w:t>
      </w:r>
      <w:r w:rsidR="00865397" w:rsidRPr="000D70DC">
        <w:rPr>
          <w:rFonts w:ascii="Calibri" w:hAnsi="Calibri" w:cs="Calibri"/>
          <w:sz w:val="22"/>
          <w:szCs w:val="22"/>
        </w:rPr>
        <w:t xml:space="preserve"> assessment</w:t>
      </w:r>
      <w:r w:rsidRPr="000D70DC">
        <w:rPr>
          <w:rFonts w:ascii="Calibri" w:hAnsi="Calibri" w:cs="Calibri"/>
          <w:sz w:val="22"/>
          <w:szCs w:val="22"/>
        </w:rPr>
        <w:t>,</w:t>
      </w:r>
      <w:r w:rsidR="00865397" w:rsidRPr="000D70DC">
        <w:rPr>
          <w:rFonts w:ascii="Calibri" w:hAnsi="Calibri" w:cs="Calibri"/>
          <w:sz w:val="22"/>
          <w:szCs w:val="22"/>
        </w:rPr>
        <w:t xml:space="preserve"> the </w:t>
      </w:r>
      <w:r w:rsidRPr="000D70DC">
        <w:rPr>
          <w:rFonts w:ascii="Calibri" w:hAnsi="Calibri" w:cs="Calibri"/>
          <w:sz w:val="22"/>
          <w:szCs w:val="22"/>
        </w:rPr>
        <w:t>designated neighbourhood</w:t>
      </w:r>
      <w:r w:rsidR="00865397" w:rsidRPr="000D70DC">
        <w:rPr>
          <w:rFonts w:ascii="Calibri" w:hAnsi="Calibri" w:cs="Calibri"/>
          <w:sz w:val="22"/>
          <w:szCs w:val="22"/>
        </w:rPr>
        <w:t xml:space="preserve"> area was </w:t>
      </w:r>
      <w:r w:rsidR="00E507F8" w:rsidRPr="000D70DC">
        <w:rPr>
          <w:rFonts w:ascii="Calibri" w:hAnsi="Calibri" w:cs="Calibri"/>
          <w:sz w:val="22"/>
          <w:szCs w:val="22"/>
        </w:rPr>
        <w:t>assessed</w:t>
      </w:r>
      <w:r w:rsidR="00865397" w:rsidRPr="000D70DC">
        <w:rPr>
          <w:rFonts w:ascii="Calibri" w:hAnsi="Calibri" w:cs="Calibri"/>
          <w:sz w:val="22"/>
          <w:szCs w:val="22"/>
        </w:rPr>
        <w:t xml:space="preserve"> to </w:t>
      </w:r>
      <w:r w:rsidR="00E507F8" w:rsidRPr="000D70DC">
        <w:rPr>
          <w:rFonts w:ascii="Calibri" w:hAnsi="Calibri" w:cs="Calibri"/>
          <w:sz w:val="22"/>
          <w:szCs w:val="22"/>
        </w:rPr>
        <w:t>identify</w:t>
      </w:r>
      <w:r w:rsidR="00865397" w:rsidRPr="000D70DC">
        <w:rPr>
          <w:rFonts w:ascii="Calibri" w:hAnsi="Calibri" w:cs="Calibri"/>
          <w:sz w:val="22"/>
          <w:szCs w:val="22"/>
        </w:rPr>
        <w:t xml:space="preserve"> if any Special Protection Areas (SPA), Special Areas of Conservation sites (SAC), or Ramsar si</w:t>
      </w:r>
      <w:r w:rsidR="004D2333" w:rsidRPr="000D70DC">
        <w:rPr>
          <w:rFonts w:ascii="Calibri" w:hAnsi="Calibri" w:cs="Calibri"/>
          <w:sz w:val="22"/>
          <w:szCs w:val="22"/>
        </w:rPr>
        <w:t>tes were located within the boundary</w:t>
      </w:r>
      <w:r w:rsidR="00865397" w:rsidRPr="000D70DC">
        <w:rPr>
          <w:rFonts w:ascii="Calibri" w:hAnsi="Calibri" w:cs="Calibri"/>
          <w:sz w:val="22"/>
          <w:szCs w:val="22"/>
        </w:rPr>
        <w:t xml:space="preserve">, as well as those considered as potential sites (pSPA, </w:t>
      </w:r>
      <w:r w:rsidRPr="000D70DC">
        <w:rPr>
          <w:rFonts w:ascii="Calibri" w:hAnsi="Calibri" w:cs="Calibri"/>
          <w:sz w:val="22"/>
          <w:szCs w:val="22"/>
        </w:rPr>
        <w:t xml:space="preserve">ppSPA, </w:t>
      </w:r>
      <w:r w:rsidR="00865397" w:rsidRPr="000D70DC">
        <w:rPr>
          <w:rFonts w:ascii="Calibri" w:hAnsi="Calibri" w:cs="Calibri"/>
          <w:sz w:val="22"/>
          <w:szCs w:val="22"/>
        </w:rPr>
        <w:t xml:space="preserve">cSAC &amp; pRamsar). The assessment also </w:t>
      </w:r>
      <w:r w:rsidR="004D2333" w:rsidRPr="000D70DC">
        <w:rPr>
          <w:rFonts w:ascii="Calibri" w:hAnsi="Calibri" w:cs="Calibri"/>
          <w:sz w:val="22"/>
          <w:szCs w:val="22"/>
        </w:rPr>
        <w:t>identified</w:t>
      </w:r>
      <w:r w:rsidR="00865397" w:rsidRPr="000D70DC">
        <w:rPr>
          <w:rFonts w:ascii="Calibri" w:hAnsi="Calibri" w:cs="Calibri"/>
          <w:sz w:val="22"/>
          <w:szCs w:val="22"/>
        </w:rPr>
        <w:t xml:space="preserve"> </w:t>
      </w:r>
      <w:r w:rsidR="004D2333" w:rsidRPr="000D70DC">
        <w:rPr>
          <w:rFonts w:ascii="Calibri" w:hAnsi="Calibri" w:cs="Calibri"/>
          <w:sz w:val="22"/>
          <w:szCs w:val="22"/>
        </w:rPr>
        <w:t xml:space="preserve">if </w:t>
      </w:r>
      <w:r w:rsidR="00865397" w:rsidRPr="000D70DC">
        <w:rPr>
          <w:rFonts w:ascii="Calibri" w:hAnsi="Calibri" w:cs="Calibri"/>
          <w:sz w:val="22"/>
          <w:szCs w:val="22"/>
        </w:rPr>
        <w:t>any of these internationally important sites were located within a 15km radius fr</w:t>
      </w:r>
      <w:r w:rsidR="00054407" w:rsidRPr="000D70DC">
        <w:rPr>
          <w:rFonts w:ascii="Calibri" w:hAnsi="Calibri" w:cs="Calibri"/>
          <w:sz w:val="22"/>
          <w:szCs w:val="22"/>
        </w:rPr>
        <w:t xml:space="preserve">om the Neighbourhood Plan area. </w:t>
      </w:r>
      <w:r w:rsidR="00BC149D" w:rsidRPr="000D70DC">
        <w:rPr>
          <w:rFonts w:ascii="Calibri" w:hAnsi="Calibri" w:cs="Calibri"/>
          <w:sz w:val="22"/>
          <w:szCs w:val="22"/>
        </w:rPr>
        <w:t>The results of this exercise are detailed on the map</w:t>
      </w:r>
      <w:r w:rsidR="00F33F70" w:rsidRPr="000D70DC">
        <w:rPr>
          <w:rFonts w:ascii="Calibri" w:hAnsi="Calibri" w:cs="Calibri"/>
          <w:sz w:val="22"/>
          <w:szCs w:val="22"/>
        </w:rPr>
        <w:t xml:space="preserve"> included as </w:t>
      </w:r>
      <w:r w:rsidR="006215FD" w:rsidRPr="000D70DC">
        <w:rPr>
          <w:rFonts w:ascii="Calibri" w:hAnsi="Calibri" w:cs="Calibri"/>
          <w:sz w:val="22"/>
          <w:szCs w:val="22"/>
        </w:rPr>
        <w:t xml:space="preserve">Figure 4 on page </w:t>
      </w:r>
      <w:r w:rsidR="000E04F9" w:rsidRPr="000D70DC">
        <w:rPr>
          <w:rFonts w:ascii="Calibri" w:hAnsi="Calibri" w:cs="Calibri"/>
          <w:sz w:val="22"/>
          <w:szCs w:val="22"/>
        </w:rPr>
        <w:t>14</w:t>
      </w:r>
      <w:r w:rsidR="00BC149D" w:rsidRPr="000D70DC">
        <w:rPr>
          <w:rFonts w:ascii="Calibri" w:hAnsi="Calibri" w:cs="Calibri"/>
          <w:sz w:val="22"/>
          <w:szCs w:val="22"/>
        </w:rPr>
        <w:t>. The</w:t>
      </w:r>
      <w:r w:rsidR="007C1B4C" w:rsidRPr="000D70DC">
        <w:rPr>
          <w:rFonts w:ascii="Calibri" w:hAnsi="Calibri" w:cs="Calibri"/>
          <w:sz w:val="22"/>
          <w:szCs w:val="22"/>
        </w:rPr>
        <w:t xml:space="preserve"> </w:t>
      </w:r>
      <w:r w:rsidR="006215FD" w:rsidRPr="000D70DC">
        <w:rPr>
          <w:rFonts w:ascii="Calibri" w:hAnsi="Calibri" w:cs="Calibri"/>
          <w:sz w:val="22"/>
          <w:szCs w:val="22"/>
        </w:rPr>
        <w:t>Birklands and Bilhaugh</w:t>
      </w:r>
      <w:r w:rsidR="007C1B4C" w:rsidRPr="000D70DC">
        <w:rPr>
          <w:rFonts w:ascii="Calibri" w:hAnsi="Calibri" w:cs="Calibri"/>
          <w:sz w:val="22"/>
          <w:szCs w:val="22"/>
        </w:rPr>
        <w:t xml:space="preserve"> SAC </w:t>
      </w:r>
      <w:r w:rsidR="00C45F42" w:rsidRPr="000D70DC">
        <w:rPr>
          <w:rFonts w:ascii="Calibri" w:hAnsi="Calibri" w:cs="Calibri"/>
          <w:sz w:val="22"/>
          <w:szCs w:val="22"/>
        </w:rPr>
        <w:t>is</w:t>
      </w:r>
      <w:r w:rsidR="007C1B4C" w:rsidRPr="000D70DC">
        <w:rPr>
          <w:rFonts w:ascii="Calibri" w:hAnsi="Calibri" w:cs="Calibri"/>
          <w:sz w:val="22"/>
          <w:szCs w:val="22"/>
        </w:rPr>
        <w:t xml:space="preserve"> located approximately </w:t>
      </w:r>
      <w:r w:rsidR="00E8150E" w:rsidRPr="000D70DC">
        <w:rPr>
          <w:rFonts w:ascii="Calibri" w:hAnsi="Calibri" w:cs="Calibri"/>
          <w:sz w:val="22"/>
          <w:szCs w:val="22"/>
        </w:rPr>
        <w:t>5.12</w:t>
      </w:r>
      <w:r w:rsidR="007C1B4C" w:rsidRPr="000D70DC">
        <w:rPr>
          <w:rFonts w:ascii="Calibri" w:hAnsi="Calibri" w:cs="Calibri"/>
          <w:sz w:val="22"/>
          <w:szCs w:val="22"/>
        </w:rPr>
        <w:t xml:space="preserve">km to the </w:t>
      </w:r>
      <w:r w:rsidR="00C45F42" w:rsidRPr="000D70DC">
        <w:rPr>
          <w:rFonts w:ascii="Calibri" w:hAnsi="Calibri" w:cs="Calibri"/>
          <w:sz w:val="22"/>
          <w:szCs w:val="22"/>
        </w:rPr>
        <w:t xml:space="preserve">south </w:t>
      </w:r>
      <w:r w:rsidR="008B1AAA" w:rsidRPr="000D70DC">
        <w:rPr>
          <w:rFonts w:ascii="Calibri" w:hAnsi="Calibri" w:cs="Calibri"/>
          <w:sz w:val="22"/>
          <w:szCs w:val="22"/>
        </w:rPr>
        <w:t>east</w:t>
      </w:r>
      <w:r w:rsidR="007C1B4C" w:rsidRPr="000D70DC">
        <w:rPr>
          <w:rFonts w:ascii="Calibri" w:hAnsi="Calibri" w:cs="Calibri"/>
          <w:sz w:val="22"/>
          <w:szCs w:val="22"/>
        </w:rPr>
        <w:t xml:space="preserve"> </w:t>
      </w:r>
      <w:r w:rsidR="00BC149D" w:rsidRPr="000D70DC">
        <w:rPr>
          <w:rFonts w:ascii="Calibri" w:hAnsi="Calibri" w:cs="Calibri"/>
          <w:sz w:val="22"/>
          <w:szCs w:val="22"/>
        </w:rPr>
        <w:t xml:space="preserve">of the border of the Plan area. </w:t>
      </w:r>
      <w:r w:rsidR="00BE18D2" w:rsidRPr="000D70DC">
        <w:rPr>
          <w:rFonts w:ascii="Calibri" w:hAnsi="Calibri" w:cs="Calibri"/>
          <w:sz w:val="22"/>
          <w:szCs w:val="22"/>
        </w:rPr>
        <w:t xml:space="preserve">Descriptions of the </w:t>
      </w:r>
      <w:r w:rsidR="00C45F42" w:rsidRPr="000D70DC">
        <w:rPr>
          <w:rFonts w:ascii="Calibri" w:hAnsi="Calibri" w:cs="Calibri"/>
          <w:sz w:val="22"/>
          <w:szCs w:val="22"/>
        </w:rPr>
        <w:t>ecological attributes of this</w:t>
      </w:r>
      <w:r w:rsidR="00BE18D2" w:rsidRPr="000D70DC">
        <w:rPr>
          <w:rFonts w:ascii="Calibri" w:hAnsi="Calibri" w:cs="Calibri"/>
          <w:sz w:val="22"/>
          <w:szCs w:val="22"/>
        </w:rPr>
        <w:t xml:space="preserve"> site</w:t>
      </w:r>
      <w:r w:rsidR="00C45F42" w:rsidRPr="000D70DC">
        <w:rPr>
          <w:rFonts w:ascii="Calibri" w:hAnsi="Calibri" w:cs="Calibri"/>
          <w:sz w:val="22"/>
          <w:szCs w:val="22"/>
        </w:rPr>
        <w:t xml:space="preserve"> is</w:t>
      </w:r>
      <w:r w:rsidR="00B73B89" w:rsidRPr="000D70DC">
        <w:rPr>
          <w:rFonts w:ascii="Calibri" w:hAnsi="Calibri" w:cs="Calibri"/>
          <w:sz w:val="22"/>
          <w:szCs w:val="22"/>
        </w:rPr>
        <w:t xml:space="preserve"> included as Appendix 2.  </w:t>
      </w:r>
    </w:p>
    <w:p w14:paraId="0C52609A" w14:textId="77777777" w:rsidR="003119C6" w:rsidRPr="000D70DC" w:rsidRDefault="00035312" w:rsidP="003119C6">
      <w:pPr>
        <w:pStyle w:val="NumberedParagraph"/>
        <w:rPr>
          <w:rFonts w:ascii="Calibri" w:hAnsi="Calibri" w:cs="Calibri"/>
          <w:sz w:val="22"/>
          <w:szCs w:val="22"/>
        </w:rPr>
      </w:pPr>
      <w:r w:rsidRPr="000D70DC">
        <w:rPr>
          <w:rFonts w:ascii="Calibri" w:hAnsi="Calibri" w:cs="Calibri"/>
          <w:sz w:val="22"/>
          <w:szCs w:val="22"/>
        </w:rPr>
        <w:t>Although not formally a pSPA, Natural England has advised that there is a possibility of a Sherwood Forest pSPA being designated in the future</w:t>
      </w:r>
      <w:r w:rsidR="00AD3C63" w:rsidRPr="000D70DC">
        <w:rPr>
          <w:rFonts w:ascii="Calibri" w:hAnsi="Calibri" w:cs="Calibri"/>
          <w:sz w:val="22"/>
          <w:szCs w:val="22"/>
        </w:rPr>
        <w:t>,</w:t>
      </w:r>
      <w:r w:rsidRPr="000D70DC">
        <w:rPr>
          <w:rFonts w:ascii="Calibri" w:hAnsi="Calibri" w:cs="Calibri"/>
          <w:sz w:val="22"/>
          <w:szCs w:val="22"/>
        </w:rPr>
        <w:t xml:space="preserve"> </w:t>
      </w:r>
      <w:r w:rsidR="00AD3C63" w:rsidRPr="000D70DC">
        <w:rPr>
          <w:rFonts w:ascii="Calibri" w:hAnsi="Calibri" w:cs="Calibri"/>
          <w:sz w:val="22"/>
          <w:szCs w:val="22"/>
        </w:rPr>
        <w:t>on reflection of</w:t>
      </w:r>
      <w:r w:rsidRPr="000D70DC">
        <w:rPr>
          <w:rFonts w:ascii="Calibri" w:hAnsi="Calibri" w:cs="Calibri"/>
          <w:sz w:val="22"/>
          <w:szCs w:val="22"/>
        </w:rPr>
        <w:t xml:space="preserve"> populations of breeding nightjar and woodlark.  In </w:t>
      </w:r>
      <w:hyperlink r:id="rId12" w:history="1">
        <w:r w:rsidRPr="000D70DC">
          <w:rPr>
            <w:rFonts w:ascii="Calibri" w:hAnsi="Calibri" w:cs="Calibri"/>
            <w:sz w:val="22"/>
            <w:szCs w:val="22"/>
          </w:rPr>
          <w:t>a note to Local Planning Authorities</w:t>
        </w:r>
      </w:hyperlink>
      <w:r w:rsidRPr="000D70DC">
        <w:rPr>
          <w:rFonts w:ascii="Calibri" w:hAnsi="Calibri" w:cs="Calibri"/>
          <w:sz w:val="22"/>
          <w:szCs w:val="22"/>
        </w:rPr>
        <w:t xml:space="preserve"> dated March 2014, Natural England advocates a precautionary approach to any plans or projects </w:t>
      </w:r>
      <w:r w:rsidR="003119C6" w:rsidRPr="000D70DC">
        <w:rPr>
          <w:rFonts w:ascii="Calibri" w:hAnsi="Calibri" w:cs="Calibri"/>
          <w:sz w:val="22"/>
          <w:szCs w:val="22"/>
        </w:rPr>
        <w:t xml:space="preserve">which could affect such a site. This approach should ideally cover the potential direct, indirect and cumulative impacts, which may include, but may not be limited to, the following; </w:t>
      </w:r>
    </w:p>
    <w:p w14:paraId="4F50B775" w14:textId="77777777" w:rsidR="003119C6" w:rsidRPr="000D70DC" w:rsidRDefault="003119C6" w:rsidP="003119C6">
      <w:pPr>
        <w:pStyle w:val="Default"/>
        <w:numPr>
          <w:ilvl w:val="0"/>
          <w:numId w:val="26"/>
        </w:numPr>
        <w:spacing w:after="287"/>
        <w:rPr>
          <w:rFonts w:ascii="Calibri" w:hAnsi="Calibri" w:cs="Calibri"/>
          <w:sz w:val="22"/>
          <w:szCs w:val="22"/>
        </w:rPr>
      </w:pPr>
      <w:r w:rsidRPr="000D70DC">
        <w:rPr>
          <w:rFonts w:ascii="Calibri" w:hAnsi="Calibri" w:cs="Calibri"/>
          <w:sz w:val="22"/>
          <w:szCs w:val="22"/>
        </w:rPr>
        <w:t>disturbance to breeding birds from people, their pets and traffic</w:t>
      </w:r>
      <w:r w:rsidR="00C45F42" w:rsidRPr="000D70DC">
        <w:rPr>
          <w:rFonts w:ascii="Calibri" w:hAnsi="Calibri" w:cs="Calibri"/>
          <w:sz w:val="22"/>
          <w:szCs w:val="22"/>
        </w:rPr>
        <w:t>;</w:t>
      </w:r>
      <w:r w:rsidRPr="000D70DC">
        <w:rPr>
          <w:rFonts w:ascii="Calibri" w:hAnsi="Calibri" w:cs="Calibri"/>
          <w:sz w:val="22"/>
          <w:szCs w:val="22"/>
        </w:rPr>
        <w:t xml:space="preserve"> </w:t>
      </w:r>
    </w:p>
    <w:p w14:paraId="669AD03A" w14:textId="77777777" w:rsidR="003119C6" w:rsidRPr="000D70DC" w:rsidRDefault="003119C6" w:rsidP="003119C6">
      <w:pPr>
        <w:pStyle w:val="Default"/>
        <w:numPr>
          <w:ilvl w:val="0"/>
          <w:numId w:val="26"/>
        </w:numPr>
        <w:spacing w:after="287"/>
        <w:rPr>
          <w:rFonts w:ascii="Calibri" w:hAnsi="Calibri" w:cs="Calibri"/>
          <w:sz w:val="22"/>
          <w:szCs w:val="22"/>
        </w:rPr>
      </w:pPr>
      <w:r w:rsidRPr="000D70DC">
        <w:rPr>
          <w:rFonts w:ascii="Calibri" w:hAnsi="Calibri" w:cs="Calibri"/>
          <w:sz w:val="22"/>
          <w:szCs w:val="22"/>
        </w:rPr>
        <w:t xml:space="preserve">loss, fragmentation and/or damage to </w:t>
      </w:r>
      <w:r w:rsidR="00C45F42" w:rsidRPr="000D70DC">
        <w:rPr>
          <w:rFonts w:ascii="Calibri" w:hAnsi="Calibri" w:cs="Calibri"/>
          <w:sz w:val="22"/>
          <w:szCs w:val="22"/>
        </w:rPr>
        <w:t>breeding and/or feeding habitat;</w:t>
      </w:r>
    </w:p>
    <w:p w14:paraId="5C334145" w14:textId="77777777" w:rsidR="003119C6" w:rsidRPr="000D70DC" w:rsidRDefault="003119C6" w:rsidP="003119C6">
      <w:pPr>
        <w:pStyle w:val="Default"/>
        <w:numPr>
          <w:ilvl w:val="0"/>
          <w:numId w:val="26"/>
        </w:numPr>
        <w:spacing w:after="287"/>
        <w:rPr>
          <w:rFonts w:ascii="Calibri" w:hAnsi="Calibri" w:cs="Calibri"/>
          <w:sz w:val="22"/>
          <w:szCs w:val="22"/>
        </w:rPr>
      </w:pPr>
      <w:r w:rsidRPr="000D70DC">
        <w:rPr>
          <w:rFonts w:ascii="Calibri" w:hAnsi="Calibri" w:cs="Calibri"/>
          <w:sz w:val="22"/>
          <w:szCs w:val="22"/>
        </w:rPr>
        <w:t>bird mortality arising from domestic pets and/or predatory mammals and birds</w:t>
      </w:r>
      <w:r w:rsidR="00C45F42" w:rsidRPr="000D70DC">
        <w:rPr>
          <w:rFonts w:ascii="Calibri" w:hAnsi="Calibri" w:cs="Calibri"/>
          <w:sz w:val="22"/>
          <w:szCs w:val="22"/>
        </w:rPr>
        <w:t>;</w:t>
      </w:r>
      <w:r w:rsidRPr="000D70DC">
        <w:rPr>
          <w:rFonts w:ascii="Calibri" w:hAnsi="Calibri" w:cs="Calibri"/>
          <w:sz w:val="22"/>
          <w:szCs w:val="22"/>
        </w:rPr>
        <w:t xml:space="preserve"> </w:t>
      </w:r>
    </w:p>
    <w:p w14:paraId="355BEC1A" w14:textId="77777777" w:rsidR="003119C6" w:rsidRPr="000D70DC" w:rsidRDefault="003119C6" w:rsidP="00175C04">
      <w:pPr>
        <w:pStyle w:val="Default"/>
        <w:numPr>
          <w:ilvl w:val="0"/>
          <w:numId w:val="26"/>
        </w:numPr>
        <w:rPr>
          <w:rFonts w:ascii="Calibri" w:hAnsi="Calibri" w:cs="Calibri"/>
          <w:sz w:val="22"/>
          <w:szCs w:val="22"/>
        </w:rPr>
      </w:pPr>
      <w:r w:rsidRPr="000D70DC">
        <w:rPr>
          <w:rFonts w:ascii="Calibri" w:hAnsi="Calibri" w:cs="Calibri"/>
          <w:sz w:val="22"/>
          <w:szCs w:val="22"/>
        </w:rPr>
        <w:t>bird mortality arising from road traffic and/or wind turbines</w:t>
      </w:r>
      <w:r w:rsidR="00C45F42" w:rsidRPr="000D70DC">
        <w:rPr>
          <w:rFonts w:ascii="Calibri" w:hAnsi="Calibri" w:cs="Calibri"/>
          <w:sz w:val="22"/>
          <w:szCs w:val="22"/>
        </w:rPr>
        <w:t>.</w:t>
      </w:r>
      <w:r w:rsidRPr="000D70DC">
        <w:rPr>
          <w:rFonts w:ascii="Calibri" w:hAnsi="Calibri" w:cs="Calibri"/>
          <w:sz w:val="22"/>
          <w:szCs w:val="22"/>
        </w:rPr>
        <w:t xml:space="preserve"> </w:t>
      </w:r>
    </w:p>
    <w:p w14:paraId="227D7AD6" w14:textId="77777777" w:rsidR="00175C04" w:rsidRPr="000D70DC" w:rsidRDefault="00175C04" w:rsidP="00175C04">
      <w:pPr>
        <w:pStyle w:val="Default"/>
        <w:ind w:left="720"/>
        <w:rPr>
          <w:rFonts w:ascii="Calibri" w:hAnsi="Calibri" w:cs="Calibri"/>
          <w:sz w:val="22"/>
          <w:szCs w:val="22"/>
        </w:rPr>
      </w:pPr>
    </w:p>
    <w:p w14:paraId="42DE31F8" w14:textId="3F37DEA0" w:rsidR="00035312" w:rsidRPr="000D70DC" w:rsidRDefault="00035312" w:rsidP="00035312">
      <w:pPr>
        <w:pStyle w:val="NumberedParagraph"/>
        <w:rPr>
          <w:rFonts w:ascii="Calibri" w:hAnsi="Calibri" w:cs="Calibri"/>
          <w:sz w:val="22"/>
          <w:szCs w:val="22"/>
        </w:rPr>
      </w:pPr>
      <w:r w:rsidRPr="000D70DC">
        <w:rPr>
          <w:rFonts w:ascii="Calibri" w:hAnsi="Calibri" w:cs="Calibri"/>
          <w:sz w:val="22"/>
          <w:szCs w:val="22"/>
        </w:rPr>
        <w:t>No formal assessments of the boundary o</w:t>
      </w:r>
      <w:r w:rsidR="00C45F42" w:rsidRPr="000D70DC">
        <w:rPr>
          <w:rFonts w:ascii="Calibri" w:hAnsi="Calibri" w:cs="Calibri"/>
          <w:sz w:val="22"/>
          <w:szCs w:val="22"/>
        </w:rPr>
        <w:t>f any future SPA has been made,</w:t>
      </w:r>
      <w:r w:rsidRPr="000D70DC">
        <w:rPr>
          <w:rFonts w:ascii="Calibri" w:hAnsi="Calibri" w:cs="Calibri"/>
          <w:sz w:val="22"/>
          <w:szCs w:val="22"/>
        </w:rPr>
        <w:t xml:space="preserve"> therefore, it is not possible to definitively identify whether individual sites would fall inside or outside any possible future designated area. However, the Natural England note encloses a map which highlights the areas of greatest ornithological interest for breeding nightjar and woodlark. </w:t>
      </w:r>
      <w:r w:rsidR="00B73B89" w:rsidRPr="000D70DC">
        <w:rPr>
          <w:rFonts w:ascii="Calibri" w:hAnsi="Calibri" w:cs="Calibri"/>
          <w:sz w:val="22"/>
          <w:szCs w:val="22"/>
        </w:rPr>
        <w:t xml:space="preserve">This has been included on Figure 4, and identifies that the ppSPA is approximately </w:t>
      </w:r>
      <w:r w:rsidR="00E8150E" w:rsidRPr="000D70DC">
        <w:rPr>
          <w:rFonts w:ascii="Calibri" w:hAnsi="Calibri" w:cs="Calibri"/>
          <w:sz w:val="22"/>
          <w:szCs w:val="22"/>
        </w:rPr>
        <w:t>3.22</w:t>
      </w:r>
      <w:r w:rsidR="00B73B89" w:rsidRPr="000D70DC">
        <w:rPr>
          <w:rFonts w:ascii="Calibri" w:hAnsi="Calibri" w:cs="Calibri"/>
          <w:sz w:val="22"/>
          <w:szCs w:val="22"/>
        </w:rPr>
        <w:t xml:space="preserve">km </w:t>
      </w:r>
      <w:r w:rsidR="008B1AAA" w:rsidRPr="000D70DC">
        <w:rPr>
          <w:rFonts w:ascii="Calibri" w:hAnsi="Calibri" w:cs="Calibri"/>
          <w:sz w:val="22"/>
          <w:szCs w:val="22"/>
        </w:rPr>
        <w:t>east</w:t>
      </w:r>
      <w:r w:rsidR="00B73B89" w:rsidRPr="000D70DC">
        <w:rPr>
          <w:rFonts w:ascii="Calibri" w:hAnsi="Calibri" w:cs="Calibri"/>
          <w:sz w:val="22"/>
          <w:szCs w:val="22"/>
        </w:rPr>
        <w:t xml:space="preserve"> of the Plan area. </w:t>
      </w:r>
    </w:p>
    <w:p w14:paraId="612FC2D8" w14:textId="77B8F6B4" w:rsidR="00AD3C63" w:rsidRPr="000D70DC" w:rsidRDefault="00AD3C63" w:rsidP="00AD3C63">
      <w:pPr>
        <w:pStyle w:val="NumberedParagraph"/>
        <w:rPr>
          <w:rFonts w:ascii="Calibri" w:hAnsi="Calibri" w:cs="Calibri"/>
          <w:sz w:val="22"/>
        </w:rPr>
      </w:pPr>
      <w:r w:rsidRPr="000D70DC">
        <w:rPr>
          <w:rFonts w:ascii="Calibri" w:hAnsi="Calibri" w:cs="Calibri"/>
          <w:sz w:val="22"/>
        </w:rPr>
        <w:t xml:space="preserve">The Screening Assessment </w:t>
      </w:r>
      <w:r w:rsidR="00AF4F70" w:rsidRPr="000D70DC">
        <w:rPr>
          <w:rFonts w:ascii="Calibri" w:hAnsi="Calibri" w:cs="Calibri"/>
          <w:sz w:val="22"/>
        </w:rPr>
        <w:t>on page 14</w:t>
      </w:r>
      <w:r w:rsidRPr="000D70DC">
        <w:rPr>
          <w:rFonts w:ascii="Calibri" w:hAnsi="Calibri" w:cs="Calibri"/>
          <w:sz w:val="22"/>
        </w:rPr>
        <w:t xml:space="preserve"> has considered the main potential sources of effects on the identified European sites arising from the Plan, possible pathways to the sites, and the effects on possible sensitive receptors. The assessment considers the impacts of the Policies in the Plan directly on the identified sites, as these are land use Policies which mostly are expected to have some direct or indirect impact on the local environment. </w:t>
      </w:r>
    </w:p>
    <w:p w14:paraId="0052CAD0" w14:textId="77777777" w:rsidR="00795D75" w:rsidRPr="000D70DC" w:rsidRDefault="00D328AC" w:rsidP="003119C6">
      <w:pPr>
        <w:pStyle w:val="NumberedParagraph"/>
        <w:rPr>
          <w:rFonts w:ascii="Calibri" w:hAnsi="Calibri" w:cs="Calibri"/>
          <w:sz w:val="22"/>
        </w:rPr>
      </w:pPr>
      <w:r w:rsidRPr="000D70DC">
        <w:rPr>
          <w:rFonts w:ascii="Calibri" w:hAnsi="Calibri" w:cs="Calibri"/>
          <w:sz w:val="22"/>
        </w:rPr>
        <w:br w:type="page"/>
      </w:r>
    </w:p>
    <w:p w14:paraId="033B4816" w14:textId="77777777" w:rsidR="00D938CE" w:rsidRPr="000D70DC" w:rsidRDefault="00D938CE">
      <w:pPr>
        <w:rPr>
          <w:rFonts w:ascii="Calibri" w:hAnsi="Calibri" w:cs="Calibri"/>
          <w:b/>
          <w:u w:val="single"/>
        </w:rPr>
      </w:pPr>
      <w:r w:rsidRPr="000D70DC">
        <w:rPr>
          <w:rFonts w:ascii="Calibri" w:hAnsi="Calibri" w:cs="Calibri"/>
          <w:b/>
          <w:u w:val="single"/>
        </w:rPr>
        <w:lastRenderedPageBreak/>
        <w:t xml:space="preserve">Figure 4: Map of Special Protection Areas </w:t>
      </w:r>
      <w:r w:rsidR="00BB2CC5" w:rsidRPr="000D70DC">
        <w:rPr>
          <w:rFonts w:ascii="Calibri" w:hAnsi="Calibri" w:cs="Calibri"/>
          <w:b/>
          <w:u w:val="single"/>
        </w:rPr>
        <w:t xml:space="preserve">and Special Areas of Conservation </w:t>
      </w:r>
      <w:r w:rsidRPr="000D70DC">
        <w:rPr>
          <w:rFonts w:ascii="Calibri" w:hAnsi="Calibri" w:cs="Calibri"/>
          <w:b/>
          <w:u w:val="single"/>
        </w:rPr>
        <w:t xml:space="preserve">in relation to the </w:t>
      </w:r>
      <w:r w:rsidR="00514133" w:rsidRPr="000D70DC">
        <w:rPr>
          <w:rFonts w:ascii="Calibri" w:hAnsi="Calibri" w:cs="Calibri"/>
          <w:b/>
          <w:u w:val="single"/>
        </w:rPr>
        <w:t>Nether Langwith</w:t>
      </w:r>
      <w:r w:rsidR="004E49BD" w:rsidRPr="000D70DC">
        <w:rPr>
          <w:rFonts w:ascii="Calibri" w:hAnsi="Calibri" w:cs="Calibri"/>
          <w:b/>
          <w:u w:val="single"/>
        </w:rPr>
        <w:t xml:space="preserve"> </w:t>
      </w:r>
      <w:r w:rsidRPr="000D70DC">
        <w:rPr>
          <w:rFonts w:ascii="Calibri" w:hAnsi="Calibri" w:cs="Calibri"/>
          <w:b/>
          <w:u w:val="single"/>
        </w:rPr>
        <w:t>Neighbourhood Area</w:t>
      </w:r>
    </w:p>
    <w:p w14:paraId="14492227" w14:textId="6A24840D" w:rsidR="00795D75" w:rsidRPr="000D70DC" w:rsidRDefault="00CC382A">
      <w:pPr>
        <w:rPr>
          <w:rFonts w:ascii="Calibri" w:hAnsi="Calibri" w:cs="Calibri"/>
          <w:highlight w:val="yellow"/>
        </w:rPr>
      </w:pPr>
      <w:r w:rsidRPr="000D70DC">
        <w:rPr>
          <w:rFonts w:ascii="Calibri" w:hAnsi="Calibri" w:cs="Calibri"/>
          <w:noProof/>
          <w:lang w:eastAsia="en-GB"/>
        </w:rPr>
        <w:pict w14:anchorId="4C9CD10B">
          <v:shape id="_x0000_i1026" type="#_x0000_t75" alt="Figure 4: Map of Special Protection Areas and Special Areas of Conservation in relation to the Nether Langwith Neighbourhood Area" style="width:470.25pt;height:642pt">
            <v:imagedata r:id="rId13" o:title="SEAHRA" croptop="2229f"/>
          </v:shape>
        </w:pict>
      </w:r>
    </w:p>
    <w:p w14:paraId="54AFEFD2" w14:textId="77777777" w:rsidR="00795D75" w:rsidRPr="000D70DC" w:rsidRDefault="00795D75">
      <w:pPr>
        <w:rPr>
          <w:rFonts w:ascii="Calibri" w:hAnsi="Calibri" w:cs="Calibri"/>
          <w:highlight w:val="yellow"/>
        </w:rPr>
        <w:sectPr w:rsidR="00795D75" w:rsidRPr="000D70DC" w:rsidSect="00D5337B">
          <w:headerReference w:type="even" r:id="rId14"/>
          <w:headerReference w:type="default" r:id="rId15"/>
          <w:footerReference w:type="even" r:id="rId16"/>
          <w:footerReference w:type="default" r:id="rId17"/>
          <w:footerReference w:type="first" r:id="rId18"/>
          <w:pgSz w:w="11906" w:h="16838" w:code="9"/>
          <w:pgMar w:top="1440" w:right="1440" w:bottom="1440" w:left="1440" w:header="709" w:footer="573" w:gutter="0"/>
          <w:pgNumType w:start="0"/>
          <w:cols w:space="708"/>
          <w:titlePg/>
          <w:docGrid w:linePitch="360"/>
        </w:sectPr>
      </w:pPr>
    </w:p>
    <w:p w14:paraId="7C90380B" w14:textId="77777777" w:rsidR="0082489D" w:rsidRPr="000D70DC" w:rsidRDefault="0082489D" w:rsidP="000D70DC">
      <w:pPr>
        <w:pStyle w:val="Heading1"/>
        <w:numPr>
          <w:ilvl w:val="0"/>
          <w:numId w:val="0"/>
        </w:numPr>
      </w:pPr>
      <w:bookmarkStart w:id="22" w:name="_Toc146098246"/>
      <w:r w:rsidRPr="000D70DC">
        <w:lastRenderedPageBreak/>
        <w:t>HRA Screening Matrix</w:t>
      </w:r>
      <w:bookmarkEnd w:id="22"/>
    </w:p>
    <w:p w14:paraId="43C303F8" w14:textId="77777777" w:rsidR="0082489D" w:rsidRPr="000D70DC" w:rsidRDefault="0082489D">
      <w:pPr>
        <w:rPr>
          <w:rFonts w:ascii="Calibri" w:hAnsi="Calibri" w:cs="Calibri"/>
        </w:rPr>
      </w:pPr>
      <w:r w:rsidRPr="000D70DC">
        <w:rPr>
          <w:rFonts w:ascii="Calibri" w:hAnsi="Calibri" w:cs="Calibri"/>
        </w:rPr>
        <w:t xml:space="preserve">The screening matrix below </w:t>
      </w:r>
      <w:proofErr w:type="gramStart"/>
      <w:r w:rsidRPr="000D70DC">
        <w:rPr>
          <w:rFonts w:ascii="Calibri" w:hAnsi="Calibri" w:cs="Calibri"/>
        </w:rPr>
        <w:t>shows which types of impacts on European sites could potentially result from each of the policies and sites</w:t>
      </w:r>
      <w:proofErr w:type="gramEnd"/>
      <w:r w:rsidRPr="000D70DC">
        <w:rPr>
          <w:rFonts w:ascii="Calibri" w:hAnsi="Calibri" w:cs="Calibri"/>
        </w:rPr>
        <w:t xml:space="preserve"> allocated in the </w:t>
      </w:r>
      <w:r w:rsidR="00AE4414" w:rsidRPr="000D70DC">
        <w:rPr>
          <w:rFonts w:ascii="Calibri" w:hAnsi="Calibri" w:cs="Calibri"/>
        </w:rPr>
        <w:t>Nether Langwith</w:t>
      </w:r>
      <w:r w:rsidRPr="000D70DC">
        <w:rPr>
          <w:rFonts w:ascii="Calibri" w:hAnsi="Calibri" w:cs="Calibri"/>
        </w:rPr>
        <w:t xml:space="preserve"> Neighbourhood Plan. Where a site is not expected to have a particular type of impact, the relevant cell is shaded </w:t>
      </w:r>
      <w:r w:rsidRPr="000D70DC">
        <w:rPr>
          <w:rFonts w:ascii="Calibri" w:hAnsi="Calibri" w:cs="Calibri"/>
          <w:shd w:val="clear" w:color="auto" w:fill="92D050"/>
        </w:rPr>
        <w:t>green</w:t>
      </w:r>
      <w:r w:rsidRPr="000D70DC">
        <w:rPr>
          <w:rFonts w:ascii="Calibri" w:hAnsi="Calibri" w:cs="Calibri"/>
        </w:rPr>
        <w:t xml:space="preserve">. Where a site could potentially have a certain type of impact, this is shown in </w:t>
      </w:r>
      <w:r w:rsidRPr="000D70DC">
        <w:rPr>
          <w:rFonts w:ascii="Calibri" w:hAnsi="Calibri" w:cs="Calibri"/>
          <w:shd w:val="clear" w:color="auto" w:fill="FFC000"/>
        </w:rPr>
        <w:t>orange</w:t>
      </w:r>
      <w:r w:rsidRPr="000D70DC">
        <w:rPr>
          <w:rFonts w:ascii="Calibri" w:hAnsi="Calibri" w:cs="Calibri"/>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405"/>
        <w:gridCol w:w="3173"/>
        <w:gridCol w:w="2790"/>
        <w:gridCol w:w="2790"/>
        <w:gridCol w:w="2790"/>
      </w:tblGrid>
      <w:tr w:rsidR="0082489D" w:rsidRPr="000D70DC" w14:paraId="6D97C7AA" w14:textId="77777777" w:rsidTr="00AE3A87">
        <w:trPr>
          <w:tblHeader/>
        </w:trPr>
        <w:tc>
          <w:tcPr>
            <w:tcW w:w="2405" w:type="dxa"/>
          </w:tcPr>
          <w:p w14:paraId="2B7C123E" w14:textId="77777777" w:rsidR="0082489D" w:rsidRPr="000D70DC" w:rsidRDefault="0082489D" w:rsidP="00E16411">
            <w:pPr>
              <w:rPr>
                <w:rFonts w:ascii="Calibri" w:hAnsi="Calibri" w:cs="Calibri"/>
                <w:b/>
                <w:sz w:val="22"/>
              </w:rPr>
            </w:pPr>
            <w:r w:rsidRPr="000D70DC">
              <w:rPr>
                <w:rFonts w:ascii="Calibri" w:hAnsi="Calibri" w:cs="Calibri"/>
                <w:b/>
                <w:sz w:val="22"/>
              </w:rPr>
              <w:t>Policy</w:t>
            </w:r>
          </w:p>
        </w:tc>
        <w:tc>
          <w:tcPr>
            <w:tcW w:w="3173" w:type="dxa"/>
          </w:tcPr>
          <w:p w14:paraId="51D4A37F" w14:textId="77777777" w:rsidR="0082489D" w:rsidRPr="000D70DC" w:rsidRDefault="0082489D" w:rsidP="00E16411">
            <w:pPr>
              <w:rPr>
                <w:rFonts w:ascii="Calibri" w:hAnsi="Calibri" w:cs="Calibri"/>
                <w:b/>
                <w:sz w:val="22"/>
              </w:rPr>
            </w:pPr>
            <w:r w:rsidRPr="000D70DC">
              <w:rPr>
                <w:rFonts w:ascii="Calibri" w:hAnsi="Calibri" w:cs="Calibri"/>
                <w:b/>
                <w:sz w:val="22"/>
              </w:rPr>
              <w:t>Likely activities (operation) to result as a consequence of the proposal</w:t>
            </w:r>
          </w:p>
        </w:tc>
        <w:tc>
          <w:tcPr>
            <w:tcW w:w="2790" w:type="dxa"/>
          </w:tcPr>
          <w:p w14:paraId="65912A35" w14:textId="77777777" w:rsidR="0082489D" w:rsidRPr="000D70DC" w:rsidRDefault="0082489D" w:rsidP="00E16411">
            <w:pPr>
              <w:rPr>
                <w:rFonts w:ascii="Calibri" w:hAnsi="Calibri" w:cs="Calibri"/>
                <w:b/>
                <w:sz w:val="22"/>
              </w:rPr>
            </w:pPr>
            <w:r w:rsidRPr="000D70DC">
              <w:rPr>
                <w:rFonts w:ascii="Calibri" w:hAnsi="Calibri" w:cs="Calibri"/>
                <w:b/>
                <w:sz w:val="22"/>
              </w:rPr>
              <w:t>Likely effects if proposal</w:t>
            </w:r>
          </w:p>
          <w:p w14:paraId="0D0D22C0" w14:textId="77777777" w:rsidR="0082489D" w:rsidRPr="000D70DC" w:rsidRDefault="0082489D" w:rsidP="00E16411">
            <w:pPr>
              <w:rPr>
                <w:rFonts w:ascii="Calibri" w:hAnsi="Calibri" w:cs="Calibri"/>
                <w:b/>
                <w:sz w:val="22"/>
              </w:rPr>
            </w:pPr>
            <w:r w:rsidRPr="000D70DC">
              <w:rPr>
                <w:rFonts w:ascii="Calibri" w:hAnsi="Calibri" w:cs="Calibri"/>
                <w:b/>
                <w:sz w:val="22"/>
              </w:rPr>
              <w:t>implemented</w:t>
            </w:r>
          </w:p>
        </w:tc>
        <w:tc>
          <w:tcPr>
            <w:tcW w:w="2790" w:type="dxa"/>
          </w:tcPr>
          <w:p w14:paraId="4BFADE04" w14:textId="77777777" w:rsidR="0082489D" w:rsidRPr="000D70DC" w:rsidRDefault="0082489D" w:rsidP="00E16411">
            <w:pPr>
              <w:rPr>
                <w:rFonts w:ascii="Calibri" w:hAnsi="Calibri" w:cs="Calibri"/>
                <w:b/>
                <w:sz w:val="22"/>
              </w:rPr>
            </w:pPr>
            <w:r w:rsidRPr="000D70DC">
              <w:rPr>
                <w:rFonts w:ascii="Calibri" w:hAnsi="Calibri" w:cs="Calibri"/>
                <w:b/>
                <w:sz w:val="22"/>
              </w:rPr>
              <w:t>European site(s) potentially affected</w:t>
            </w:r>
          </w:p>
        </w:tc>
        <w:tc>
          <w:tcPr>
            <w:tcW w:w="2790" w:type="dxa"/>
          </w:tcPr>
          <w:p w14:paraId="7224171E" w14:textId="77777777" w:rsidR="0082489D" w:rsidRPr="000D70DC" w:rsidRDefault="0082489D" w:rsidP="00E16411">
            <w:pPr>
              <w:rPr>
                <w:rFonts w:ascii="Calibri" w:hAnsi="Calibri" w:cs="Calibri"/>
                <w:b/>
                <w:sz w:val="22"/>
              </w:rPr>
            </w:pPr>
            <w:r w:rsidRPr="000D70DC">
              <w:rPr>
                <w:rFonts w:ascii="Calibri" w:hAnsi="Calibri" w:cs="Calibri"/>
                <w:b/>
                <w:sz w:val="22"/>
              </w:rPr>
              <w:t>Could the proposal have likely significant effects on European sites?</w:t>
            </w:r>
          </w:p>
        </w:tc>
      </w:tr>
      <w:tr w:rsidR="00071E0D" w:rsidRPr="000D70DC" w14:paraId="2537CE43" w14:textId="77777777" w:rsidTr="00AE3A87">
        <w:tc>
          <w:tcPr>
            <w:tcW w:w="2405" w:type="dxa"/>
            <w:shd w:val="clear" w:color="auto" w:fill="92D050"/>
          </w:tcPr>
          <w:p w14:paraId="72D3C901" w14:textId="77777777" w:rsidR="00071E0D" w:rsidRPr="000D70DC" w:rsidRDefault="00AE4414" w:rsidP="00C13B3C">
            <w:pPr>
              <w:rPr>
                <w:rFonts w:ascii="Calibri" w:hAnsi="Calibri" w:cs="Calibri"/>
                <w:sz w:val="22"/>
              </w:rPr>
            </w:pPr>
            <w:r w:rsidRPr="000D70DC">
              <w:rPr>
                <w:rFonts w:ascii="Calibri" w:hAnsi="Calibri" w:cs="Calibri"/>
                <w:sz w:val="22"/>
              </w:rPr>
              <w:t>Policy HBE1: Settlement Boundary</w:t>
            </w:r>
          </w:p>
        </w:tc>
        <w:tc>
          <w:tcPr>
            <w:tcW w:w="3173" w:type="dxa"/>
            <w:shd w:val="clear" w:color="auto" w:fill="92D050"/>
          </w:tcPr>
          <w:p w14:paraId="41D31C21" w14:textId="77777777" w:rsidR="00071E0D" w:rsidRPr="000D70DC" w:rsidRDefault="00071E0D" w:rsidP="00071E0D">
            <w:pPr>
              <w:rPr>
                <w:rFonts w:ascii="Calibri" w:hAnsi="Calibri" w:cs="Calibri"/>
                <w:sz w:val="22"/>
              </w:rPr>
            </w:pPr>
            <w:r w:rsidRPr="000D70DC">
              <w:rPr>
                <w:rFonts w:ascii="Calibri" w:hAnsi="Calibri" w:cs="Calibri"/>
                <w:sz w:val="22"/>
              </w:rPr>
              <w:t>Residential development.</w:t>
            </w:r>
          </w:p>
          <w:p w14:paraId="5AEB0610" w14:textId="77777777" w:rsidR="00071E0D" w:rsidRPr="000D70DC" w:rsidRDefault="00071E0D" w:rsidP="00071E0D">
            <w:pPr>
              <w:rPr>
                <w:rFonts w:ascii="Calibri" w:hAnsi="Calibri" w:cs="Calibri"/>
                <w:sz w:val="22"/>
              </w:rPr>
            </w:pPr>
          </w:p>
          <w:p w14:paraId="0554791F" w14:textId="77777777" w:rsidR="00804A92" w:rsidRPr="000D70DC" w:rsidRDefault="00804A92" w:rsidP="00071E0D">
            <w:pPr>
              <w:rPr>
                <w:rFonts w:ascii="Calibri" w:hAnsi="Calibri" w:cs="Calibri"/>
                <w:sz w:val="22"/>
              </w:rPr>
            </w:pPr>
            <w:r w:rsidRPr="000D70DC">
              <w:rPr>
                <w:rFonts w:ascii="Calibri" w:hAnsi="Calibri" w:cs="Calibri"/>
                <w:sz w:val="22"/>
              </w:rPr>
              <w:t>Economic development.</w:t>
            </w:r>
          </w:p>
          <w:p w14:paraId="14B73D8E" w14:textId="77777777" w:rsidR="00804A92" w:rsidRPr="000D70DC" w:rsidRDefault="00804A92" w:rsidP="00071E0D">
            <w:pPr>
              <w:rPr>
                <w:rFonts w:ascii="Calibri" w:hAnsi="Calibri" w:cs="Calibri"/>
                <w:sz w:val="22"/>
              </w:rPr>
            </w:pPr>
          </w:p>
          <w:p w14:paraId="54C13944" w14:textId="77777777" w:rsidR="00071E0D" w:rsidRPr="000D70DC" w:rsidRDefault="00071E0D" w:rsidP="00071E0D">
            <w:pPr>
              <w:rPr>
                <w:rFonts w:ascii="Calibri" w:hAnsi="Calibri" w:cs="Calibri"/>
                <w:sz w:val="22"/>
              </w:rPr>
            </w:pPr>
            <w:r w:rsidRPr="000D70DC">
              <w:rPr>
                <w:rFonts w:ascii="Calibri" w:hAnsi="Calibri" w:cs="Calibri"/>
                <w:sz w:val="22"/>
              </w:rPr>
              <w:t>Increase in vehicle traffic.</w:t>
            </w:r>
          </w:p>
          <w:p w14:paraId="13BEC6E3" w14:textId="77777777" w:rsidR="00071E0D" w:rsidRPr="000D70DC" w:rsidRDefault="00071E0D" w:rsidP="00071E0D">
            <w:pPr>
              <w:rPr>
                <w:rFonts w:ascii="Calibri" w:hAnsi="Calibri" w:cs="Calibri"/>
                <w:sz w:val="22"/>
              </w:rPr>
            </w:pPr>
          </w:p>
          <w:p w14:paraId="18E0BC7F" w14:textId="77777777" w:rsidR="00071E0D" w:rsidRPr="000D70DC" w:rsidRDefault="00071E0D" w:rsidP="00071E0D">
            <w:pPr>
              <w:rPr>
                <w:rFonts w:ascii="Calibri" w:hAnsi="Calibri" w:cs="Calibri"/>
                <w:sz w:val="22"/>
                <w:highlight w:val="yellow"/>
              </w:rPr>
            </w:pPr>
            <w:r w:rsidRPr="000D70DC">
              <w:rPr>
                <w:rFonts w:ascii="Calibri" w:hAnsi="Calibri" w:cs="Calibri"/>
                <w:sz w:val="22"/>
              </w:rPr>
              <w:t>Increase in recreation pressure.</w:t>
            </w:r>
          </w:p>
        </w:tc>
        <w:tc>
          <w:tcPr>
            <w:tcW w:w="2790" w:type="dxa"/>
            <w:shd w:val="clear" w:color="auto" w:fill="92D050"/>
          </w:tcPr>
          <w:p w14:paraId="00AC194D" w14:textId="77777777" w:rsidR="00B27D79" w:rsidRPr="000D70DC" w:rsidRDefault="00B27D79" w:rsidP="00071E0D">
            <w:pPr>
              <w:rPr>
                <w:rFonts w:ascii="Calibri" w:hAnsi="Calibri" w:cs="Calibri"/>
                <w:sz w:val="22"/>
              </w:rPr>
            </w:pPr>
            <w:r w:rsidRPr="000D70DC">
              <w:rPr>
                <w:rFonts w:ascii="Calibri" w:hAnsi="Calibri" w:cs="Calibri"/>
                <w:sz w:val="22"/>
              </w:rPr>
              <w:t>Physical loss and damage.</w:t>
            </w:r>
          </w:p>
          <w:p w14:paraId="6553452F" w14:textId="77777777" w:rsidR="00B27D79" w:rsidRPr="000D70DC" w:rsidRDefault="00B27D79" w:rsidP="00071E0D">
            <w:pPr>
              <w:rPr>
                <w:rFonts w:ascii="Calibri" w:hAnsi="Calibri" w:cs="Calibri"/>
                <w:sz w:val="22"/>
              </w:rPr>
            </w:pPr>
          </w:p>
          <w:p w14:paraId="46920E57" w14:textId="77777777" w:rsidR="00071E0D" w:rsidRPr="000D70DC" w:rsidRDefault="00071E0D" w:rsidP="00071E0D">
            <w:pPr>
              <w:rPr>
                <w:rFonts w:ascii="Calibri" w:hAnsi="Calibri" w:cs="Calibri"/>
                <w:sz w:val="22"/>
              </w:rPr>
            </w:pPr>
            <w:r w:rsidRPr="000D70DC">
              <w:rPr>
                <w:rFonts w:ascii="Calibri" w:hAnsi="Calibri" w:cs="Calibri"/>
                <w:sz w:val="22"/>
              </w:rPr>
              <w:t>Air pollution.</w:t>
            </w:r>
          </w:p>
          <w:p w14:paraId="6C3D04FB" w14:textId="77777777" w:rsidR="00071E0D" w:rsidRPr="000D70DC" w:rsidRDefault="00071E0D" w:rsidP="00071E0D">
            <w:pPr>
              <w:rPr>
                <w:rFonts w:ascii="Calibri" w:hAnsi="Calibri" w:cs="Calibri"/>
                <w:sz w:val="22"/>
              </w:rPr>
            </w:pPr>
          </w:p>
          <w:p w14:paraId="7BF5082B" w14:textId="77777777" w:rsidR="00071E0D" w:rsidRPr="000D70DC" w:rsidRDefault="00071E0D" w:rsidP="00071E0D">
            <w:pPr>
              <w:rPr>
                <w:rFonts w:ascii="Calibri" w:hAnsi="Calibri" w:cs="Calibri"/>
                <w:sz w:val="22"/>
                <w:highlight w:val="yellow"/>
              </w:rPr>
            </w:pPr>
            <w:r w:rsidRPr="000D70DC">
              <w:rPr>
                <w:rFonts w:ascii="Calibri" w:hAnsi="Calibri" w:cs="Calibri"/>
                <w:sz w:val="22"/>
              </w:rPr>
              <w:t>Disturbance from recreation.</w:t>
            </w:r>
          </w:p>
        </w:tc>
        <w:tc>
          <w:tcPr>
            <w:tcW w:w="2790" w:type="dxa"/>
            <w:shd w:val="clear" w:color="auto" w:fill="92D050"/>
          </w:tcPr>
          <w:p w14:paraId="0247448C" w14:textId="77777777" w:rsidR="00CE3CCD" w:rsidRPr="000D70DC" w:rsidRDefault="000F7553" w:rsidP="00071E0D">
            <w:pPr>
              <w:rPr>
                <w:rFonts w:ascii="Calibri" w:hAnsi="Calibri" w:cs="Calibri"/>
                <w:sz w:val="22"/>
              </w:rPr>
            </w:pPr>
            <w:r w:rsidRPr="000D70DC">
              <w:rPr>
                <w:rFonts w:ascii="Calibri" w:hAnsi="Calibri" w:cs="Calibri"/>
                <w:sz w:val="22"/>
              </w:rPr>
              <w:t>Birklands and Bilhaugh</w:t>
            </w:r>
            <w:r w:rsidR="00CE3CCD" w:rsidRPr="000D70DC">
              <w:rPr>
                <w:rFonts w:ascii="Calibri" w:hAnsi="Calibri" w:cs="Calibri"/>
                <w:sz w:val="22"/>
              </w:rPr>
              <w:t xml:space="preserve"> SAC</w:t>
            </w:r>
          </w:p>
          <w:p w14:paraId="031D6A22" w14:textId="77777777" w:rsidR="00CE3CCD" w:rsidRPr="000D70DC" w:rsidRDefault="00CE3CCD" w:rsidP="00071E0D">
            <w:pPr>
              <w:rPr>
                <w:rFonts w:ascii="Calibri" w:hAnsi="Calibri" w:cs="Calibri"/>
                <w:sz w:val="22"/>
              </w:rPr>
            </w:pPr>
            <w:r w:rsidRPr="000D70DC">
              <w:rPr>
                <w:rFonts w:ascii="Calibri" w:hAnsi="Calibri" w:cs="Calibri"/>
                <w:sz w:val="22"/>
              </w:rPr>
              <w:t xml:space="preserve"> </w:t>
            </w:r>
          </w:p>
          <w:p w14:paraId="1A7D4178" w14:textId="77777777" w:rsidR="00071E0D" w:rsidRPr="000D70DC" w:rsidRDefault="00071E0D" w:rsidP="00071E0D">
            <w:pPr>
              <w:rPr>
                <w:rFonts w:ascii="Calibri" w:hAnsi="Calibri" w:cs="Calibri"/>
                <w:sz w:val="22"/>
              </w:rPr>
            </w:pPr>
            <w:r w:rsidRPr="000D70DC">
              <w:rPr>
                <w:rFonts w:ascii="Calibri" w:hAnsi="Calibri" w:cs="Calibri"/>
                <w:sz w:val="22"/>
              </w:rPr>
              <w:t>Sherwood Forest prospective potential Special Protection Area (ppSPA)</w:t>
            </w:r>
          </w:p>
          <w:p w14:paraId="52455C06" w14:textId="77777777" w:rsidR="0032731E" w:rsidRPr="000D70DC" w:rsidRDefault="0032731E" w:rsidP="00071E0D">
            <w:pPr>
              <w:rPr>
                <w:rFonts w:ascii="Calibri" w:hAnsi="Calibri" w:cs="Calibri"/>
                <w:sz w:val="22"/>
              </w:rPr>
            </w:pPr>
          </w:p>
          <w:p w14:paraId="49E836AD" w14:textId="77777777" w:rsidR="0032731E" w:rsidRPr="000D70DC" w:rsidRDefault="0032731E" w:rsidP="0032731E">
            <w:pPr>
              <w:rPr>
                <w:rFonts w:ascii="Calibri" w:hAnsi="Calibri" w:cs="Calibri"/>
                <w:sz w:val="22"/>
              </w:rPr>
            </w:pPr>
          </w:p>
        </w:tc>
        <w:tc>
          <w:tcPr>
            <w:tcW w:w="2790" w:type="dxa"/>
            <w:shd w:val="clear" w:color="auto" w:fill="92D050"/>
          </w:tcPr>
          <w:p w14:paraId="6C867312" w14:textId="77777777" w:rsidR="002F62EA" w:rsidRPr="000D70DC" w:rsidRDefault="002F62EA" w:rsidP="002F62EA">
            <w:pPr>
              <w:rPr>
                <w:rFonts w:ascii="Calibri" w:hAnsi="Calibri" w:cs="Calibri"/>
                <w:sz w:val="22"/>
              </w:rPr>
            </w:pPr>
            <w:r w:rsidRPr="000D70DC">
              <w:rPr>
                <w:rFonts w:ascii="Calibri" w:hAnsi="Calibri" w:cs="Calibri"/>
                <w:sz w:val="22"/>
              </w:rPr>
              <w:t>No significant effects anticipated.</w:t>
            </w:r>
          </w:p>
          <w:p w14:paraId="7CF96CC7" w14:textId="77777777" w:rsidR="008A4513" w:rsidRPr="000D70DC" w:rsidRDefault="008A4513" w:rsidP="00071E0D">
            <w:pPr>
              <w:rPr>
                <w:rFonts w:ascii="Calibri" w:hAnsi="Calibri" w:cs="Calibri"/>
                <w:color w:val="FF0000"/>
                <w:sz w:val="22"/>
                <w:highlight w:val="yellow"/>
              </w:rPr>
            </w:pPr>
          </w:p>
          <w:p w14:paraId="07CEF639" w14:textId="63252458" w:rsidR="00B27D79" w:rsidRPr="000D70DC" w:rsidRDefault="00E94EE5" w:rsidP="00B27D79">
            <w:pPr>
              <w:rPr>
                <w:rFonts w:ascii="Calibri" w:hAnsi="Calibri" w:cs="Calibri"/>
                <w:color w:val="FF0000"/>
                <w:sz w:val="22"/>
              </w:rPr>
            </w:pPr>
            <w:r w:rsidRPr="000D70DC">
              <w:rPr>
                <w:rFonts w:ascii="Calibri" w:hAnsi="Calibri" w:cs="Calibri"/>
                <w:sz w:val="22"/>
              </w:rPr>
              <w:t>The area covered by the Settlement Boundary</w:t>
            </w:r>
            <w:r w:rsidR="004F23C8" w:rsidRPr="000D70DC">
              <w:rPr>
                <w:rFonts w:ascii="Calibri" w:hAnsi="Calibri" w:cs="Calibri"/>
                <w:sz w:val="22"/>
              </w:rPr>
              <w:t xml:space="preserve"> </w:t>
            </w:r>
            <w:r w:rsidR="00B22A7D" w:rsidRPr="000D70DC">
              <w:rPr>
                <w:rFonts w:ascii="Calibri" w:hAnsi="Calibri" w:cs="Calibri"/>
                <w:sz w:val="22"/>
              </w:rPr>
              <w:t xml:space="preserve">is </w:t>
            </w:r>
            <w:r w:rsidR="008A4513" w:rsidRPr="000D70DC">
              <w:rPr>
                <w:rFonts w:ascii="Calibri" w:hAnsi="Calibri" w:cs="Calibri"/>
                <w:sz w:val="22"/>
              </w:rPr>
              <w:t xml:space="preserve">approximately </w:t>
            </w:r>
            <w:r w:rsidR="00FD5351" w:rsidRPr="000D70DC">
              <w:rPr>
                <w:rFonts w:ascii="Calibri" w:hAnsi="Calibri" w:cs="Calibri"/>
                <w:sz w:val="22"/>
              </w:rPr>
              <w:t>7.32km</w:t>
            </w:r>
            <w:r w:rsidR="003F47C6" w:rsidRPr="000D70DC">
              <w:rPr>
                <w:rFonts w:ascii="Calibri" w:hAnsi="Calibri" w:cs="Calibri"/>
                <w:sz w:val="22"/>
              </w:rPr>
              <w:t xml:space="preserve"> </w:t>
            </w:r>
            <w:r w:rsidR="002F62EA" w:rsidRPr="000D70DC">
              <w:rPr>
                <w:rFonts w:ascii="Calibri" w:hAnsi="Calibri" w:cs="Calibri"/>
                <w:sz w:val="22"/>
              </w:rPr>
              <w:t xml:space="preserve">at the nearest </w:t>
            </w:r>
            <w:r w:rsidR="008A4513" w:rsidRPr="000D70DC">
              <w:rPr>
                <w:rFonts w:ascii="Calibri" w:hAnsi="Calibri" w:cs="Calibri"/>
                <w:sz w:val="22"/>
              </w:rPr>
              <w:t xml:space="preserve">from the </w:t>
            </w:r>
            <w:r w:rsidR="00B22A7D" w:rsidRPr="000D70DC">
              <w:rPr>
                <w:rFonts w:ascii="Calibri" w:hAnsi="Calibri" w:cs="Calibri"/>
                <w:sz w:val="22"/>
              </w:rPr>
              <w:t>Birklands and Bilhaugh SAC</w:t>
            </w:r>
            <w:r w:rsidR="00C640B9" w:rsidRPr="000D70DC">
              <w:rPr>
                <w:rFonts w:ascii="Calibri" w:hAnsi="Calibri" w:cs="Calibri"/>
                <w:sz w:val="22"/>
              </w:rPr>
              <w:t xml:space="preserve">, and </w:t>
            </w:r>
            <w:r w:rsidR="003F47C6" w:rsidRPr="000D70DC">
              <w:rPr>
                <w:rFonts w:ascii="Calibri" w:hAnsi="Calibri" w:cs="Calibri"/>
                <w:sz w:val="22"/>
              </w:rPr>
              <w:t xml:space="preserve">5.43km </w:t>
            </w:r>
            <w:r w:rsidR="002F62EA" w:rsidRPr="000D70DC">
              <w:rPr>
                <w:rFonts w:ascii="Calibri" w:hAnsi="Calibri" w:cs="Calibri"/>
                <w:sz w:val="22"/>
              </w:rPr>
              <w:t>at the nearest</w:t>
            </w:r>
            <w:r w:rsidR="008A4513" w:rsidRPr="000D70DC">
              <w:rPr>
                <w:rFonts w:ascii="Calibri" w:hAnsi="Calibri" w:cs="Calibri"/>
                <w:sz w:val="22"/>
              </w:rPr>
              <w:t xml:space="preserve"> from the </w:t>
            </w:r>
            <w:r w:rsidR="001D33D7" w:rsidRPr="000D70DC">
              <w:rPr>
                <w:rFonts w:ascii="Calibri" w:hAnsi="Calibri" w:cs="Calibri"/>
                <w:sz w:val="22"/>
              </w:rPr>
              <w:t>Sherwood Forest</w:t>
            </w:r>
            <w:r w:rsidR="008A4513" w:rsidRPr="000D70DC">
              <w:rPr>
                <w:rFonts w:ascii="Calibri" w:hAnsi="Calibri" w:cs="Calibri"/>
                <w:sz w:val="22"/>
              </w:rPr>
              <w:t xml:space="preserve"> ppSPA.</w:t>
            </w:r>
            <w:r w:rsidR="00B27D79" w:rsidRPr="000D70DC">
              <w:rPr>
                <w:rFonts w:ascii="Calibri" w:hAnsi="Calibri" w:cs="Calibri"/>
                <w:sz w:val="22"/>
              </w:rPr>
              <w:t xml:space="preserve"> Physical loss and damage is, therefore, not possible.</w:t>
            </w:r>
          </w:p>
          <w:p w14:paraId="29C899C9" w14:textId="77777777" w:rsidR="001D33D7" w:rsidRPr="000D70DC" w:rsidRDefault="00B27D79" w:rsidP="001D33D7">
            <w:pPr>
              <w:rPr>
                <w:rFonts w:ascii="Calibri" w:hAnsi="Calibri" w:cs="Calibri"/>
                <w:sz w:val="22"/>
              </w:rPr>
            </w:pPr>
            <w:r w:rsidRPr="000D70DC">
              <w:rPr>
                <w:rFonts w:ascii="Calibri" w:hAnsi="Calibri" w:cs="Calibri"/>
                <w:sz w:val="22"/>
              </w:rPr>
              <w:t xml:space="preserve"> </w:t>
            </w:r>
            <w:r w:rsidR="001D33D7" w:rsidRPr="000D70DC">
              <w:rPr>
                <w:rFonts w:ascii="Calibri" w:hAnsi="Calibri" w:cs="Calibri"/>
                <w:sz w:val="22"/>
              </w:rPr>
              <w:t xml:space="preserve"> </w:t>
            </w:r>
          </w:p>
          <w:p w14:paraId="0FC08CE3" w14:textId="77777777" w:rsidR="001D33D7" w:rsidRPr="000D70DC" w:rsidRDefault="001D33D7" w:rsidP="001D33D7">
            <w:pPr>
              <w:rPr>
                <w:rFonts w:ascii="Calibri" w:hAnsi="Calibri" w:cs="Calibri"/>
                <w:sz w:val="22"/>
              </w:rPr>
            </w:pPr>
            <w:r w:rsidRPr="000D70DC">
              <w:rPr>
                <w:rFonts w:ascii="Calibri" w:hAnsi="Calibri" w:cs="Calibri"/>
                <w:sz w:val="22"/>
              </w:rPr>
              <w:t xml:space="preserve">It would not be expected for birds to be dependent on the habitat within the existing developed footprint of </w:t>
            </w:r>
            <w:r w:rsidR="00E94EE5" w:rsidRPr="000D70DC">
              <w:rPr>
                <w:rFonts w:ascii="Calibri" w:hAnsi="Calibri" w:cs="Calibri"/>
                <w:sz w:val="22"/>
              </w:rPr>
              <w:t xml:space="preserve">Nether Langwith </w:t>
            </w:r>
            <w:r w:rsidRPr="000D70DC">
              <w:rPr>
                <w:rFonts w:ascii="Calibri" w:hAnsi="Calibri" w:cs="Calibri"/>
                <w:sz w:val="22"/>
              </w:rPr>
              <w:t>Village.</w:t>
            </w:r>
          </w:p>
          <w:p w14:paraId="68E9A446" w14:textId="77777777" w:rsidR="008A4513" w:rsidRPr="000D70DC" w:rsidRDefault="008A4513" w:rsidP="00071E0D">
            <w:pPr>
              <w:rPr>
                <w:rFonts w:ascii="Calibri" w:hAnsi="Calibri" w:cs="Calibri"/>
                <w:color w:val="FF0000"/>
                <w:sz w:val="22"/>
                <w:highlight w:val="yellow"/>
              </w:rPr>
            </w:pPr>
          </w:p>
          <w:p w14:paraId="14B3B491" w14:textId="77777777" w:rsidR="00071E0D" w:rsidRPr="000D70DC" w:rsidRDefault="00B27D79" w:rsidP="00E94EE5">
            <w:pPr>
              <w:rPr>
                <w:rFonts w:ascii="Calibri" w:hAnsi="Calibri" w:cs="Calibri"/>
                <w:sz w:val="22"/>
              </w:rPr>
            </w:pPr>
            <w:r w:rsidRPr="000D70DC">
              <w:rPr>
                <w:rFonts w:ascii="Calibri" w:hAnsi="Calibri" w:cs="Calibri"/>
                <w:sz w:val="22"/>
              </w:rPr>
              <w:t>This P</w:t>
            </w:r>
            <w:r w:rsidR="001D33D7" w:rsidRPr="000D70DC">
              <w:rPr>
                <w:rFonts w:ascii="Calibri" w:hAnsi="Calibri" w:cs="Calibri"/>
                <w:sz w:val="22"/>
              </w:rPr>
              <w:t xml:space="preserve">olicy alone would not be expected to cause a </w:t>
            </w:r>
            <w:r w:rsidR="001D33D7" w:rsidRPr="000D70DC">
              <w:rPr>
                <w:rFonts w:ascii="Calibri" w:hAnsi="Calibri" w:cs="Calibri"/>
                <w:sz w:val="22"/>
              </w:rPr>
              <w:lastRenderedPageBreak/>
              <w:t>significant increase in traffic and air pollution</w:t>
            </w:r>
            <w:r w:rsidR="00E94EE5" w:rsidRPr="000D70DC">
              <w:rPr>
                <w:rFonts w:ascii="Calibri" w:hAnsi="Calibri" w:cs="Calibri"/>
                <w:sz w:val="22"/>
              </w:rPr>
              <w:t xml:space="preserve"> in the area.</w:t>
            </w:r>
          </w:p>
          <w:p w14:paraId="20C6C67F" w14:textId="77777777" w:rsidR="003F47C6" w:rsidRPr="000D70DC" w:rsidRDefault="003F47C6" w:rsidP="00E94EE5">
            <w:pPr>
              <w:rPr>
                <w:rFonts w:ascii="Calibri" w:hAnsi="Calibri" w:cs="Calibri"/>
                <w:sz w:val="22"/>
              </w:rPr>
            </w:pPr>
          </w:p>
          <w:p w14:paraId="664FFA07" w14:textId="05AB7BC7" w:rsidR="003F47C6" w:rsidRPr="000D70DC" w:rsidRDefault="003F47C6" w:rsidP="00E94EE5">
            <w:pPr>
              <w:rPr>
                <w:rFonts w:ascii="Calibri" w:hAnsi="Calibri" w:cs="Calibri"/>
                <w:sz w:val="22"/>
              </w:rPr>
            </w:pPr>
            <w:r w:rsidRPr="000D70DC">
              <w:rPr>
                <w:rFonts w:ascii="Calibri" w:hAnsi="Calibri" w:cs="Calibri"/>
                <w:sz w:val="22"/>
              </w:rPr>
              <w:t>With regard to pathways, it is considered that the nature and small scale of the development supported in this Policy, including the distance between the potential development sites and the European sites, and intervening infrastructure, will not result in significant effects occurring.</w:t>
            </w:r>
          </w:p>
        </w:tc>
      </w:tr>
      <w:tr w:rsidR="000F7553" w:rsidRPr="000D70DC" w14:paraId="74D6880E" w14:textId="77777777" w:rsidTr="00AE3A87">
        <w:tc>
          <w:tcPr>
            <w:tcW w:w="2405" w:type="dxa"/>
            <w:shd w:val="clear" w:color="auto" w:fill="92D050"/>
          </w:tcPr>
          <w:p w14:paraId="637ED8A8" w14:textId="77777777" w:rsidR="000F7553" w:rsidRPr="000D70DC" w:rsidRDefault="00AE4414" w:rsidP="000F7553">
            <w:pPr>
              <w:rPr>
                <w:rFonts w:ascii="Calibri" w:hAnsi="Calibri" w:cs="Calibri"/>
                <w:sz w:val="22"/>
              </w:rPr>
            </w:pPr>
            <w:r w:rsidRPr="000D70DC">
              <w:rPr>
                <w:rFonts w:ascii="Calibri" w:hAnsi="Calibri" w:cs="Calibri"/>
                <w:sz w:val="22"/>
              </w:rPr>
              <w:lastRenderedPageBreak/>
              <w:t>Policy HBE3: Housing Mix</w:t>
            </w:r>
          </w:p>
        </w:tc>
        <w:tc>
          <w:tcPr>
            <w:tcW w:w="3173" w:type="dxa"/>
            <w:shd w:val="clear" w:color="auto" w:fill="92D050"/>
          </w:tcPr>
          <w:p w14:paraId="144A8AB6" w14:textId="77777777" w:rsidR="000F7553" w:rsidRPr="000D70DC" w:rsidRDefault="00E94EE5" w:rsidP="000F7553">
            <w:pPr>
              <w:rPr>
                <w:rFonts w:ascii="Calibri" w:hAnsi="Calibri" w:cs="Calibri"/>
                <w:sz w:val="22"/>
              </w:rPr>
            </w:pPr>
            <w:r w:rsidRPr="000D70DC">
              <w:rPr>
                <w:rFonts w:ascii="Calibri" w:hAnsi="Calibri" w:cs="Calibri"/>
                <w:sz w:val="22"/>
              </w:rPr>
              <w:t xml:space="preserve">None – this policy is designed to ensure that any residential development facilitated by other policies reflects the needs of potential occupants. It will not itself result in new development.   </w:t>
            </w:r>
          </w:p>
        </w:tc>
        <w:tc>
          <w:tcPr>
            <w:tcW w:w="2790" w:type="dxa"/>
            <w:shd w:val="clear" w:color="auto" w:fill="92D050"/>
          </w:tcPr>
          <w:p w14:paraId="0AB82E41" w14:textId="77777777" w:rsidR="000F7553" w:rsidRPr="000D70DC" w:rsidRDefault="00E94EE5" w:rsidP="0016138F">
            <w:pPr>
              <w:rPr>
                <w:rFonts w:ascii="Calibri" w:hAnsi="Calibri" w:cs="Calibri"/>
                <w:sz w:val="22"/>
              </w:rPr>
            </w:pPr>
            <w:r w:rsidRPr="000D70DC">
              <w:rPr>
                <w:rFonts w:ascii="Calibri" w:hAnsi="Calibri" w:cs="Calibri"/>
                <w:sz w:val="22"/>
              </w:rPr>
              <w:t>n/a</w:t>
            </w:r>
          </w:p>
        </w:tc>
        <w:tc>
          <w:tcPr>
            <w:tcW w:w="2790" w:type="dxa"/>
            <w:shd w:val="clear" w:color="auto" w:fill="92D050"/>
          </w:tcPr>
          <w:p w14:paraId="56D327B0" w14:textId="77777777" w:rsidR="000F7553" w:rsidRPr="000D70DC" w:rsidRDefault="00E94EE5" w:rsidP="000F7553">
            <w:pPr>
              <w:rPr>
                <w:rFonts w:ascii="Calibri" w:hAnsi="Calibri" w:cs="Calibri"/>
                <w:sz w:val="22"/>
              </w:rPr>
            </w:pPr>
            <w:r w:rsidRPr="000D70DC">
              <w:rPr>
                <w:rFonts w:ascii="Calibri" w:hAnsi="Calibri" w:cs="Calibri"/>
                <w:sz w:val="22"/>
              </w:rPr>
              <w:t>n/a</w:t>
            </w:r>
          </w:p>
        </w:tc>
        <w:tc>
          <w:tcPr>
            <w:tcW w:w="2790" w:type="dxa"/>
            <w:shd w:val="clear" w:color="auto" w:fill="92D050"/>
          </w:tcPr>
          <w:p w14:paraId="7DA66DFD" w14:textId="77777777" w:rsidR="000F7553" w:rsidRPr="000D70DC" w:rsidRDefault="00AA1448" w:rsidP="00B22A7D">
            <w:pPr>
              <w:rPr>
                <w:rFonts w:ascii="Calibri" w:hAnsi="Calibri" w:cs="Calibri"/>
                <w:sz w:val="22"/>
              </w:rPr>
            </w:pPr>
            <w:r w:rsidRPr="000D70DC">
              <w:rPr>
                <w:rFonts w:ascii="Calibri" w:hAnsi="Calibri" w:cs="Calibri"/>
                <w:sz w:val="22"/>
              </w:rPr>
              <w:t>No</w:t>
            </w:r>
          </w:p>
        </w:tc>
      </w:tr>
      <w:tr w:rsidR="00AA1448" w:rsidRPr="000D70DC" w14:paraId="23BF0A8D" w14:textId="77777777" w:rsidTr="00AE3A87">
        <w:tc>
          <w:tcPr>
            <w:tcW w:w="2405" w:type="dxa"/>
            <w:shd w:val="clear" w:color="auto" w:fill="92D050"/>
          </w:tcPr>
          <w:p w14:paraId="652E78BF" w14:textId="77777777" w:rsidR="00AA1448" w:rsidRPr="000D70DC" w:rsidRDefault="00AA1448" w:rsidP="00AA1448">
            <w:pPr>
              <w:rPr>
                <w:rFonts w:ascii="Calibri" w:hAnsi="Calibri" w:cs="Calibri"/>
                <w:sz w:val="22"/>
              </w:rPr>
            </w:pPr>
            <w:r w:rsidRPr="000D70DC">
              <w:rPr>
                <w:rFonts w:ascii="Calibri" w:hAnsi="Calibri" w:cs="Calibri"/>
                <w:sz w:val="22"/>
              </w:rPr>
              <w:t>Policy HBE4: Affordable Housing</w:t>
            </w:r>
          </w:p>
        </w:tc>
        <w:tc>
          <w:tcPr>
            <w:tcW w:w="3173" w:type="dxa"/>
            <w:shd w:val="clear" w:color="auto" w:fill="92D050"/>
          </w:tcPr>
          <w:p w14:paraId="42DB145F" w14:textId="77777777" w:rsidR="00AA1448" w:rsidRPr="000D70DC" w:rsidRDefault="00AA1448" w:rsidP="00AA1448">
            <w:pPr>
              <w:rPr>
                <w:rFonts w:ascii="Calibri" w:hAnsi="Calibri" w:cs="Calibri"/>
                <w:sz w:val="22"/>
              </w:rPr>
            </w:pPr>
            <w:r w:rsidRPr="000D70DC">
              <w:rPr>
                <w:rFonts w:ascii="Calibri" w:hAnsi="Calibri" w:cs="Calibri"/>
                <w:sz w:val="22"/>
              </w:rPr>
              <w:t xml:space="preserve">None – this policy is designed to ensure that any residential development facilitated by other policies reflects the needs of potential occupants. It will not itself result in new development.   </w:t>
            </w:r>
          </w:p>
        </w:tc>
        <w:tc>
          <w:tcPr>
            <w:tcW w:w="2790" w:type="dxa"/>
            <w:shd w:val="clear" w:color="auto" w:fill="92D050"/>
          </w:tcPr>
          <w:p w14:paraId="69A96A4F"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236044D3"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3F3D0A40" w14:textId="77777777" w:rsidR="00AA1448" w:rsidRPr="000D70DC" w:rsidRDefault="00AA1448" w:rsidP="00AA1448">
            <w:pPr>
              <w:rPr>
                <w:rFonts w:ascii="Calibri" w:hAnsi="Calibri" w:cs="Calibri"/>
                <w:sz w:val="22"/>
              </w:rPr>
            </w:pPr>
            <w:r w:rsidRPr="000D70DC">
              <w:rPr>
                <w:rFonts w:ascii="Calibri" w:hAnsi="Calibri" w:cs="Calibri"/>
                <w:sz w:val="22"/>
              </w:rPr>
              <w:t>No</w:t>
            </w:r>
          </w:p>
        </w:tc>
      </w:tr>
      <w:tr w:rsidR="000F7553" w:rsidRPr="000D70DC" w14:paraId="73CB5FAF" w14:textId="77777777" w:rsidTr="00AE3A87">
        <w:tc>
          <w:tcPr>
            <w:tcW w:w="2405" w:type="dxa"/>
            <w:shd w:val="clear" w:color="auto" w:fill="92D050"/>
          </w:tcPr>
          <w:p w14:paraId="730479C5" w14:textId="77777777" w:rsidR="000F7553" w:rsidRPr="000D70DC" w:rsidRDefault="00AE4414" w:rsidP="000F7553">
            <w:pPr>
              <w:rPr>
                <w:rFonts w:ascii="Calibri" w:hAnsi="Calibri" w:cs="Calibri"/>
                <w:sz w:val="22"/>
              </w:rPr>
            </w:pPr>
            <w:r w:rsidRPr="000D70DC">
              <w:rPr>
                <w:rFonts w:ascii="Calibri" w:hAnsi="Calibri" w:cs="Calibri"/>
                <w:sz w:val="22"/>
              </w:rPr>
              <w:t>Policy HBE5: Windfall Sites</w:t>
            </w:r>
          </w:p>
        </w:tc>
        <w:tc>
          <w:tcPr>
            <w:tcW w:w="3173" w:type="dxa"/>
            <w:shd w:val="clear" w:color="auto" w:fill="92D050"/>
          </w:tcPr>
          <w:p w14:paraId="0DC05D66" w14:textId="77777777" w:rsidR="000F7553" w:rsidRPr="000D70DC" w:rsidRDefault="000F7553" w:rsidP="000F7553">
            <w:pPr>
              <w:rPr>
                <w:rFonts w:ascii="Calibri" w:hAnsi="Calibri" w:cs="Calibri"/>
                <w:sz w:val="22"/>
              </w:rPr>
            </w:pPr>
            <w:r w:rsidRPr="000D70DC">
              <w:rPr>
                <w:rFonts w:ascii="Calibri" w:hAnsi="Calibri" w:cs="Calibri"/>
                <w:sz w:val="22"/>
              </w:rPr>
              <w:t>Residential development.</w:t>
            </w:r>
          </w:p>
          <w:p w14:paraId="27CBDC03" w14:textId="77777777" w:rsidR="000F7553" w:rsidRPr="000D70DC" w:rsidRDefault="000F7553" w:rsidP="000F7553">
            <w:pPr>
              <w:rPr>
                <w:rFonts w:ascii="Calibri" w:hAnsi="Calibri" w:cs="Calibri"/>
                <w:sz w:val="22"/>
              </w:rPr>
            </w:pPr>
          </w:p>
          <w:p w14:paraId="52C41D48" w14:textId="77777777" w:rsidR="000F7553" w:rsidRPr="000D70DC" w:rsidRDefault="000F7553" w:rsidP="000F7553">
            <w:pPr>
              <w:rPr>
                <w:rFonts w:ascii="Calibri" w:hAnsi="Calibri" w:cs="Calibri"/>
                <w:sz w:val="22"/>
              </w:rPr>
            </w:pPr>
            <w:r w:rsidRPr="000D70DC">
              <w:rPr>
                <w:rFonts w:ascii="Calibri" w:hAnsi="Calibri" w:cs="Calibri"/>
                <w:sz w:val="22"/>
              </w:rPr>
              <w:t>Increase in vehicle traffic.</w:t>
            </w:r>
          </w:p>
          <w:p w14:paraId="48A423DB" w14:textId="77777777" w:rsidR="000F7553" w:rsidRPr="000D70DC" w:rsidRDefault="000F7553" w:rsidP="000F7553">
            <w:pPr>
              <w:rPr>
                <w:rFonts w:ascii="Calibri" w:hAnsi="Calibri" w:cs="Calibri"/>
                <w:sz w:val="22"/>
              </w:rPr>
            </w:pPr>
          </w:p>
          <w:p w14:paraId="5C005416" w14:textId="77777777" w:rsidR="000F7553" w:rsidRPr="000D70DC" w:rsidRDefault="000F7553" w:rsidP="000F7553">
            <w:pPr>
              <w:rPr>
                <w:rFonts w:ascii="Calibri" w:hAnsi="Calibri" w:cs="Calibri"/>
                <w:sz w:val="22"/>
              </w:rPr>
            </w:pPr>
            <w:r w:rsidRPr="000D70DC">
              <w:rPr>
                <w:rFonts w:ascii="Calibri" w:hAnsi="Calibri" w:cs="Calibri"/>
                <w:sz w:val="22"/>
              </w:rPr>
              <w:lastRenderedPageBreak/>
              <w:t>Increase in recreation pressure.</w:t>
            </w:r>
          </w:p>
        </w:tc>
        <w:tc>
          <w:tcPr>
            <w:tcW w:w="2790" w:type="dxa"/>
            <w:shd w:val="clear" w:color="auto" w:fill="92D050"/>
          </w:tcPr>
          <w:p w14:paraId="13A6AD6E" w14:textId="77777777" w:rsidR="0016138F" w:rsidRPr="000D70DC" w:rsidRDefault="0016138F" w:rsidP="0016138F">
            <w:pPr>
              <w:rPr>
                <w:rFonts w:ascii="Calibri" w:hAnsi="Calibri" w:cs="Calibri"/>
                <w:sz w:val="22"/>
              </w:rPr>
            </w:pPr>
            <w:r w:rsidRPr="000D70DC">
              <w:rPr>
                <w:rFonts w:ascii="Calibri" w:hAnsi="Calibri" w:cs="Calibri"/>
                <w:sz w:val="22"/>
              </w:rPr>
              <w:lastRenderedPageBreak/>
              <w:t>Physical loss and damage.</w:t>
            </w:r>
          </w:p>
          <w:p w14:paraId="7C581BD7" w14:textId="77777777" w:rsidR="0016138F" w:rsidRPr="000D70DC" w:rsidRDefault="0016138F" w:rsidP="0016138F">
            <w:pPr>
              <w:rPr>
                <w:rFonts w:ascii="Calibri" w:hAnsi="Calibri" w:cs="Calibri"/>
                <w:sz w:val="22"/>
              </w:rPr>
            </w:pPr>
          </w:p>
          <w:p w14:paraId="5B3100DD" w14:textId="77777777" w:rsidR="0016138F" w:rsidRPr="000D70DC" w:rsidRDefault="0016138F" w:rsidP="0016138F">
            <w:pPr>
              <w:rPr>
                <w:rFonts w:ascii="Calibri" w:hAnsi="Calibri" w:cs="Calibri"/>
                <w:sz w:val="22"/>
              </w:rPr>
            </w:pPr>
            <w:r w:rsidRPr="000D70DC">
              <w:rPr>
                <w:rFonts w:ascii="Calibri" w:hAnsi="Calibri" w:cs="Calibri"/>
                <w:sz w:val="22"/>
              </w:rPr>
              <w:t>Air pollution.</w:t>
            </w:r>
          </w:p>
          <w:p w14:paraId="01FAFE92" w14:textId="77777777" w:rsidR="0016138F" w:rsidRPr="000D70DC" w:rsidRDefault="0016138F" w:rsidP="0016138F">
            <w:pPr>
              <w:rPr>
                <w:rFonts w:ascii="Calibri" w:hAnsi="Calibri" w:cs="Calibri"/>
                <w:sz w:val="22"/>
              </w:rPr>
            </w:pPr>
          </w:p>
          <w:p w14:paraId="1504EA2E" w14:textId="77777777" w:rsidR="000F7553" w:rsidRPr="000D70DC" w:rsidRDefault="0016138F" w:rsidP="0016138F">
            <w:pPr>
              <w:rPr>
                <w:rFonts w:ascii="Calibri" w:hAnsi="Calibri" w:cs="Calibri"/>
                <w:sz w:val="22"/>
              </w:rPr>
            </w:pPr>
            <w:r w:rsidRPr="000D70DC">
              <w:rPr>
                <w:rFonts w:ascii="Calibri" w:hAnsi="Calibri" w:cs="Calibri"/>
                <w:sz w:val="22"/>
              </w:rPr>
              <w:lastRenderedPageBreak/>
              <w:t>Disturbance from recreation.</w:t>
            </w:r>
          </w:p>
        </w:tc>
        <w:tc>
          <w:tcPr>
            <w:tcW w:w="2790" w:type="dxa"/>
            <w:shd w:val="clear" w:color="auto" w:fill="92D050"/>
          </w:tcPr>
          <w:p w14:paraId="78989098" w14:textId="77777777" w:rsidR="000F7553" w:rsidRPr="000D70DC" w:rsidRDefault="000F7553" w:rsidP="000F7553">
            <w:pPr>
              <w:rPr>
                <w:rFonts w:ascii="Calibri" w:hAnsi="Calibri" w:cs="Calibri"/>
                <w:sz w:val="22"/>
              </w:rPr>
            </w:pPr>
            <w:r w:rsidRPr="000D70DC">
              <w:rPr>
                <w:rFonts w:ascii="Calibri" w:hAnsi="Calibri" w:cs="Calibri"/>
                <w:sz w:val="22"/>
              </w:rPr>
              <w:lastRenderedPageBreak/>
              <w:t>Birklands and Bilhaugh SAC</w:t>
            </w:r>
          </w:p>
          <w:p w14:paraId="0FF01CAB" w14:textId="77777777" w:rsidR="000F7553" w:rsidRPr="000D70DC" w:rsidRDefault="000F7553" w:rsidP="000F7553">
            <w:pPr>
              <w:rPr>
                <w:rFonts w:ascii="Calibri" w:hAnsi="Calibri" w:cs="Calibri"/>
                <w:sz w:val="22"/>
              </w:rPr>
            </w:pPr>
            <w:r w:rsidRPr="000D70DC">
              <w:rPr>
                <w:rFonts w:ascii="Calibri" w:hAnsi="Calibri" w:cs="Calibri"/>
                <w:sz w:val="22"/>
              </w:rPr>
              <w:t xml:space="preserve"> </w:t>
            </w:r>
          </w:p>
          <w:p w14:paraId="098892EF" w14:textId="77777777" w:rsidR="000F7553" w:rsidRPr="000D70DC" w:rsidRDefault="000F7553" w:rsidP="000F7553">
            <w:pPr>
              <w:rPr>
                <w:rFonts w:ascii="Calibri" w:hAnsi="Calibri" w:cs="Calibri"/>
                <w:sz w:val="22"/>
              </w:rPr>
            </w:pPr>
            <w:r w:rsidRPr="000D70DC">
              <w:rPr>
                <w:rFonts w:ascii="Calibri" w:hAnsi="Calibri" w:cs="Calibri"/>
                <w:sz w:val="22"/>
              </w:rPr>
              <w:t xml:space="preserve">Sherwood Forest prospective potential </w:t>
            </w:r>
            <w:r w:rsidRPr="000D70DC">
              <w:rPr>
                <w:rFonts w:ascii="Calibri" w:hAnsi="Calibri" w:cs="Calibri"/>
                <w:sz w:val="22"/>
              </w:rPr>
              <w:lastRenderedPageBreak/>
              <w:t>Special Protection Area (ppSPA)</w:t>
            </w:r>
          </w:p>
        </w:tc>
        <w:tc>
          <w:tcPr>
            <w:tcW w:w="2790" w:type="dxa"/>
            <w:shd w:val="clear" w:color="auto" w:fill="92D050"/>
          </w:tcPr>
          <w:p w14:paraId="577980E3" w14:textId="77777777" w:rsidR="00B22A7D" w:rsidRPr="000D70DC" w:rsidRDefault="00B22A7D" w:rsidP="00B22A7D">
            <w:pPr>
              <w:rPr>
                <w:rFonts w:ascii="Calibri" w:hAnsi="Calibri" w:cs="Calibri"/>
                <w:sz w:val="22"/>
              </w:rPr>
            </w:pPr>
            <w:r w:rsidRPr="000D70DC">
              <w:rPr>
                <w:rFonts w:ascii="Calibri" w:hAnsi="Calibri" w:cs="Calibri"/>
                <w:sz w:val="22"/>
              </w:rPr>
              <w:lastRenderedPageBreak/>
              <w:t>No significant effects anticipated.</w:t>
            </w:r>
          </w:p>
          <w:p w14:paraId="6B5268CB" w14:textId="77777777" w:rsidR="00B22A7D" w:rsidRPr="000D70DC" w:rsidRDefault="00B22A7D" w:rsidP="00B22A7D">
            <w:pPr>
              <w:rPr>
                <w:rFonts w:ascii="Calibri" w:hAnsi="Calibri" w:cs="Calibri"/>
                <w:sz w:val="22"/>
              </w:rPr>
            </w:pPr>
          </w:p>
          <w:p w14:paraId="57E8F188" w14:textId="7431A6AE" w:rsidR="003F47C6" w:rsidRPr="000D70DC" w:rsidRDefault="00B22A7D" w:rsidP="003F47C6">
            <w:pPr>
              <w:rPr>
                <w:rFonts w:ascii="Calibri" w:hAnsi="Calibri" w:cs="Calibri"/>
                <w:color w:val="FF0000"/>
                <w:sz w:val="22"/>
              </w:rPr>
            </w:pPr>
            <w:r w:rsidRPr="000D70DC">
              <w:rPr>
                <w:rFonts w:ascii="Calibri" w:hAnsi="Calibri" w:cs="Calibri"/>
                <w:sz w:val="22"/>
              </w:rPr>
              <w:lastRenderedPageBreak/>
              <w:t xml:space="preserve">The areas where development is supported by the Policy (within the development boundary) are approximately </w:t>
            </w:r>
            <w:r w:rsidR="00FD5351" w:rsidRPr="000D70DC">
              <w:rPr>
                <w:rFonts w:ascii="Calibri" w:hAnsi="Calibri" w:cs="Calibri"/>
                <w:sz w:val="22"/>
              </w:rPr>
              <w:t>7.32km</w:t>
            </w:r>
            <w:r w:rsidR="003F47C6" w:rsidRPr="000D70DC">
              <w:rPr>
                <w:rFonts w:ascii="Calibri" w:hAnsi="Calibri" w:cs="Calibri"/>
                <w:sz w:val="22"/>
              </w:rPr>
              <w:t xml:space="preserve"> at the nearest from the Birklands and Bilhaugh SAC, and 5.43km at the nearest from the Sherwood Forest ppSPA. Physical loss and damage is, therefore, not possible.</w:t>
            </w:r>
          </w:p>
          <w:p w14:paraId="19D416F6" w14:textId="58448681" w:rsidR="00B22A7D" w:rsidRPr="000D70DC" w:rsidRDefault="00B22A7D" w:rsidP="00B22A7D">
            <w:pPr>
              <w:rPr>
                <w:rFonts w:ascii="Calibri" w:hAnsi="Calibri" w:cs="Calibri"/>
                <w:sz w:val="22"/>
              </w:rPr>
            </w:pPr>
            <w:r w:rsidRPr="000D70DC">
              <w:rPr>
                <w:rFonts w:ascii="Calibri" w:hAnsi="Calibri" w:cs="Calibri"/>
                <w:sz w:val="22"/>
              </w:rPr>
              <w:t xml:space="preserve">  </w:t>
            </w:r>
          </w:p>
          <w:p w14:paraId="78819F40" w14:textId="77777777" w:rsidR="00B22A7D" w:rsidRPr="000D70DC" w:rsidRDefault="00B22A7D" w:rsidP="00B22A7D">
            <w:pPr>
              <w:rPr>
                <w:rFonts w:ascii="Calibri" w:hAnsi="Calibri" w:cs="Calibri"/>
                <w:sz w:val="22"/>
              </w:rPr>
            </w:pPr>
            <w:r w:rsidRPr="000D70DC">
              <w:rPr>
                <w:rFonts w:ascii="Calibri" w:hAnsi="Calibri" w:cs="Calibri"/>
                <w:sz w:val="22"/>
              </w:rPr>
              <w:t xml:space="preserve">It would not be expected for birds to be dependent on the habitat within the existing developed footprint of </w:t>
            </w:r>
            <w:r w:rsidR="00A541F1" w:rsidRPr="000D70DC">
              <w:rPr>
                <w:rFonts w:ascii="Calibri" w:hAnsi="Calibri" w:cs="Calibri"/>
                <w:sz w:val="22"/>
              </w:rPr>
              <w:t>Nether Langwith</w:t>
            </w:r>
            <w:r w:rsidRPr="000D70DC">
              <w:rPr>
                <w:rFonts w:ascii="Calibri" w:hAnsi="Calibri" w:cs="Calibri"/>
                <w:sz w:val="22"/>
              </w:rPr>
              <w:t xml:space="preserve"> Village.</w:t>
            </w:r>
          </w:p>
          <w:p w14:paraId="1FC749D2" w14:textId="77777777" w:rsidR="00B22A7D" w:rsidRPr="000D70DC" w:rsidRDefault="00B22A7D" w:rsidP="00B22A7D">
            <w:pPr>
              <w:rPr>
                <w:rFonts w:ascii="Calibri" w:hAnsi="Calibri" w:cs="Calibri"/>
                <w:sz w:val="22"/>
              </w:rPr>
            </w:pPr>
          </w:p>
          <w:p w14:paraId="3B67C299" w14:textId="77777777" w:rsidR="00B22A7D" w:rsidRPr="000D70DC" w:rsidRDefault="00B22A7D" w:rsidP="00B22A7D">
            <w:pPr>
              <w:rPr>
                <w:rFonts w:ascii="Calibri" w:hAnsi="Calibri" w:cs="Calibri"/>
                <w:sz w:val="22"/>
              </w:rPr>
            </w:pPr>
            <w:r w:rsidRPr="000D70DC">
              <w:rPr>
                <w:rFonts w:ascii="Calibri" w:hAnsi="Calibri" w:cs="Calibri"/>
                <w:sz w:val="22"/>
              </w:rPr>
              <w:t>This Policy alone would not be expected to cause a significant increase in traffic and air pollution in the area.</w:t>
            </w:r>
          </w:p>
          <w:p w14:paraId="16A14219" w14:textId="77777777" w:rsidR="00B22A7D" w:rsidRPr="000D70DC" w:rsidRDefault="00B22A7D" w:rsidP="00B22A7D">
            <w:pPr>
              <w:rPr>
                <w:rFonts w:ascii="Calibri" w:hAnsi="Calibri" w:cs="Calibri"/>
                <w:sz w:val="22"/>
              </w:rPr>
            </w:pPr>
          </w:p>
          <w:p w14:paraId="43717CBE" w14:textId="77777777" w:rsidR="000F7553" w:rsidRPr="000D70DC" w:rsidRDefault="00B22A7D" w:rsidP="00B22A7D">
            <w:pPr>
              <w:rPr>
                <w:rFonts w:ascii="Calibri" w:hAnsi="Calibri" w:cs="Calibri"/>
                <w:color w:val="FF0000"/>
                <w:sz w:val="22"/>
                <w:highlight w:val="yellow"/>
              </w:rPr>
            </w:pPr>
            <w:r w:rsidRPr="000D70DC">
              <w:rPr>
                <w:rFonts w:ascii="Calibri" w:hAnsi="Calibri" w:cs="Calibri"/>
                <w:sz w:val="22"/>
              </w:rPr>
              <w:t xml:space="preserve">With regard to pathways, it is considered that the nature and small scale of the development supported in this Policy, including the distance between the </w:t>
            </w:r>
            <w:r w:rsidRPr="000D70DC">
              <w:rPr>
                <w:rFonts w:ascii="Calibri" w:hAnsi="Calibri" w:cs="Calibri"/>
                <w:sz w:val="22"/>
              </w:rPr>
              <w:lastRenderedPageBreak/>
              <w:t xml:space="preserve">potential development sites and the European sites, and intervening infrastructure, will not result in significant effects occurring. </w:t>
            </w:r>
          </w:p>
        </w:tc>
      </w:tr>
      <w:tr w:rsidR="000F7553" w:rsidRPr="000D70DC" w14:paraId="6D18F4E5" w14:textId="77777777" w:rsidTr="00AE3A87">
        <w:tc>
          <w:tcPr>
            <w:tcW w:w="2405" w:type="dxa"/>
            <w:shd w:val="clear" w:color="auto" w:fill="92D050"/>
          </w:tcPr>
          <w:p w14:paraId="5C22B488" w14:textId="77777777" w:rsidR="000F7553" w:rsidRPr="000D70DC" w:rsidRDefault="00AE4414" w:rsidP="000F7553">
            <w:pPr>
              <w:rPr>
                <w:rFonts w:ascii="Calibri" w:hAnsi="Calibri" w:cs="Calibri"/>
                <w:sz w:val="22"/>
              </w:rPr>
            </w:pPr>
            <w:r w:rsidRPr="000D70DC">
              <w:rPr>
                <w:rFonts w:ascii="Calibri" w:hAnsi="Calibri" w:cs="Calibri"/>
                <w:sz w:val="22"/>
              </w:rPr>
              <w:lastRenderedPageBreak/>
              <w:t>Policy HBE6: Design</w:t>
            </w:r>
          </w:p>
        </w:tc>
        <w:tc>
          <w:tcPr>
            <w:tcW w:w="3173" w:type="dxa"/>
            <w:shd w:val="clear" w:color="auto" w:fill="92D050"/>
          </w:tcPr>
          <w:p w14:paraId="3A74BE44" w14:textId="77777777" w:rsidR="000F7553" w:rsidRPr="000D70DC" w:rsidRDefault="000F7553" w:rsidP="000F7553">
            <w:pPr>
              <w:rPr>
                <w:rFonts w:ascii="Calibri" w:hAnsi="Calibri" w:cs="Calibri"/>
                <w:sz w:val="22"/>
              </w:rPr>
            </w:pPr>
            <w:r w:rsidRPr="000D70DC">
              <w:rPr>
                <w:rFonts w:ascii="Calibri" w:hAnsi="Calibri" w:cs="Calibri"/>
                <w:sz w:val="22"/>
              </w:rPr>
              <w:t>None. This policy sets out principles to influence the design and layout of residential developments - it will not itself result in new development.</w:t>
            </w:r>
          </w:p>
        </w:tc>
        <w:tc>
          <w:tcPr>
            <w:tcW w:w="2790" w:type="dxa"/>
            <w:shd w:val="clear" w:color="auto" w:fill="92D050"/>
          </w:tcPr>
          <w:p w14:paraId="2BB41005" w14:textId="77777777" w:rsidR="000F7553" w:rsidRPr="000D70DC" w:rsidRDefault="000F7553" w:rsidP="000F7553">
            <w:pPr>
              <w:rPr>
                <w:rFonts w:ascii="Calibri" w:hAnsi="Calibri" w:cs="Calibri"/>
                <w:sz w:val="22"/>
              </w:rPr>
            </w:pPr>
            <w:r w:rsidRPr="000D70DC">
              <w:rPr>
                <w:rFonts w:ascii="Calibri" w:hAnsi="Calibri" w:cs="Calibri"/>
                <w:sz w:val="22"/>
              </w:rPr>
              <w:t>n/a</w:t>
            </w:r>
          </w:p>
        </w:tc>
        <w:tc>
          <w:tcPr>
            <w:tcW w:w="2790" w:type="dxa"/>
            <w:shd w:val="clear" w:color="auto" w:fill="92D050"/>
          </w:tcPr>
          <w:p w14:paraId="35D75713" w14:textId="77777777" w:rsidR="000F7553" w:rsidRPr="000D70DC" w:rsidRDefault="000F7553" w:rsidP="000F7553">
            <w:pPr>
              <w:rPr>
                <w:rFonts w:ascii="Calibri" w:hAnsi="Calibri" w:cs="Calibri"/>
                <w:sz w:val="22"/>
              </w:rPr>
            </w:pPr>
            <w:r w:rsidRPr="000D70DC">
              <w:rPr>
                <w:rFonts w:ascii="Calibri" w:hAnsi="Calibri" w:cs="Calibri"/>
                <w:sz w:val="22"/>
              </w:rPr>
              <w:t>n/a</w:t>
            </w:r>
          </w:p>
        </w:tc>
        <w:tc>
          <w:tcPr>
            <w:tcW w:w="2790" w:type="dxa"/>
            <w:shd w:val="clear" w:color="auto" w:fill="92D050"/>
          </w:tcPr>
          <w:p w14:paraId="213443C7" w14:textId="77777777" w:rsidR="000F7553" w:rsidRPr="000D70DC" w:rsidRDefault="000F7553" w:rsidP="000F7553">
            <w:pPr>
              <w:rPr>
                <w:rFonts w:ascii="Calibri" w:hAnsi="Calibri" w:cs="Calibri"/>
                <w:sz w:val="22"/>
              </w:rPr>
            </w:pPr>
            <w:r w:rsidRPr="000D70DC">
              <w:rPr>
                <w:rFonts w:ascii="Calibri" w:hAnsi="Calibri" w:cs="Calibri"/>
                <w:sz w:val="22"/>
              </w:rPr>
              <w:t>No</w:t>
            </w:r>
          </w:p>
        </w:tc>
      </w:tr>
      <w:tr w:rsidR="00AA1448" w:rsidRPr="000D70DC" w14:paraId="58F64D0B" w14:textId="77777777" w:rsidTr="00AE3A87">
        <w:tc>
          <w:tcPr>
            <w:tcW w:w="2405" w:type="dxa"/>
            <w:shd w:val="clear" w:color="auto" w:fill="92D050"/>
          </w:tcPr>
          <w:p w14:paraId="7177D998" w14:textId="77777777" w:rsidR="00AA1448" w:rsidRPr="000D70DC" w:rsidRDefault="00AA1448" w:rsidP="00AA1448">
            <w:pPr>
              <w:rPr>
                <w:rFonts w:ascii="Calibri" w:hAnsi="Calibri" w:cs="Calibri"/>
                <w:sz w:val="22"/>
              </w:rPr>
            </w:pPr>
            <w:r w:rsidRPr="000D70DC">
              <w:rPr>
                <w:rFonts w:ascii="Calibri" w:hAnsi="Calibri" w:cs="Calibri"/>
                <w:sz w:val="22"/>
              </w:rPr>
              <w:t>Policy ENV1: Local Green Space</w:t>
            </w:r>
          </w:p>
        </w:tc>
        <w:tc>
          <w:tcPr>
            <w:tcW w:w="3173" w:type="dxa"/>
            <w:shd w:val="clear" w:color="auto" w:fill="92D050"/>
          </w:tcPr>
          <w:p w14:paraId="1DE38558" w14:textId="77777777" w:rsidR="00AA1448" w:rsidRPr="000D70DC" w:rsidRDefault="00AA1448" w:rsidP="00AA1448">
            <w:pPr>
              <w:rPr>
                <w:rFonts w:ascii="Calibri" w:hAnsi="Calibri" w:cs="Calibri"/>
                <w:sz w:val="22"/>
              </w:rPr>
            </w:pPr>
            <w:r w:rsidRPr="000D70DC">
              <w:rPr>
                <w:rFonts w:ascii="Calibri" w:hAnsi="Calibri" w:cs="Calibri"/>
                <w:sz w:val="22"/>
              </w:rPr>
              <w:t>None – this policy requires new development to protect Local Green Space, it will not itself result in development or increase traffic or visitor numbers.</w:t>
            </w:r>
          </w:p>
          <w:p w14:paraId="3C7F54D0" w14:textId="77777777" w:rsidR="00AA1448" w:rsidRPr="000D70DC" w:rsidRDefault="00AA1448" w:rsidP="00AA1448">
            <w:pPr>
              <w:rPr>
                <w:rFonts w:ascii="Calibri" w:hAnsi="Calibri" w:cs="Calibri"/>
                <w:sz w:val="22"/>
              </w:rPr>
            </w:pPr>
          </w:p>
        </w:tc>
        <w:tc>
          <w:tcPr>
            <w:tcW w:w="2790" w:type="dxa"/>
            <w:shd w:val="clear" w:color="auto" w:fill="92D050"/>
          </w:tcPr>
          <w:p w14:paraId="7BE59337"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314D9526"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085FA980" w14:textId="77777777" w:rsidR="00AA1448" w:rsidRPr="000D70DC" w:rsidRDefault="00AA1448" w:rsidP="00AA1448">
            <w:pPr>
              <w:rPr>
                <w:rFonts w:ascii="Calibri" w:hAnsi="Calibri" w:cs="Calibri"/>
                <w:sz w:val="22"/>
              </w:rPr>
            </w:pPr>
            <w:r w:rsidRPr="000D70DC">
              <w:rPr>
                <w:rFonts w:ascii="Calibri" w:hAnsi="Calibri" w:cs="Calibri"/>
                <w:sz w:val="22"/>
              </w:rPr>
              <w:t>No</w:t>
            </w:r>
          </w:p>
        </w:tc>
      </w:tr>
      <w:tr w:rsidR="000F7553" w:rsidRPr="000D70DC" w14:paraId="05968394" w14:textId="77777777" w:rsidTr="00AE3A87">
        <w:tc>
          <w:tcPr>
            <w:tcW w:w="2405" w:type="dxa"/>
            <w:shd w:val="clear" w:color="auto" w:fill="92D050"/>
          </w:tcPr>
          <w:p w14:paraId="7BF68C03" w14:textId="77777777" w:rsidR="000F7553" w:rsidRPr="000D70DC" w:rsidRDefault="00AE4414" w:rsidP="000F7553">
            <w:pPr>
              <w:rPr>
                <w:rFonts w:ascii="Calibri" w:hAnsi="Calibri" w:cs="Calibri"/>
                <w:sz w:val="22"/>
              </w:rPr>
            </w:pPr>
            <w:r w:rsidRPr="000D70DC">
              <w:rPr>
                <w:rFonts w:ascii="Calibri" w:hAnsi="Calibri" w:cs="Calibri"/>
                <w:sz w:val="22"/>
              </w:rPr>
              <w:t>Policy ENV2: Important Open Spaces</w:t>
            </w:r>
          </w:p>
        </w:tc>
        <w:tc>
          <w:tcPr>
            <w:tcW w:w="3173" w:type="dxa"/>
            <w:shd w:val="clear" w:color="auto" w:fill="92D050"/>
          </w:tcPr>
          <w:p w14:paraId="3C665A4F" w14:textId="77777777" w:rsidR="000F7553" w:rsidRPr="000D70DC" w:rsidRDefault="000F7553" w:rsidP="00E03B54">
            <w:pPr>
              <w:rPr>
                <w:rFonts w:ascii="Calibri" w:hAnsi="Calibri" w:cs="Calibri"/>
                <w:sz w:val="22"/>
              </w:rPr>
            </w:pPr>
            <w:r w:rsidRPr="000D70DC">
              <w:rPr>
                <w:rFonts w:ascii="Calibri" w:hAnsi="Calibri" w:cs="Calibri"/>
                <w:sz w:val="22"/>
              </w:rPr>
              <w:t xml:space="preserve">None – this policy requires new development to protect </w:t>
            </w:r>
            <w:r w:rsidR="00E03B54" w:rsidRPr="000D70DC">
              <w:rPr>
                <w:rFonts w:ascii="Calibri" w:hAnsi="Calibri" w:cs="Calibri"/>
                <w:sz w:val="22"/>
              </w:rPr>
              <w:t>Important Open</w:t>
            </w:r>
            <w:r w:rsidRPr="000D70DC">
              <w:rPr>
                <w:rFonts w:ascii="Calibri" w:hAnsi="Calibri" w:cs="Calibri"/>
                <w:sz w:val="22"/>
              </w:rPr>
              <w:t xml:space="preserve"> Space</w:t>
            </w:r>
            <w:r w:rsidR="00E03B54" w:rsidRPr="000D70DC">
              <w:rPr>
                <w:rFonts w:ascii="Calibri" w:hAnsi="Calibri" w:cs="Calibri"/>
                <w:sz w:val="22"/>
              </w:rPr>
              <w:t>s</w:t>
            </w:r>
            <w:r w:rsidRPr="000D70DC">
              <w:rPr>
                <w:rFonts w:ascii="Calibri" w:hAnsi="Calibri" w:cs="Calibri"/>
                <w:sz w:val="22"/>
              </w:rPr>
              <w:t>, it will not itself result in development or increase traffic or visitor numbers.</w:t>
            </w:r>
          </w:p>
        </w:tc>
        <w:tc>
          <w:tcPr>
            <w:tcW w:w="2790" w:type="dxa"/>
            <w:shd w:val="clear" w:color="auto" w:fill="92D050"/>
          </w:tcPr>
          <w:p w14:paraId="3DA34F0F" w14:textId="77777777" w:rsidR="000F7553" w:rsidRPr="000D70DC" w:rsidRDefault="000F7553" w:rsidP="000F7553">
            <w:pPr>
              <w:rPr>
                <w:rFonts w:ascii="Calibri" w:hAnsi="Calibri" w:cs="Calibri"/>
                <w:sz w:val="22"/>
              </w:rPr>
            </w:pPr>
            <w:r w:rsidRPr="000D70DC">
              <w:rPr>
                <w:rFonts w:ascii="Calibri" w:hAnsi="Calibri" w:cs="Calibri"/>
                <w:sz w:val="22"/>
              </w:rPr>
              <w:t>n/a</w:t>
            </w:r>
          </w:p>
        </w:tc>
        <w:tc>
          <w:tcPr>
            <w:tcW w:w="2790" w:type="dxa"/>
            <w:shd w:val="clear" w:color="auto" w:fill="92D050"/>
          </w:tcPr>
          <w:p w14:paraId="3D1CBB6E" w14:textId="77777777" w:rsidR="000F7553" w:rsidRPr="000D70DC" w:rsidRDefault="000F7553" w:rsidP="000F7553">
            <w:pPr>
              <w:rPr>
                <w:rFonts w:ascii="Calibri" w:hAnsi="Calibri" w:cs="Calibri"/>
                <w:sz w:val="22"/>
              </w:rPr>
            </w:pPr>
            <w:r w:rsidRPr="000D70DC">
              <w:rPr>
                <w:rFonts w:ascii="Calibri" w:hAnsi="Calibri" w:cs="Calibri"/>
                <w:sz w:val="22"/>
              </w:rPr>
              <w:t>n/a</w:t>
            </w:r>
          </w:p>
        </w:tc>
        <w:tc>
          <w:tcPr>
            <w:tcW w:w="2790" w:type="dxa"/>
            <w:shd w:val="clear" w:color="auto" w:fill="92D050"/>
          </w:tcPr>
          <w:p w14:paraId="124F41A8" w14:textId="77777777" w:rsidR="000F7553" w:rsidRPr="000D70DC" w:rsidRDefault="000F7553" w:rsidP="000F7553">
            <w:pPr>
              <w:rPr>
                <w:rFonts w:ascii="Calibri" w:hAnsi="Calibri" w:cs="Calibri"/>
                <w:sz w:val="22"/>
              </w:rPr>
            </w:pPr>
            <w:r w:rsidRPr="000D70DC">
              <w:rPr>
                <w:rFonts w:ascii="Calibri" w:hAnsi="Calibri" w:cs="Calibri"/>
                <w:sz w:val="22"/>
              </w:rPr>
              <w:t>No</w:t>
            </w:r>
          </w:p>
        </w:tc>
      </w:tr>
      <w:tr w:rsidR="006D672F" w:rsidRPr="000D70DC" w14:paraId="423256EF" w14:textId="77777777" w:rsidTr="00AE3A87">
        <w:tc>
          <w:tcPr>
            <w:tcW w:w="2405" w:type="dxa"/>
            <w:shd w:val="clear" w:color="auto" w:fill="92D050"/>
          </w:tcPr>
          <w:p w14:paraId="7A428B6B" w14:textId="77777777" w:rsidR="006D672F" w:rsidRPr="000D70DC" w:rsidRDefault="00AE4414" w:rsidP="006D672F">
            <w:pPr>
              <w:rPr>
                <w:rFonts w:ascii="Calibri" w:hAnsi="Calibri" w:cs="Calibri"/>
                <w:sz w:val="22"/>
              </w:rPr>
            </w:pPr>
            <w:r w:rsidRPr="000D70DC">
              <w:rPr>
                <w:rFonts w:ascii="Calibri" w:hAnsi="Calibri" w:cs="Calibri"/>
                <w:sz w:val="22"/>
              </w:rPr>
              <w:t>Policy ENV3: Sites and Features of Natural Environmental Significance</w:t>
            </w:r>
          </w:p>
        </w:tc>
        <w:tc>
          <w:tcPr>
            <w:tcW w:w="3173" w:type="dxa"/>
            <w:shd w:val="clear" w:color="auto" w:fill="92D050"/>
          </w:tcPr>
          <w:p w14:paraId="65EB9316" w14:textId="77777777" w:rsidR="006D672F" w:rsidRPr="000D70DC" w:rsidRDefault="006D672F" w:rsidP="00E03B54">
            <w:pPr>
              <w:rPr>
                <w:rFonts w:ascii="Calibri" w:hAnsi="Calibri" w:cs="Calibri"/>
                <w:sz w:val="22"/>
              </w:rPr>
            </w:pPr>
            <w:r w:rsidRPr="000D70DC">
              <w:rPr>
                <w:rFonts w:ascii="Calibri" w:hAnsi="Calibri" w:cs="Calibri"/>
                <w:sz w:val="22"/>
              </w:rPr>
              <w:t xml:space="preserve">None – this policy </w:t>
            </w:r>
            <w:r w:rsidR="0046013B" w:rsidRPr="000D70DC">
              <w:rPr>
                <w:rFonts w:ascii="Calibri" w:hAnsi="Calibri" w:cs="Calibri"/>
                <w:sz w:val="22"/>
              </w:rPr>
              <w:t xml:space="preserve">provides to development proposals that </w:t>
            </w:r>
            <w:r w:rsidRPr="000D70DC">
              <w:rPr>
                <w:rFonts w:ascii="Calibri" w:hAnsi="Calibri" w:cs="Calibri"/>
                <w:sz w:val="22"/>
              </w:rPr>
              <w:t xml:space="preserve">enhance the setting and biodiversity of the </w:t>
            </w:r>
            <w:r w:rsidR="00E03B54" w:rsidRPr="000D70DC">
              <w:rPr>
                <w:rFonts w:ascii="Calibri" w:hAnsi="Calibri" w:cs="Calibri"/>
                <w:sz w:val="22"/>
              </w:rPr>
              <w:t>plan area</w:t>
            </w:r>
            <w:r w:rsidR="0046013B" w:rsidRPr="000D70DC">
              <w:rPr>
                <w:rFonts w:ascii="Calibri" w:hAnsi="Calibri" w:cs="Calibri"/>
                <w:sz w:val="22"/>
              </w:rPr>
              <w:t>. I</w:t>
            </w:r>
            <w:r w:rsidRPr="000D70DC">
              <w:rPr>
                <w:rFonts w:ascii="Calibri" w:hAnsi="Calibri" w:cs="Calibri"/>
                <w:sz w:val="22"/>
              </w:rPr>
              <w:t>t will not itself result in development or increase traffic or visitor numbers.</w:t>
            </w:r>
          </w:p>
        </w:tc>
        <w:tc>
          <w:tcPr>
            <w:tcW w:w="2790" w:type="dxa"/>
            <w:shd w:val="clear" w:color="auto" w:fill="92D050"/>
          </w:tcPr>
          <w:p w14:paraId="19769FB7" w14:textId="77777777" w:rsidR="006D672F" w:rsidRPr="000D70DC" w:rsidRDefault="006D672F" w:rsidP="006D672F">
            <w:pPr>
              <w:rPr>
                <w:rFonts w:ascii="Calibri" w:hAnsi="Calibri" w:cs="Calibri"/>
                <w:sz w:val="22"/>
              </w:rPr>
            </w:pPr>
            <w:r w:rsidRPr="000D70DC">
              <w:rPr>
                <w:rFonts w:ascii="Calibri" w:hAnsi="Calibri" w:cs="Calibri"/>
                <w:sz w:val="22"/>
              </w:rPr>
              <w:t>n/a</w:t>
            </w:r>
          </w:p>
        </w:tc>
        <w:tc>
          <w:tcPr>
            <w:tcW w:w="2790" w:type="dxa"/>
            <w:shd w:val="clear" w:color="auto" w:fill="92D050"/>
          </w:tcPr>
          <w:p w14:paraId="76D9F875" w14:textId="77777777" w:rsidR="006D672F" w:rsidRPr="000D70DC" w:rsidRDefault="006D672F" w:rsidP="006D672F">
            <w:pPr>
              <w:rPr>
                <w:rFonts w:ascii="Calibri" w:hAnsi="Calibri" w:cs="Calibri"/>
                <w:sz w:val="22"/>
              </w:rPr>
            </w:pPr>
            <w:r w:rsidRPr="000D70DC">
              <w:rPr>
                <w:rFonts w:ascii="Calibri" w:hAnsi="Calibri" w:cs="Calibri"/>
                <w:sz w:val="22"/>
              </w:rPr>
              <w:t>n/a</w:t>
            </w:r>
          </w:p>
        </w:tc>
        <w:tc>
          <w:tcPr>
            <w:tcW w:w="2790" w:type="dxa"/>
            <w:shd w:val="clear" w:color="auto" w:fill="92D050"/>
          </w:tcPr>
          <w:p w14:paraId="231D9D90" w14:textId="77777777" w:rsidR="006D672F" w:rsidRPr="000D70DC" w:rsidRDefault="006D672F" w:rsidP="006D672F">
            <w:pPr>
              <w:rPr>
                <w:rFonts w:ascii="Calibri" w:hAnsi="Calibri" w:cs="Calibri"/>
                <w:sz w:val="22"/>
              </w:rPr>
            </w:pPr>
            <w:r w:rsidRPr="000D70DC">
              <w:rPr>
                <w:rFonts w:ascii="Calibri" w:hAnsi="Calibri" w:cs="Calibri"/>
                <w:sz w:val="22"/>
              </w:rPr>
              <w:t>No</w:t>
            </w:r>
          </w:p>
        </w:tc>
      </w:tr>
      <w:tr w:rsidR="00AA1448" w:rsidRPr="000D70DC" w14:paraId="642023F1" w14:textId="77777777" w:rsidTr="00AE3A87">
        <w:tc>
          <w:tcPr>
            <w:tcW w:w="2405" w:type="dxa"/>
            <w:shd w:val="clear" w:color="auto" w:fill="92D050"/>
          </w:tcPr>
          <w:p w14:paraId="203DDC74" w14:textId="77777777" w:rsidR="00AA1448" w:rsidRPr="000D70DC" w:rsidRDefault="00AA1448" w:rsidP="00AA1448">
            <w:pPr>
              <w:rPr>
                <w:rFonts w:ascii="Calibri" w:hAnsi="Calibri" w:cs="Calibri"/>
                <w:sz w:val="22"/>
              </w:rPr>
            </w:pPr>
            <w:r w:rsidRPr="000D70DC">
              <w:rPr>
                <w:rFonts w:ascii="Calibri" w:hAnsi="Calibri" w:cs="Calibri"/>
                <w:sz w:val="22"/>
              </w:rPr>
              <w:lastRenderedPageBreak/>
              <w:t>Policy ENV4: Biodiversity and Habitat Connectivity</w:t>
            </w:r>
          </w:p>
        </w:tc>
        <w:tc>
          <w:tcPr>
            <w:tcW w:w="3173" w:type="dxa"/>
            <w:shd w:val="clear" w:color="auto" w:fill="92D050"/>
          </w:tcPr>
          <w:p w14:paraId="003F0884" w14:textId="77777777" w:rsidR="00AA1448" w:rsidRPr="000D70DC" w:rsidRDefault="00AA1448" w:rsidP="00AA1448">
            <w:pPr>
              <w:rPr>
                <w:rFonts w:ascii="Calibri" w:hAnsi="Calibri" w:cs="Calibri"/>
                <w:sz w:val="22"/>
              </w:rPr>
            </w:pPr>
            <w:r w:rsidRPr="000D70DC">
              <w:rPr>
                <w:rFonts w:ascii="Calibri" w:hAnsi="Calibri" w:cs="Calibri"/>
                <w:sz w:val="22"/>
              </w:rPr>
              <w:t>None. This policy supports the improvement of environment assets and biodiversity in the Plan area - it will not itself result in new development.</w:t>
            </w:r>
          </w:p>
        </w:tc>
        <w:tc>
          <w:tcPr>
            <w:tcW w:w="2790" w:type="dxa"/>
            <w:shd w:val="clear" w:color="auto" w:fill="92D050"/>
          </w:tcPr>
          <w:p w14:paraId="0D36502D"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77AE85DE"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7D5294B7" w14:textId="77777777" w:rsidR="00AA1448" w:rsidRPr="000D70DC" w:rsidRDefault="00AA1448" w:rsidP="00AA1448">
            <w:pPr>
              <w:rPr>
                <w:rFonts w:ascii="Calibri" w:hAnsi="Calibri" w:cs="Calibri"/>
                <w:sz w:val="22"/>
              </w:rPr>
            </w:pPr>
            <w:r w:rsidRPr="000D70DC">
              <w:rPr>
                <w:rFonts w:ascii="Calibri" w:hAnsi="Calibri" w:cs="Calibri"/>
                <w:sz w:val="22"/>
              </w:rPr>
              <w:t>No</w:t>
            </w:r>
          </w:p>
        </w:tc>
      </w:tr>
      <w:tr w:rsidR="00AA1448" w:rsidRPr="000D70DC" w14:paraId="660FB8FC" w14:textId="77777777" w:rsidTr="00AE3A87">
        <w:tc>
          <w:tcPr>
            <w:tcW w:w="2405" w:type="dxa"/>
            <w:shd w:val="clear" w:color="auto" w:fill="92D050"/>
          </w:tcPr>
          <w:p w14:paraId="400FD14F" w14:textId="77777777" w:rsidR="00AA1448" w:rsidRPr="000D70DC" w:rsidRDefault="00AA1448" w:rsidP="00AA1448">
            <w:pPr>
              <w:rPr>
                <w:rFonts w:ascii="Calibri" w:hAnsi="Calibri" w:cs="Calibri"/>
                <w:sz w:val="22"/>
              </w:rPr>
            </w:pPr>
            <w:r w:rsidRPr="000D70DC">
              <w:rPr>
                <w:rFonts w:ascii="Calibri" w:hAnsi="Calibri" w:cs="Calibri"/>
                <w:bCs/>
                <w:iCs/>
                <w:sz w:val="22"/>
              </w:rPr>
              <w:t>Policy ENV5: Sites of Historical Environment Significance</w:t>
            </w:r>
          </w:p>
        </w:tc>
        <w:tc>
          <w:tcPr>
            <w:tcW w:w="3173" w:type="dxa"/>
            <w:shd w:val="clear" w:color="auto" w:fill="92D050"/>
          </w:tcPr>
          <w:p w14:paraId="39DD87BC" w14:textId="77777777" w:rsidR="00AA1448" w:rsidRPr="000D70DC" w:rsidRDefault="00AA1448" w:rsidP="00AA1448">
            <w:pPr>
              <w:rPr>
                <w:rFonts w:ascii="Calibri" w:hAnsi="Calibri" w:cs="Calibri"/>
                <w:sz w:val="22"/>
              </w:rPr>
            </w:pPr>
            <w:r w:rsidRPr="000D70DC">
              <w:rPr>
                <w:rFonts w:ascii="Calibri" w:hAnsi="Calibri" w:cs="Calibri"/>
                <w:sz w:val="22"/>
              </w:rPr>
              <w:t>None. This policy ensures that the heritage assets within the Plan area are respected and, where possible, enhanced – it will not itself result in new development.</w:t>
            </w:r>
          </w:p>
        </w:tc>
        <w:tc>
          <w:tcPr>
            <w:tcW w:w="2790" w:type="dxa"/>
            <w:shd w:val="clear" w:color="auto" w:fill="92D050"/>
          </w:tcPr>
          <w:p w14:paraId="02AD0E71"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440FC20B"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2B93F44B" w14:textId="77777777" w:rsidR="00AA1448" w:rsidRPr="000D70DC" w:rsidRDefault="00AA1448" w:rsidP="00AA1448">
            <w:pPr>
              <w:rPr>
                <w:rFonts w:ascii="Calibri" w:hAnsi="Calibri" w:cs="Calibri"/>
                <w:sz w:val="22"/>
              </w:rPr>
            </w:pPr>
            <w:r w:rsidRPr="000D70DC">
              <w:rPr>
                <w:rFonts w:ascii="Calibri" w:hAnsi="Calibri" w:cs="Calibri"/>
                <w:sz w:val="22"/>
              </w:rPr>
              <w:t>No</w:t>
            </w:r>
          </w:p>
        </w:tc>
      </w:tr>
      <w:tr w:rsidR="00AA1448" w:rsidRPr="000D70DC" w14:paraId="2F8A08F1" w14:textId="77777777" w:rsidTr="00AE3A87">
        <w:tc>
          <w:tcPr>
            <w:tcW w:w="2405" w:type="dxa"/>
            <w:shd w:val="clear" w:color="auto" w:fill="92D050"/>
          </w:tcPr>
          <w:p w14:paraId="0438904A" w14:textId="77777777" w:rsidR="00AA1448" w:rsidRPr="000D70DC" w:rsidRDefault="00AA1448" w:rsidP="00AA1448">
            <w:pPr>
              <w:rPr>
                <w:rFonts w:ascii="Calibri" w:hAnsi="Calibri" w:cs="Calibri"/>
                <w:sz w:val="22"/>
              </w:rPr>
            </w:pPr>
            <w:r w:rsidRPr="000D70DC">
              <w:rPr>
                <w:rFonts w:ascii="Calibri" w:hAnsi="Calibri" w:cs="Calibri"/>
                <w:sz w:val="22"/>
              </w:rPr>
              <w:t>Policy ENV6: Ridge and Furrow</w:t>
            </w:r>
          </w:p>
        </w:tc>
        <w:tc>
          <w:tcPr>
            <w:tcW w:w="3173" w:type="dxa"/>
            <w:shd w:val="clear" w:color="auto" w:fill="92D050"/>
          </w:tcPr>
          <w:p w14:paraId="09041A36" w14:textId="77777777" w:rsidR="00AA1448" w:rsidRPr="000D70DC" w:rsidRDefault="00AA1448" w:rsidP="00AA1448">
            <w:pPr>
              <w:rPr>
                <w:rFonts w:ascii="Calibri" w:hAnsi="Calibri" w:cs="Calibri"/>
                <w:sz w:val="22"/>
              </w:rPr>
            </w:pPr>
            <w:r w:rsidRPr="000D70DC">
              <w:rPr>
                <w:rFonts w:ascii="Calibri" w:hAnsi="Calibri" w:cs="Calibri"/>
                <w:sz w:val="22"/>
              </w:rPr>
              <w:t>None. This policy only provides support to development proposals that would affect areas of ridge and furrow earthworks where the benefits outweighs the harm – it will not itself result in new development.</w:t>
            </w:r>
          </w:p>
        </w:tc>
        <w:tc>
          <w:tcPr>
            <w:tcW w:w="2790" w:type="dxa"/>
            <w:shd w:val="clear" w:color="auto" w:fill="92D050"/>
          </w:tcPr>
          <w:p w14:paraId="7D6E4D59"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0B9A5755" w14:textId="77777777" w:rsidR="00AA1448" w:rsidRPr="000D70DC" w:rsidRDefault="00AA1448" w:rsidP="00AA1448">
            <w:pPr>
              <w:rPr>
                <w:rFonts w:ascii="Calibri" w:hAnsi="Calibri" w:cs="Calibri"/>
                <w:sz w:val="22"/>
              </w:rPr>
            </w:pPr>
            <w:r w:rsidRPr="000D70DC">
              <w:rPr>
                <w:rFonts w:ascii="Calibri" w:hAnsi="Calibri" w:cs="Calibri"/>
                <w:sz w:val="22"/>
              </w:rPr>
              <w:t>n/a</w:t>
            </w:r>
          </w:p>
        </w:tc>
        <w:tc>
          <w:tcPr>
            <w:tcW w:w="2790" w:type="dxa"/>
            <w:shd w:val="clear" w:color="auto" w:fill="92D050"/>
          </w:tcPr>
          <w:p w14:paraId="3B14FF11" w14:textId="77777777" w:rsidR="00AA1448" w:rsidRPr="000D70DC" w:rsidRDefault="00AA1448" w:rsidP="00AA1448">
            <w:pPr>
              <w:rPr>
                <w:rFonts w:ascii="Calibri" w:hAnsi="Calibri" w:cs="Calibri"/>
                <w:sz w:val="22"/>
              </w:rPr>
            </w:pPr>
            <w:r w:rsidRPr="000D70DC">
              <w:rPr>
                <w:rFonts w:ascii="Calibri" w:hAnsi="Calibri" w:cs="Calibri"/>
                <w:sz w:val="22"/>
              </w:rPr>
              <w:t>No</w:t>
            </w:r>
          </w:p>
        </w:tc>
      </w:tr>
      <w:tr w:rsidR="004C1900" w:rsidRPr="000D70DC" w14:paraId="49E6D386" w14:textId="77777777" w:rsidTr="00AE3A87">
        <w:tc>
          <w:tcPr>
            <w:tcW w:w="2405" w:type="dxa"/>
            <w:shd w:val="clear" w:color="auto" w:fill="92D050"/>
          </w:tcPr>
          <w:p w14:paraId="5D85D041" w14:textId="77777777" w:rsidR="004C1900" w:rsidRPr="000D70DC" w:rsidRDefault="004C1900" w:rsidP="004C1900">
            <w:pPr>
              <w:rPr>
                <w:rFonts w:ascii="Calibri" w:hAnsi="Calibri" w:cs="Calibri"/>
                <w:sz w:val="22"/>
              </w:rPr>
            </w:pPr>
            <w:r w:rsidRPr="000D70DC">
              <w:rPr>
                <w:rFonts w:ascii="Calibri" w:hAnsi="Calibri" w:cs="Calibri"/>
                <w:sz w:val="22"/>
              </w:rPr>
              <w:t>Policy ENV7: Important Views</w:t>
            </w:r>
          </w:p>
        </w:tc>
        <w:tc>
          <w:tcPr>
            <w:tcW w:w="3173" w:type="dxa"/>
            <w:shd w:val="clear" w:color="auto" w:fill="92D050"/>
          </w:tcPr>
          <w:p w14:paraId="71932B1F" w14:textId="77777777" w:rsidR="004C1900" w:rsidRPr="000D70DC" w:rsidRDefault="004C1900" w:rsidP="00915FAA">
            <w:pPr>
              <w:rPr>
                <w:rFonts w:ascii="Calibri" w:hAnsi="Calibri" w:cs="Calibri"/>
                <w:sz w:val="22"/>
              </w:rPr>
            </w:pPr>
            <w:r w:rsidRPr="000D70DC">
              <w:rPr>
                <w:rFonts w:ascii="Calibri" w:hAnsi="Calibri" w:cs="Calibri"/>
                <w:sz w:val="22"/>
              </w:rPr>
              <w:t xml:space="preserve">None. This policy ensures that the </w:t>
            </w:r>
            <w:r w:rsidR="00915FAA" w:rsidRPr="000D70DC">
              <w:rPr>
                <w:rFonts w:ascii="Calibri" w:hAnsi="Calibri" w:cs="Calibri"/>
                <w:sz w:val="22"/>
              </w:rPr>
              <w:t>important views listed</w:t>
            </w:r>
            <w:r w:rsidRPr="000D70DC">
              <w:rPr>
                <w:rFonts w:ascii="Calibri" w:hAnsi="Calibri" w:cs="Calibri"/>
                <w:sz w:val="22"/>
              </w:rPr>
              <w:t xml:space="preserve"> within the Plan area are respected and, where possible, </w:t>
            </w:r>
            <w:r w:rsidR="00915FAA" w:rsidRPr="000D70DC">
              <w:rPr>
                <w:rFonts w:ascii="Calibri" w:hAnsi="Calibri" w:cs="Calibri"/>
                <w:sz w:val="22"/>
              </w:rPr>
              <w:t>protected</w:t>
            </w:r>
            <w:r w:rsidRPr="000D70DC">
              <w:rPr>
                <w:rFonts w:ascii="Calibri" w:hAnsi="Calibri" w:cs="Calibri"/>
                <w:sz w:val="22"/>
              </w:rPr>
              <w:t xml:space="preserve"> – it will not itself result in new development.</w:t>
            </w:r>
          </w:p>
        </w:tc>
        <w:tc>
          <w:tcPr>
            <w:tcW w:w="2790" w:type="dxa"/>
            <w:shd w:val="clear" w:color="auto" w:fill="92D050"/>
          </w:tcPr>
          <w:p w14:paraId="35EA387A" w14:textId="77777777" w:rsidR="004C1900" w:rsidRPr="000D70DC" w:rsidRDefault="004C1900" w:rsidP="004C1900">
            <w:pPr>
              <w:rPr>
                <w:rFonts w:ascii="Calibri" w:hAnsi="Calibri" w:cs="Calibri"/>
                <w:sz w:val="22"/>
              </w:rPr>
            </w:pPr>
            <w:r w:rsidRPr="000D70DC">
              <w:rPr>
                <w:rFonts w:ascii="Calibri" w:hAnsi="Calibri" w:cs="Calibri"/>
                <w:sz w:val="22"/>
              </w:rPr>
              <w:t>n/a</w:t>
            </w:r>
          </w:p>
        </w:tc>
        <w:tc>
          <w:tcPr>
            <w:tcW w:w="2790" w:type="dxa"/>
            <w:shd w:val="clear" w:color="auto" w:fill="92D050"/>
          </w:tcPr>
          <w:p w14:paraId="75856FAB" w14:textId="77777777" w:rsidR="004C1900" w:rsidRPr="000D70DC" w:rsidRDefault="004C1900" w:rsidP="004C1900">
            <w:pPr>
              <w:rPr>
                <w:rFonts w:ascii="Calibri" w:hAnsi="Calibri" w:cs="Calibri"/>
                <w:sz w:val="22"/>
              </w:rPr>
            </w:pPr>
            <w:r w:rsidRPr="000D70DC">
              <w:rPr>
                <w:rFonts w:ascii="Calibri" w:hAnsi="Calibri" w:cs="Calibri"/>
                <w:sz w:val="22"/>
              </w:rPr>
              <w:t>n/a</w:t>
            </w:r>
          </w:p>
        </w:tc>
        <w:tc>
          <w:tcPr>
            <w:tcW w:w="2790" w:type="dxa"/>
            <w:shd w:val="clear" w:color="auto" w:fill="92D050"/>
          </w:tcPr>
          <w:p w14:paraId="1B19DAAD" w14:textId="77777777" w:rsidR="004C1900" w:rsidRPr="000D70DC" w:rsidRDefault="004C1900" w:rsidP="004C1900">
            <w:pPr>
              <w:rPr>
                <w:rFonts w:ascii="Calibri" w:hAnsi="Calibri" w:cs="Calibri"/>
                <w:sz w:val="22"/>
              </w:rPr>
            </w:pPr>
            <w:r w:rsidRPr="000D70DC">
              <w:rPr>
                <w:rFonts w:ascii="Calibri" w:hAnsi="Calibri" w:cs="Calibri"/>
                <w:sz w:val="22"/>
              </w:rPr>
              <w:t>No</w:t>
            </w:r>
          </w:p>
        </w:tc>
      </w:tr>
      <w:tr w:rsidR="00915FAA" w:rsidRPr="000D70DC" w14:paraId="08AC04FA" w14:textId="77777777" w:rsidTr="00AE3A87">
        <w:tc>
          <w:tcPr>
            <w:tcW w:w="2405" w:type="dxa"/>
            <w:shd w:val="clear" w:color="auto" w:fill="92D050"/>
          </w:tcPr>
          <w:p w14:paraId="374D89C1" w14:textId="77777777" w:rsidR="00915FAA" w:rsidRPr="000D70DC" w:rsidRDefault="00915FAA" w:rsidP="00915FAA">
            <w:pPr>
              <w:rPr>
                <w:rFonts w:ascii="Calibri" w:hAnsi="Calibri" w:cs="Calibri"/>
                <w:sz w:val="22"/>
              </w:rPr>
            </w:pPr>
            <w:r w:rsidRPr="000D70DC">
              <w:rPr>
                <w:rFonts w:ascii="Calibri" w:hAnsi="Calibri" w:cs="Calibri"/>
                <w:sz w:val="22"/>
              </w:rPr>
              <w:t>Policy ENV8: Footpaths and Other Walking Routes</w:t>
            </w:r>
          </w:p>
        </w:tc>
        <w:tc>
          <w:tcPr>
            <w:tcW w:w="3173" w:type="dxa"/>
            <w:shd w:val="clear" w:color="auto" w:fill="92D050"/>
          </w:tcPr>
          <w:p w14:paraId="34AA954B" w14:textId="77777777" w:rsidR="00915FAA" w:rsidRPr="000D70DC" w:rsidRDefault="00915FAA" w:rsidP="00915FAA">
            <w:pPr>
              <w:rPr>
                <w:rFonts w:ascii="Calibri" w:hAnsi="Calibri" w:cs="Calibri"/>
                <w:sz w:val="22"/>
              </w:rPr>
            </w:pPr>
            <w:r w:rsidRPr="000D70DC">
              <w:rPr>
                <w:rFonts w:ascii="Calibri" w:hAnsi="Calibri" w:cs="Calibri"/>
                <w:sz w:val="22"/>
              </w:rPr>
              <w:t xml:space="preserve">None. This policy only provides support to development proposals that would not result in the loss of, or have a significant adverse effect on, the existing network of footpaths – </w:t>
            </w:r>
            <w:r w:rsidRPr="000D70DC">
              <w:rPr>
                <w:rFonts w:ascii="Calibri" w:hAnsi="Calibri" w:cs="Calibri"/>
                <w:sz w:val="22"/>
              </w:rPr>
              <w:lastRenderedPageBreak/>
              <w:t>it will not itself result in new development.</w:t>
            </w:r>
          </w:p>
        </w:tc>
        <w:tc>
          <w:tcPr>
            <w:tcW w:w="2790" w:type="dxa"/>
            <w:shd w:val="clear" w:color="auto" w:fill="92D050"/>
          </w:tcPr>
          <w:p w14:paraId="0F2E3278" w14:textId="77777777" w:rsidR="00915FAA" w:rsidRPr="000D70DC" w:rsidRDefault="00915FAA" w:rsidP="00915FAA">
            <w:pPr>
              <w:rPr>
                <w:rFonts w:ascii="Calibri" w:hAnsi="Calibri" w:cs="Calibri"/>
                <w:sz w:val="22"/>
              </w:rPr>
            </w:pPr>
            <w:r w:rsidRPr="000D70DC">
              <w:rPr>
                <w:rFonts w:ascii="Calibri" w:hAnsi="Calibri" w:cs="Calibri"/>
                <w:sz w:val="22"/>
              </w:rPr>
              <w:lastRenderedPageBreak/>
              <w:t>n/a</w:t>
            </w:r>
          </w:p>
        </w:tc>
        <w:tc>
          <w:tcPr>
            <w:tcW w:w="2790" w:type="dxa"/>
            <w:shd w:val="clear" w:color="auto" w:fill="92D050"/>
          </w:tcPr>
          <w:p w14:paraId="7A52DF5C" w14:textId="77777777" w:rsidR="00915FAA" w:rsidRPr="000D70DC" w:rsidRDefault="00915FAA" w:rsidP="00915FAA">
            <w:pPr>
              <w:rPr>
                <w:rFonts w:ascii="Calibri" w:hAnsi="Calibri" w:cs="Calibri"/>
                <w:sz w:val="22"/>
              </w:rPr>
            </w:pPr>
            <w:r w:rsidRPr="000D70DC">
              <w:rPr>
                <w:rFonts w:ascii="Calibri" w:hAnsi="Calibri" w:cs="Calibri"/>
                <w:sz w:val="22"/>
              </w:rPr>
              <w:t>n/a</w:t>
            </w:r>
          </w:p>
        </w:tc>
        <w:tc>
          <w:tcPr>
            <w:tcW w:w="2790" w:type="dxa"/>
            <w:shd w:val="clear" w:color="auto" w:fill="92D050"/>
          </w:tcPr>
          <w:p w14:paraId="584FCE59" w14:textId="77777777" w:rsidR="00915FAA" w:rsidRPr="000D70DC" w:rsidRDefault="00915FAA" w:rsidP="00915FAA">
            <w:pPr>
              <w:rPr>
                <w:rFonts w:ascii="Calibri" w:hAnsi="Calibri" w:cs="Calibri"/>
                <w:sz w:val="22"/>
              </w:rPr>
            </w:pPr>
            <w:r w:rsidRPr="000D70DC">
              <w:rPr>
                <w:rFonts w:ascii="Calibri" w:hAnsi="Calibri" w:cs="Calibri"/>
                <w:sz w:val="22"/>
              </w:rPr>
              <w:t>No</w:t>
            </w:r>
          </w:p>
        </w:tc>
      </w:tr>
      <w:tr w:rsidR="00915FAA" w:rsidRPr="000D70DC" w14:paraId="5D336038" w14:textId="77777777" w:rsidTr="00AE3A87">
        <w:tc>
          <w:tcPr>
            <w:tcW w:w="2405" w:type="dxa"/>
            <w:shd w:val="clear" w:color="auto" w:fill="92D050"/>
          </w:tcPr>
          <w:p w14:paraId="4A4799BA" w14:textId="4123A9E7" w:rsidR="00915FAA" w:rsidRPr="000D70DC" w:rsidRDefault="00FD5351" w:rsidP="00915FAA">
            <w:pPr>
              <w:rPr>
                <w:rFonts w:ascii="Calibri" w:hAnsi="Calibri" w:cs="Calibri"/>
                <w:sz w:val="22"/>
              </w:rPr>
            </w:pPr>
            <w:r w:rsidRPr="000D70DC">
              <w:rPr>
                <w:rFonts w:ascii="Calibri" w:hAnsi="Calibri" w:cs="Calibri"/>
                <w:sz w:val="22"/>
              </w:rPr>
              <w:t>Policy ENV11</w:t>
            </w:r>
            <w:r w:rsidR="00915FAA" w:rsidRPr="000D70DC">
              <w:rPr>
                <w:rFonts w:ascii="Calibri" w:hAnsi="Calibri" w:cs="Calibri"/>
                <w:sz w:val="22"/>
              </w:rPr>
              <w:t>: Flood Risk Resilience</w:t>
            </w:r>
          </w:p>
        </w:tc>
        <w:tc>
          <w:tcPr>
            <w:tcW w:w="3173" w:type="dxa"/>
            <w:shd w:val="clear" w:color="auto" w:fill="92D050"/>
          </w:tcPr>
          <w:p w14:paraId="37E1432C" w14:textId="77777777" w:rsidR="00915FAA" w:rsidRPr="000D70DC" w:rsidRDefault="00915FAA" w:rsidP="00915FAA">
            <w:pPr>
              <w:rPr>
                <w:rFonts w:ascii="Calibri" w:hAnsi="Calibri" w:cs="Calibri"/>
                <w:sz w:val="22"/>
              </w:rPr>
            </w:pPr>
            <w:r w:rsidRPr="000D70DC">
              <w:rPr>
                <w:rFonts w:ascii="Calibri" w:hAnsi="Calibri" w:cs="Calibri"/>
                <w:sz w:val="22"/>
              </w:rPr>
              <w:t xml:space="preserve">None. This policy ensures that development plays appropriate reference to flood risk management and incorporates measures to avoid or mitigate impacts – it will not itself result in new development. </w:t>
            </w:r>
          </w:p>
        </w:tc>
        <w:tc>
          <w:tcPr>
            <w:tcW w:w="2790" w:type="dxa"/>
            <w:shd w:val="clear" w:color="auto" w:fill="92D050"/>
          </w:tcPr>
          <w:p w14:paraId="57DAB737" w14:textId="77777777" w:rsidR="00915FAA" w:rsidRPr="000D70DC" w:rsidRDefault="00915FAA" w:rsidP="00915FAA">
            <w:pPr>
              <w:rPr>
                <w:rFonts w:ascii="Calibri" w:hAnsi="Calibri" w:cs="Calibri"/>
                <w:sz w:val="22"/>
              </w:rPr>
            </w:pPr>
            <w:r w:rsidRPr="000D70DC">
              <w:rPr>
                <w:rFonts w:ascii="Calibri" w:hAnsi="Calibri" w:cs="Calibri"/>
                <w:sz w:val="22"/>
              </w:rPr>
              <w:t>n/a</w:t>
            </w:r>
          </w:p>
        </w:tc>
        <w:tc>
          <w:tcPr>
            <w:tcW w:w="2790" w:type="dxa"/>
            <w:shd w:val="clear" w:color="auto" w:fill="92D050"/>
          </w:tcPr>
          <w:p w14:paraId="7CB396B6" w14:textId="77777777" w:rsidR="00915FAA" w:rsidRPr="000D70DC" w:rsidRDefault="00915FAA" w:rsidP="00915FAA">
            <w:pPr>
              <w:rPr>
                <w:rFonts w:ascii="Calibri" w:hAnsi="Calibri" w:cs="Calibri"/>
                <w:sz w:val="22"/>
              </w:rPr>
            </w:pPr>
            <w:r w:rsidRPr="000D70DC">
              <w:rPr>
                <w:rFonts w:ascii="Calibri" w:hAnsi="Calibri" w:cs="Calibri"/>
                <w:sz w:val="22"/>
              </w:rPr>
              <w:t>n/a</w:t>
            </w:r>
          </w:p>
        </w:tc>
        <w:tc>
          <w:tcPr>
            <w:tcW w:w="2790" w:type="dxa"/>
            <w:shd w:val="clear" w:color="auto" w:fill="92D050"/>
          </w:tcPr>
          <w:p w14:paraId="10A9CD3D" w14:textId="77777777" w:rsidR="00915FAA" w:rsidRPr="000D70DC" w:rsidRDefault="00915FAA" w:rsidP="00915FAA">
            <w:pPr>
              <w:rPr>
                <w:rFonts w:ascii="Calibri" w:hAnsi="Calibri" w:cs="Calibri"/>
                <w:sz w:val="22"/>
              </w:rPr>
            </w:pPr>
            <w:r w:rsidRPr="000D70DC">
              <w:rPr>
                <w:rFonts w:ascii="Calibri" w:hAnsi="Calibri" w:cs="Calibri"/>
                <w:sz w:val="22"/>
              </w:rPr>
              <w:t>No</w:t>
            </w:r>
          </w:p>
        </w:tc>
      </w:tr>
      <w:tr w:rsidR="00915FAA" w:rsidRPr="000D70DC" w14:paraId="3CDD680B" w14:textId="77777777" w:rsidTr="00AE3A87">
        <w:tc>
          <w:tcPr>
            <w:tcW w:w="2405" w:type="dxa"/>
            <w:shd w:val="clear" w:color="auto" w:fill="92D050"/>
          </w:tcPr>
          <w:p w14:paraId="16FF33FD" w14:textId="77777777" w:rsidR="00915FAA" w:rsidRPr="000D70DC" w:rsidRDefault="00915FAA" w:rsidP="00915FAA">
            <w:pPr>
              <w:rPr>
                <w:rFonts w:ascii="Calibri" w:hAnsi="Calibri" w:cs="Calibri"/>
                <w:sz w:val="22"/>
              </w:rPr>
            </w:pPr>
            <w:r w:rsidRPr="000D70DC">
              <w:rPr>
                <w:rFonts w:ascii="Calibri" w:hAnsi="Calibri" w:cs="Calibri"/>
                <w:sz w:val="22"/>
              </w:rPr>
              <w:t>Policy CF1: The Retention of Community Facilities and Amenities</w:t>
            </w:r>
          </w:p>
        </w:tc>
        <w:tc>
          <w:tcPr>
            <w:tcW w:w="3173" w:type="dxa"/>
            <w:shd w:val="clear" w:color="auto" w:fill="92D050"/>
          </w:tcPr>
          <w:p w14:paraId="577A3D1C" w14:textId="77777777" w:rsidR="00915FAA" w:rsidRPr="000D70DC" w:rsidRDefault="00915FAA" w:rsidP="00915FAA">
            <w:pPr>
              <w:rPr>
                <w:rFonts w:ascii="Calibri" w:hAnsi="Calibri" w:cs="Calibri"/>
                <w:sz w:val="22"/>
              </w:rPr>
            </w:pPr>
            <w:r w:rsidRPr="000D70DC">
              <w:rPr>
                <w:rFonts w:ascii="Calibri" w:hAnsi="Calibri" w:cs="Calibri"/>
                <w:sz w:val="22"/>
              </w:rPr>
              <w:t>Development of community facilities</w:t>
            </w:r>
          </w:p>
          <w:p w14:paraId="078750F7" w14:textId="77777777" w:rsidR="00915FAA" w:rsidRPr="000D70DC" w:rsidRDefault="00915FAA" w:rsidP="00915FAA">
            <w:pPr>
              <w:rPr>
                <w:rFonts w:ascii="Calibri" w:hAnsi="Calibri" w:cs="Calibri"/>
                <w:sz w:val="22"/>
              </w:rPr>
            </w:pPr>
          </w:p>
          <w:p w14:paraId="6D39B585" w14:textId="77777777" w:rsidR="00915FAA" w:rsidRPr="000D70DC" w:rsidRDefault="00915FAA" w:rsidP="00915FAA">
            <w:pPr>
              <w:rPr>
                <w:rFonts w:ascii="Calibri" w:hAnsi="Calibri" w:cs="Calibri"/>
                <w:sz w:val="22"/>
              </w:rPr>
            </w:pPr>
            <w:r w:rsidRPr="000D70DC">
              <w:rPr>
                <w:rFonts w:ascii="Calibri" w:hAnsi="Calibri" w:cs="Calibri"/>
                <w:sz w:val="22"/>
              </w:rPr>
              <w:t>Increase in vehicular traffic</w:t>
            </w:r>
          </w:p>
        </w:tc>
        <w:tc>
          <w:tcPr>
            <w:tcW w:w="2790" w:type="dxa"/>
            <w:shd w:val="clear" w:color="auto" w:fill="92D050"/>
          </w:tcPr>
          <w:p w14:paraId="59F5AC72" w14:textId="77777777" w:rsidR="00915FAA" w:rsidRPr="000D70DC" w:rsidRDefault="00915FAA" w:rsidP="00915FAA">
            <w:pPr>
              <w:rPr>
                <w:rFonts w:ascii="Calibri" w:hAnsi="Calibri" w:cs="Calibri"/>
                <w:sz w:val="22"/>
              </w:rPr>
            </w:pPr>
            <w:r w:rsidRPr="000D70DC">
              <w:rPr>
                <w:rFonts w:ascii="Calibri" w:hAnsi="Calibri" w:cs="Calibri"/>
                <w:sz w:val="22"/>
              </w:rPr>
              <w:t>Physical loss and damage.</w:t>
            </w:r>
          </w:p>
          <w:p w14:paraId="40E57871" w14:textId="77777777" w:rsidR="00915FAA" w:rsidRPr="000D70DC" w:rsidRDefault="00915FAA" w:rsidP="00915FAA">
            <w:pPr>
              <w:rPr>
                <w:rFonts w:ascii="Calibri" w:hAnsi="Calibri" w:cs="Calibri"/>
                <w:sz w:val="22"/>
              </w:rPr>
            </w:pPr>
          </w:p>
          <w:p w14:paraId="3E4A5786" w14:textId="77777777" w:rsidR="00915FAA" w:rsidRPr="000D70DC" w:rsidRDefault="00915FAA" w:rsidP="00915FAA">
            <w:pPr>
              <w:rPr>
                <w:rFonts w:ascii="Calibri" w:hAnsi="Calibri" w:cs="Calibri"/>
                <w:sz w:val="22"/>
              </w:rPr>
            </w:pPr>
            <w:r w:rsidRPr="000D70DC">
              <w:rPr>
                <w:rFonts w:ascii="Calibri" w:hAnsi="Calibri" w:cs="Calibri"/>
                <w:sz w:val="22"/>
              </w:rPr>
              <w:t>Air pollution.</w:t>
            </w:r>
          </w:p>
        </w:tc>
        <w:tc>
          <w:tcPr>
            <w:tcW w:w="2790" w:type="dxa"/>
            <w:shd w:val="clear" w:color="auto" w:fill="92D050"/>
          </w:tcPr>
          <w:p w14:paraId="450C8CAA" w14:textId="77777777" w:rsidR="00A541F1" w:rsidRPr="000D70DC" w:rsidRDefault="00A541F1" w:rsidP="00A541F1">
            <w:pPr>
              <w:rPr>
                <w:rFonts w:ascii="Calibri" w:hAnsi="Calibri" w:cs="Calibri"/>
                <w:sz w:val="22"/>
              </w:rPr>
            </w:pPr>
            <w:r w:rsidRPr="000D70DC">
              <w:rPr>
                <w:rFonts w:ascii="Calibri" w:hAnsi="Calibri" w:cs="Calibri"/>
                <w:sz w:val="22"/>
              </w:rPr>
              <w:t>Birklands and Bilhaugh SAC</w:t>
            </w:r>
          </w:p>
          <w:p w14:paraId="0D7D3F8F"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18FC16B6" w14:textId="77777777" w:rsidR="00915FAA" w:rsidRPr="000D70DC" w:rsidRDefault="00A541F1" w:rsidP="00A541F1">
            <w:pPr>
              <w:rPr>
                <w:rFonts w:ascii="Calibri" w:hAnsi="Calibri" w:cs="Calibri"/>
                <w:color w:val="FF0000"/>
                <w:sz w:val="22"/>
              </w:rPr>
            </w:pPr>
            <w:r w:rsidRPr="000D70DC">
              <w:rPr>
                <w:rFonts w:ascii="Calibri" w:hAnsi="Calibri" w:cs="Calibri"/>
                <w:sz w:val="22"/>
              </w:rPr>
              <w:t>Sherwood Forest prospective potential Special Protection Area (ppSPA)</w:t>
            </w:r>
          </w:p>
        </w:tc>
        <w:tc>
          <w:tcPr>
            <w:tcW w:w="2790" w:type="dxa"/>
            <w:shd w:val="clear" w:color="auto" w:fill="92D050"/>
          </w:tcPr>
          <w:p w14:paraId="19FFFBB7" w14:textId="77777777" w:rsidR="00A541F1" w:rsidRPr="000D70DC" w:rsidRDefault="00A541F1" w:rsidP="00A541F1">
            <w:pPr>
              <w:rPr>
                <w:rFonts w:ascii="Calibri" w:hAnsi="Calibri" w:cs="Calibri"/>
                <w:sz w:val="22"/>
              </w:rPr>
            </w:pPr>
            <w:r w:rsidRPr="000D70DC">
              <w:rPr>
                <w:rFonts w:ascii="Calibri" w:hAnsi="Calibri" w:cs="Calibri"/>
                <w:sz w:val="22"/>
              </w:rPr>
              <w:t>No significant effects anticipated.</w:t>
            </w:r>
          </w:p>
          <w:p w14:paraId="0C686CC8" w14:textId="77777777" w:rsidR="00A541F1" w:rsidRPr="000D70DC" w:rsidRDefault="00A541F1" w:rsidP="00A541F1">
            <w:pPr>
              <w:rPr>
                <w:rFonts w:ascii="Calibri" w:hAnsi="Calibri" w:cs="Calibri"/>
                <w:sz w:val="22"/>
              </w:rPr>
            </w:pPr>
          </w:p>
          <w:p w14:paraId="1D21EB35" w14:textId="1EF04698" w:rsidR="00A541F1" w:rsidRPr="000D70DC" w:rsidRDefault="00A541F1" w:rsidP="00A541F1">
            <w:pPr>
              <w:rPr>
                <w:rFonts w:ascii="Calibri" w:hAnsi="Calibri" w:cs="Calibri"/>
                <w:sz w:val="22"/>
              </w:rPr>
            </w:pPr>
            <w:r w:rsidRPr="000D70DC">
              <w:rPr>
                <w:rFonts w:ascii="Calibri" w:hAnsi="Calibri" w:cs="Calibri"/>
                <w:sz w:val="22"/>
              </w:rPr>
              <w:t xml:space="preserve">The areas where development could be supported by the Policy  are </w:t>
            </w:r>
            <w:r w:rsidR="00941E98" w:rsidRPr="000D70DC">
              <w:rPr>
                <w:rFonts w:ascii="Calibri" w:hAnsi="Calibri" w:cs="Calibri"/>
                <w:sz w:val="22"/>
              </w:rPr>
              <w:t>5.12</w:t>
            </w:r>
            <w:r w:rsidRPr="000D70DC">
              <w:rPr>
                <w:rFonts w:ascii="Calibri" w:hAnsi="Calibri" w:cs="Calibri"/>
                <w:sz w:val="22"/>
              </w:rPr>
              <w:t xml:space="preserve">km at the nearest from the Birklands and Bilhaugh SAC, and </w:t>
            </w:r>
            <w:r w:rsidR="00941E98" w:rsidRPr="000D70DC">
              <w:rPr>
                <w:rFonts w:ascii="Calibri" w:hAnsi="Calibri" w:cs="Calibri"/>
                <w:sz w:val="22"/>
              </w:rPr>
              <w:t>3.22</w:t>
            </w:r>
            <w:r w:rsidRPr="000D70DC">
              <w:rPr>
                <w:rFonts w:ascii="Calibri" w:hAnsi="Calibri" w:cs="Calibri"/>
                <w:sz w:val="22"/>
              </w:rPr>
              <w:t>km at the nearest from the Sherwood Forest ppSPA. Physical loss and damage is, therefore, not possible.</w:t>
            </w:r>
          </w:p>
          <w:p w14:paraId="39490CB9"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4279DF16" w14:textId="77777777" w:rsidR="00A541F1" w:rsidRPr="000D70DC" w:rsidRDefault="00A541F1" w:rsidP="00A541F1">
            <w:pPr>
              <w:rPr>
                <w:rFonts w:ascii="Calibri" w:hAnsi="Calibri" w:cs="Calibri"/>
                <w:sz w:val="22"/>
              </w:rPr>
            </w:pPr>
            <w:r w:rsidRPr="000D70DC">
              <w:rPr>
                <w:rFonts w:ascii="Calibri" w:hAnsi="Calibri" w:cs="Calibri"/>
                <w:sz w:val="22"/>
              </w:rPr>
              <w:t xml:space="preserve">It would not be expected for birds to be dependent on the habitat within the existing developed footprint of Nether Langwith.  </w:t>
            </w:r>
          </w:p>
          <w:p w14:paraId="58702C94" w14:textId="77777777" w:rsidR="00A541F1" w:rsidRPr="000D70DC" w:rsidRDefault="00A541F1" w:rsidP="00A541F1">
            <w:pPr>
              <w:rPr>
                <w:rFonts w:ascii="Calibri" w:hAnsi="Calibri" w:cs="Calibri"/>
                <w:sz w:val="22"/>
              </w:rPr>
            </w:pPr>
          </w:p>
          <w:p w14:paraId="626AFE95" w14:textId="77777777" w:rsidR="00A541F1" w:rsidRPr="000D70DC" w:rsidRDefault="00A541F1" w:rsidP="00A541F1">
            <w:pPr>
              <w:rPr>
                <w:rFonts w:ascii="Calibri" w:hAnsi="Calibri" w:cs="Calibri"/>
                <w:sz w:val="22"/>
              </w:rPr>
            </w:pPr>
            <w:r w:rsidRPr="000D70DC">
              <w:rPr>
                <w:rFonts w:ascii="Calibri" w:hAnsi="Calibri" w:cs="Calibri"/>
                <w:sz w:val="22"/>
              </w:rPr>
              <w:lastRenderedPageBreak/>
              <w:t>This Policy alone would not be expected to cause a significant increase in traffic and air pollution in the area.</w:t>
            </w:r>
          </w:p>
          <w:p w14:paraId="3DB58BA5" w14:textId="77777777" w:rsidR="00A541F1" w:rsidRPr="000D70DC" w:rsidRDefault="00A541F1" w:rsidP="00A541F1">
            <w:pPr>
              <w:rPr>
                <w:rFonts w:ascii="Calibri" w:hAnsi="Calibri" w:cs="Calibri"/>
                <w:sz w:val="22"/>
              </w:rPr>
            </w:pPr>
          </w:p>
          <w:p w14:paraId="78BB19E5" w14:textId="77777777" w:rsidR="00915FAA" w:rsidRPr="000D70DC" w:rsidRDefault="00A541F1" w:rsidP="00915FAA">
            <w:pPr>
              <w:rPr>
                <w:rFonts w:ascii="Calibri" w:hAnsi="Calibri" w:cs="Calibri"/>
                <w:sz w:val="22"/>
              </w:rPr>
            </w:pPr>
            <w:r w:rsidRPr="000D70DC">
              <w:rPr>
                <w:rFonts w:ascii="Calibri" w:hAnsi="Calibri" w:cs="Calibri"/>
                <w:sz w:val="22"/>
              </w:rPr>
              <w:t xml:space="preserve">With regard to pathways, it is considered that the nature and small scale of the development supported in this Policy, including the distance between potential development sites and the European sites, and intervening infrastructure, will not result in significant effects occurring. </w:t>
            </w:r>
          </w:p>
        </w:tc>
      </w:tr>
      <w:tr w:rsidR="00915FAA" w:rsidRPr="000D70DC" w14:paraId="57F4A891" w14:textId="77777777" w:rsidTr="00AE3A87">
        <w:tc>
          <w:tcPr>
            <w:tcW w:w="2405" w:type="dxa"/>
            <w:shd w:val="clear" w:color="auto" w:fill="92D050"/>
          </w:tcPr>
          <w:p w14:paraId="14ED3F99" w14:textId="77777777" w:rsidR="00915FAA" w:rsidRPr="000D70DC" w:rsidRDefault="00915FAA" w:rsidP="00915FAA">
            <w:pPr>
              <w:rPr>
                <w:rFonts w:ascii="Calibri" w:hAnsi="Calibri" w:cs="Calibri"/>
                <w:sz w:val="22"/>
              </w:rPr>
            </w:pPr>
            <w:r w:rsidRPr="000D70DC">
              <w:rPr>
                <w:rFonts w:ascii="Calibri" w:hAnsi="Calibri" w:cs="Calibri"/>
                <w:sz w:val="22"/>
              </w:rPr>
              <w:lastRenderedPageBreak/>
              <w:t>Policy E1: Employment Development</w:t>
            </w:r>
          </w:p>
        </w:tc>
        <w:tc>
          <w:tcPr>
            <w:tcW w:w="3173" w:type="dxa"/>
            <w:shd w:val="clear" w:color="auto" w:fill="92D050"/>
          </w:tcPr>
          <w:p w14:paraId="6CAD7CA3" w14:textId="77777777" w:rsidR="00A541F1" w:rsidRPr="000D70DC" w:rsidRDefault="00A541F1" w:rsidP="00A541F1">
            <w:pPr>
              <w:rPr>
                <w:rFonts w:ascii="Calibri" w:hAnsi="Calibri" w:cs="Calibri"/>
                <w:sz w:val="22"/>
              </w:rPr>
            </w:pPr>
            <w:r w:rsidRPr="000D70DC">
              <w:rPr>
                <w:rFonts w:ascii="Calibri" w:hAnsi="Calibri" w:cs="Calibri"/>
                <w:sz w:val="22"/>
              </w:rPr>
              <w:t>Economic development.</w:t>
            </w:r>
          </w:p>
          <w:p w14:paraId="569371EC" w14:textId="77777777" w:rsidR="00A541F1" w:rsidRPr="000D70DC" w:rsidRDefault="00A541F1" w:rsidP="00A541F1">
            <w:pPr>
              <w:rPr>
                <w:rFonts w:ascii="Calibri" w:hAnsi="Calibri" w:cs="Calibri"/>
                <w:sz w:val="22"/>
              </w:rPr>
            </w:pPr>
          </w:p>
          <w:p w14:paraId="71865C8C" w14:textId="77777777" w:rsidR="00915FAA" w:rsidRPr="000D70DC" w:rsidRDefault="00A541F1" w:rsidP="00A541F1">
            <w:pPr>
              <w:rPr>
                <w:rFonts w:ascii="Calibri" w:hAnsi="Calibri" w:cs="Calibri"/>
                <w:sz w:val="22"/>
              </w:rPr>
            </w:pPr>
            <w:r w:rsidRPr="000D70DC">
              <w:rPr>
                <w:rFonts w:ascii="Calibri" w:hAnsi="Calibri" w:cs="Calibri"/>
                <w:sz w:val="22"/>
              </w:rPr>
              <w:t>Increase in vehicular traffic.</w:t>
            </w:r>
          </w:p>
        </w:tc>
        <w:tc>
          <w:tcPr>
            <w:tcW w:w="2790" w:type="dxa"/>
            <w:shd w:val="clear" w:color="auto" w:fill="92D050"/>
          </w:tcPr>
          <w:p w14:paraId="4A9963B1" w14:textId="77777777" w:rsidR="00A541F1" w:rsidRPr="000D70DC" w:rsidRDefault="00A541F1" w:rsidP="00A541F1">
            <w:pPr>
              <w:rPr>
                <w:rFonts w:ascii="Calibri" w:hAnsi="Calibri" w:cs="Calibri"/>
                <w:sz w:val="22"/>
              </w:rPr>
            </w:pPr>
            <w:r w:rsidRPr="000D70DC">
              <w:rPr>
                <w:rFonts w:ascii="Calibri" w:hAnsi="Calibri" w:cs="Calibri"/>
                <w:sz w:val="22"/>
              </w:rPr>
              <w:t>Physical loss and damage.</w:t>
            </w:r>
          </w:p>
          <w:p w14:paraId="79924873" w14:textId="77777777" w:rsidR="00A541F1" w:rsidRPr="000D70DC" w:rsidRDefault="00A541F1" w:rsidP="00A541F1">
            <w:pPr>
              <w:rPr>
                <w:rFonts w:ascii="Calibri" w:hAnsi="Calibri" w:cs="Calibri"/>
                <w:sz w:val="22"/>
              </w:rPr>
            </w:pPr>
          </w:p>
          <w:p w14:paraId="7BF26B18" w14:textId="77777777" w:rsidR="00915FAA" w:rsidRPr="000D70DC" w:rsidRDefault="00A541F1" w:rsidP="00A541F1">
            <w:pPr>
              <w:rPr>
                <w:rFonts w:ascii="Calibri" w:hAnsi="Calibri" w:cs="Calibri"/>
                <w:sz w:val="22"/>
              </w:rPr>
            </w:pPr>
            <w:r w:rsidRPr="000D70DC">
              <w:rPr>
                <w:rFonts w:ascii="Calibri" w:hAnsi="Calibri" w:cs="Calibri"/>
                <w:sz w:val="22"/>
              </w:rPr>
              <w:t>Air pollution.</w:t>
            </w:r>
          </w:p>
        </w:tc>
        <w:tc>
          <w:tcPr>
            <w:tcW w:w="2790" w:type="dxa"/>
            <w:shd w:val="clear" w:color="auto" w:fill="92D050"/>
          </w:tcPr>
          <w:p w14:paraId="1E0379B9" w14:textId="77777777" w:rsidR="00A541F1" w:rsidRPr="000D70DC" w:rsidRDefault="00A541F1" w:rsidP="00A541F1">
            <w:pPr>
              <w:rPr>
                <w:rFonts w:ascii="Calibri" w:hAnsi="Calibri" w:cs="Calibri"/>
                <w:sz w:val="22"/>
              </w:rPr>
            </w:pPr>
            <w:r w:rsidRPr="000D70DC">
              <w:rPr>
                <w:rFonts w:ascii="Calibri" w:hAnsi="Calibri" w:cs="Calibri"/>
                <w:sz w:val="22"/>
              </w:rPr>
              <w:t>Birklands and Bilhaugh SAC</w:t>
            </w:r>
          </w:p>
          <w:p w14:paraId="06616762"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61C7BE6A" w14:textId="77777777" w:rsidR="00915FAA" w:rsidRPr="000D70DC" w:rsidRDefault="00A541F1" w:rsidP="00A541F1">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46E0E1F7" w14:textId="77777777" w:rsidR="00A541F1" w:rsidRPr="000D70DC" w:rsidRDefault="00A541F1" w:rsidP="00A541F1">
            <w:pPr>
              <w:rPr>
                <w:rFonts w:ascii="Calibri" w:hAnsi="Calibri" w:cs="Calibri"/>
                <w:sz w:val="22"/>
              </w:rPr>
            </w:pPr>
            <w:r w:rsidRPr="000D70DC">
              <w:rPr>
                <w:rFonts w:ascii="Calibri" w:hAnsi="Calibri" w:cs="Calibri"/>
                <w:sz w:val="22"/>
              </w:rPr>
              <w:t>No significant effects anticipated.</w:t>
            </w:r>
          </w:p>
          <w:p w14:paraId="3C49AB6E" w14:textId="77777777" w:rsidR="00A541F1" w:rsidRPr="000D70DC" w:rsidRDefault="00A541F1" w:rsidP="00A541F1">
            <w:pPr>
              <w:rPr>
                <w:rFonts w:ascii="Calibri" w:hAnsi="Calibri" w:cs="Calibri"/>
                <w:sz w:val="22"/>
              </w:rPr>
            </w:pPr>
          </w:p>
          <w:p w14:paraId="5D1C2FC6" w14:textId="77777777" w:rsidR="00941E98" w:rsidRPr="000D70DC" w:rsidRDefault="00941E98" w:rsidP="00941E98">
            <w:pPr>
              <w:rPr>
                <w:rFonts w:ascii="Calibri" w:hAnsi="Calibri" w:cs="Calibri"/>
                <w:sz w:val="22"/>
              </w:rPr>
            </w:pPr>
            <w:r w:rsidRPr="000D70DC">
              <w:rPr>
                <w:rFonts w:ascii="Calibri" w:hAnsi="Calibri" w:cs="Calibri"/>
                <w:sz w:val="22"/>
              </w:rPr>
              <w:t>The areas where development could be supported by the Policy  are 5.12km at the nearest from the Birklands and Bilhaugh SAC, and 3.22km at the nearest from the Sherwood Forest ppSPA. Physical loss and damage is, therefore, not possible.</w:t>
            </w:r>
          </w:p>
          <w:p w14:paraId="1B8DC4E9"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28C7CE3A" w14:textId="77777777" w:rsidR="00A541F1" w:rsidRPr="000D70DC" w:rsidRDefault="00A541F1" w:rsidP="00A541F1">
            <w:pPr>
              <w:rPr>
                <w:rFonts w:ascii="Calibri" w:hAnsi="Calibri" w:cs="Calibri"/>
                <w:sz w:val="22"/>
              </w:rPr>
            </w:pPr>
            <w:r w:rsidRPr="000D70DC">
              <w:rPr>
                <w:rFonts w:ascii="Calibri" w:hAnsi="Calibri" w:cs="Calibri"/>
                <w:sz w:val="22"/>
              </w:rPr>
              <w:lastRenderedPageBreak/>
              <w:t xml:space="preserve">It would not be expected for birds to be dependent on the habitat within the Neighbourhood Area.  </w:t>
            </w:r>
          </w:p>
          <w:p w14:paraId="143F47A9" w14:textId="77777777" w:rsidR="00A541F1" w:rsidRPr="000D70DC" w:rsidRDefault="00A541F1" w:rsidP="00A541F1">
            <w:pPr>
              <w:rPr>
                <w:rFonts w:ascii="Calibri" w:hAnsi="Calibri" w:cs="Calibri"/>
                <w:sz w:val="22"/>
              </w:rPr>
            </w:pPr>
          </w:p>
          <w:p w14:paraId="5AACE7E6" w14:textId="77777777" w:rsidR="00A541F1" w:rsidRPr="000D70DC" w:rsidRDefault="00A541F1" w:rsidP="00A541F1">
            <w:pPr>
              <w:rPr>
                <w:rFonts w:ascii="Calibri" w:hAnsi="Calibri" w:cs="Calibri"/>
                <w:sz w:val="22"/>
              </w:rPr>
            </w:pPr>
            <w:r w:rsidRPr="000D70DC">
              <w:rPr>
                <w:rFonts w:ascii="Calibri" w:hAnsi="Calibri" w:cs="Calibri"/>
                <w:sz w:val="22"/>
              </w:rPr>
              <w:t>This Policy alone would not be expected to cause a significant increase in traffic and air pollution in the area.</w:t>
            </w:r>
          </w:p>
          <w:p w14:paraId="364943AA" w14:textId="77777777" w:rsidR="00A541F1" w:rsidRPr="000D70DC" w:rsidRDefault="00A541F1" w:rsidP="00A541F1">
            <w:pPr>
              <w:rPr>
                <w:rFonts w:ascii="Calibri" w:hAnsi="Calibri" w:cs="Calibri"/>
                <w:sz w:val="22"/>
              </w:rPr>
            </w:pPr>
          </w:p>
          <w:p w14:paraId="33B593D2" w14:textId="77777777" w:rsidR="00915FAA" w:rsidRPr="000D70DC" w:rsidRDefault="00A541F1" w:rsidP="00A541F1">
            <w:pPr>
              <w:rPr>
                <w:rFonts w:ascii="Calibri" w:hAnsi="Calibri" w:cs="Calibri"/>
                <w:sz w:val="22"/>
              </w:rPr>
            </w:pPr>
            <w:r w:rsidRPr="000D70DC">
              <w:rPr>
                <w:rFonts w:ascii="Calibri" w:hAnsi="Calibri" w:cs="Calibri"/>
                <w:sz w:val="22"/>
              </w:rPr>
              <w:t>With regard to pathways, it is considered that the nature and small scale of the development supported by this Policy, including the distance between potential development sites and the European sites, and intervening infrastructure, will not result in significant effects occurring.</w:t>
            </w:r>
          </w:p>
        </w:tc>
      </w:tr>
      <w:tr w:rsidR="00A541F1" w:rsidRPr="000D70DC" w14:paraId="608190EF" w14:textId="77777777" w:rsidTr="00AE3A87">
        <w:tc>
          <w:tcPr>
            <w:tcW w:w="2405" w:type="dxa"/>
            <w:shd w:val="clear" w:color="auto" w:fill="92D050"/>
          </w:tcPr>
          <w:p w14:paraId="5FF3B53D" w14:textId="77777777" w:rsidR="00A541F1" w:rsidRPr="000D70DC" w:rsidRDefault="00A541F1" w:rsidP="00A541F1">
            <w:pPr>
              <w:rPr>
                <w:rFonts w:ascii="Calibri" w:hAnsi="Calibri" w:cs="Calibri"/>
                <w:sz w:val="22"/>
              </w:rPr>
            </w:pPr>
            <w:r w:rsidRPr="000D70DC">
              <w:rPr>
                <w:rFonts w:ascii="Calibri" w:hAnsi="Calibri" w:cs="Calibri"/>
                <w:sz w:val="22"/>
              </w:rPr>
              <w:lastRenderedPageBreak/>
              <w:t>Policy E2: Working from Home</w:t>
            </w:r>
          </w:p>
        </w:tc>
        <w:tc>
          <w:tcPr>
            <w:tcW w:w="3173" w:type="dxa"/>
            <w:shd w:val="clear" w:color="auto" w:fill="92D050"/>
          </w:tcPr>
          <w:p w14:paraId="237CDAF3" w14:textId="77777777" w:rsidR="00A541F1" w:rsidRPr="000D70DC" w:rsidRDefault="00A541F1" w:rsidP="00A541F1">
            <w:pPr>
              <w:rPr>
                <w:rFonts w:ascii="Calibri" w:hAnsi="Calibri" w:cs="Calibri"/>
                <w:sz w:val="22"/>
              </w:rPr>
            </w:pPr>
            <w:r w:rsidRPr="000D70DC">
              <w:rPr>
                <w:rFonts w:ascii="Calibri" w:hAnsi="Calibri" w:cs="Calibri"/>
                <w:sz w:val="22"/>
              </w:rPr>
              <w:t>Residential development.</w:t>
            </w:r>
          </w:p>
          <w:p w14:paraId="07E86470" w14:textId="77777777" w:rsidR="00A541F1" w:rsidRPr="000D70DC" w:rsidRDefault="00A541F1" w:rsidP="00A541F1">
            <w:pPr>
              <w:rPr>
                <w:rFonts w:ascii="Calibri" w:hAnsi="Calibri" w:cs="Calibri"/>
                <w:sz w:val="22"/>
              </w:rPr>
            </w:pPr>
          </w:p>
          <w:p w14:paraId="7961CD17" w14:textId="77777777" w:rsidR="00A541F1" w:rsidRPr="000D70DC" w:rsidRDefault="00A541F1" w:rsidP="00A541F1">
            <w:pPr>
              <w:rPr>
                <w:rFonts w:ascii="Calibri" w:hAnsi="Calibri" w:cs="Calibri"/>
                <w:sz w:val="22"/>
              </w:rPr>
            </w:pPr>
            <w:r w:rsidRPr="000D70DC">
              <w:rPr>
                <w:rFonts w:ascii="Calibri" w:hAnsi="Calibri" w:cs="Calibri"/>
                <w:sz w:val="22"/>
              </w:rPr>
              <w:t>Increase in vehicle traffic.</w:t>
            </w:r>
          </w:p>
          <w:p w14:paraId="3805D23C" w14:textId="77777777" w:rsidR="00A541F1" w:rsidRPr="000D70DC" w:rsidRDefault="00A541F1" w:rsidP="00A541F1">
            <w:pPr>
              <w:rPr>
                <w:rFonts w:ascii="Calibri" w:hAnsi="Calibri" w:cs="Calibri"/>
                <w:sz w:val="22"/>
              </w:rPr>
            </w:pPr>
          </w:p>
          <w:p w14:paraId="525F0A68" w14:textId="77777777" w:rsidR="00A541F1" w:rsidRPr="000D70DC" w:rsidRDefault="00A541F1" w:rsidP="00A541F1">
            <w:pPr>
              <w:rPr>
                <w:rFonts w:ascii="Calibri" w:hAnsi="Calibri" w:cs="Calibri"/>
                <w:sz w:val="22"/>
              </w:rPr>
            </w:pPr>
            <w:r w:rsidRPr="000D70DC">
              <w:rPr>
                <w:rFonts w:ascii="Calibri" w:hAnsi="Calibri" w:cs="Calibri"/>
                <w:sz w:val="22"/>
              </w:rPr>
              <w:t>Increase in recreation pressure.</w:t>
            </w:r>
          </w:p>
        </w:tc>
        <w:tc>
          <w:tcPr>
            <w:tcW w:w="2790" w:type="dxa"/>
            <w:shd w:val="clear" w:color="auto" w:fill="92D050"/>
          </w:tcPr>
          <w:p w14:paraId="231F23FB" w14:textId="77777777" w:rsidR="00A541F1" w:rsidRPr="000D70DC" w:rsidRDefault="00A541F1" w:rsidP="00A541F1">
            <w:pPr>
              <w:rPr>
                <w:rFonts w:ascii="Calibri" w:hAnsi="Calibri" w:cs="Calibri"/>
                <w:sz w:val="22"/>
              </w:rPr>
            </w:pPr>
            <w:r w:rsidRPr="000D70DC">
              <w:rPr>
                <w:rFonts w:ascii="Calibri" w:hAnsi="Calibri" w:cs="Calibri"/>
                <w:sz w:val="22"/>
              </w:rPr>
              <w:t>Physical loss and damage.</w:t>
            </w:r>
          </w:p>
          <w:p w14:paraId="7CB412BF" w14:textId="77777777" w:rsidR="00A541F1" w:rsidRPr="000D70DC" w:rsidRDefault="00A541F1" w:rsidP="00A541F1">
            <w:pPr>
              <w:rPr>
                <w:rFonts w:ascii="Calibri" w:hAnsi="Calibri" w:cs="Calibri"/>
                <w:sz w:val="22"/>
              </w:rPr>
            </w:pPr>
          </w:p>
          <w:p w14:paraId="23401CEE" w14:textId="77777777" w:rsidR="00A541F1" w:rsidRPr="000D70DC" w:rsidRDefault="00A541F1" w:rsidP="00A541F1">
            <w:pPr>
              <w:rPr>
                <w:rFonts w:ascii="Calibri" w:hAnsi="Calibri" w:cs="Calibri"/>
                <w:sz w:val="22"/>
              </w:rPr>
            </w:pPr>
            <w:r w:rsidRPr="000D70DC">
              <w:rPr>
                <w:rFonts w:ascii="Calibri" w:hAnsi="Calibri" w:cs="Calibri"/>
                <w:sz w:val="22"/>
              </w:rPr>
              <w:t>Air pollution.</w:t>
            </w:r>
          </w:p>
          <w:p w14:paraId="6DA28D88" w14:textId="77777777" w:rsidR="00A541F1" w:rsidRPr="000D70DC" w:rsidRDefault="00A541F1" w:rsidP="00A541F1">
            <w:pPr>
              <w:rPr>
                <w:rFonts w:ascii="Calibri" w:hAnsi="Calibri" w:cs="Calibri"/>
                <w:sz w:val="22"/>
              </w:rPr>
            </w:pPr>
          </w:p>
          <w:p w14:paraId="101C87A8" w14:textId="77777777" w:rsidR="00A541F1" w:rsidRPr="000D70DC" w:rsidRDefault="00A541F1" w:rsidP="00A541F1">
            <w:pPr>
              <w:rPr>
                <w:rFonts w:ascii="Calibri" w:hAnsi="Calibri" w:cs="Calibri"/>
                <w:sz w:val="22"/>
              </w:rPr>
            </w:pPr>
            <w:r w:rsidRPr="000D70DC">
              <w:rPr>
                <w:rFonts w:ascii="Calibri" w:hAnsi="Calibri" w:cs="Calibri"/>
                <w:sz w:val="22"/>
              </w:rPr>
              <w:t>Disturbance from recreation.</w:t>
            </w:r>
          </w:p>
        </w:tc>
        <w:tc>
          <w:tcPr>
            <w:tcW w:w="2790" w:type="dxa"/>
            <w:shd w:val="clear" w:color="auto" w:fill="92D050"/>
          </w:tcPr>
          <w:p w14:paraId="318CE537" w14:textId="77777777" w:rsidR="00A541F1" w:rsidRPr="000D70DC" w:rsidRDefault="00A541F1" w:rsidP="00A541F1">
            <w:pPr>
              <w:rPr>
                <w:rFonts w:ascii="Calibri" w:hAnsi="Calibri" w:cs="Calibri"/>
                <w:sz w:val="22"/>
              </w:rPr>
            </w:pPr>
            <w:r w:rsidRPr="000D70DC">
              <w:rPr>
                <w:rFonts w:ascii="Calibri" w:hAnsi="Calibri" w:cs="Calibri"/>
                <w:sz w:val="22"/>
              </w:rPr>
              <w:t>Birklands and Bilhaugh SAC</w:t>
            </w:r>
          </w:p>
          <w:p w14:paraId="054236C4"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583BB121" w14:textId="77777777" w:rsidR="00A541F1" w:rsidRPr="000D70DC" w:rsidRDefault="00A541F1" w:rsidP="00A541F1">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0507141C" w14:textId="77777777" w:rsidR="00A541F1" w:rsidRPr="000D70DC" w:rsidRDefault="00A541F1" w:rsidP="00A541F1">
            <w:pPr>
              <w:rPr>
                <w:rFonts w:ascii="Calibri" w:hAnsi="Calibri" w:cs="Calibri"/>
                <w:sz w:val="22"/>
              </w:rPr>
            </w:pPr>
            <w:r w:rsidRPr="000D70DC">
              <w:rPr>
                <w:rFonts w:ascii="Calibri" w:hAnsi="Calibri" w:cs="Calibri"/>
                <w:sz w:val="22"/>
              </w:rPr>
              <w:t>No significant effects anticipated.</w:t>
            </w:r>
          </w:p>
          <w:p w14:paraId="7B9B36D5" w14:textId="77777777" w:rsidR="00A541F1" w:rsidRPr="000D70DC" w:rsidRDefault="00A541F1" w:rsidP="00A541F1">
            <w:pPr>
              <w:rPr>
                <w:rFonts w:ascii="Calibri" w:hAnsi="Calibri" w:cs="Calibri"/>
                <w:sz w:val="22"/>
              </w:rPr>
            </w:pPr>
          </w:p>
          <w:p w14:paraId="1EC4AF67" w14:textId="64FACB8D" w:rsidR="00941E98" w:rsidRPr="000D70DC" w:rsidRDefault="00941E98" w:rsidP="00941E98">
            <w:pPr>
              <w:rPr>
                <w:rFonts w:ascii="Calibri" w:hAnsi="Calibri" w:cs="Calibri"/>
                <w:color w:val="FF0000"/>
                <w:sz w:val="22"/>
              </w:rPr>
            </w:pPr>
            <w:r w:rsidRPr="000D70DC">
              <w:rPr>
                <w:rFonts w:ascii="Calibri" w:hAnsi="Calibri" w:cs="Calibri"/>
                <w:sz w:val="22"/>
              </w:rPr>
              <w:t xml:space="preserve">The areas where development is supported by the Policy (within the development boundary) are approximately </w:t>
            </w:r>
            <w:r w:rsidR="00FD5351" w:rsidRPr="000D70DC">
              <w:rPr>
                <w:rFonts w:ascii="Calibri" w:hAnsi="Calibri" w:cs="Calibri"/>
                <w:sz w:val="22"/>
              </w:rPr>
              <w:t>7.32km</w:t>
            </w:r>
            <w:r w:rsidRPr="000D70DC">
              <w:rPr>
                <w:rFonts w:ascii="Calibri" w:hAnsi="Calibri" w:cs="Calibri"/>
                <w:sz w:val="22"/>
              </w:rPr>
              <w:t xml:space="preserve"> at the nearest from the </w:t>
            </w:r>
            <w:r w:rsidRPr="000D70DC">
              <w:rPr>
                <w:rFonts w:ascii="Calibri" w:hAnsi="Calibri" w:cs="Calibri"/>
                <w:sz w:val="22"/>
              </w:rPr>
              <w:lastRenderedPageBreak/>
              <w:t>Birklands and Bilhaugh SAC, and 5.43km at the nearest from the Sherwood Forest ppSPA. Physical loss and damage is, therefore, not possible.</w:t>
            </w:r>
          </w:p>
          <w:p w14:paraId="11AA9B1F"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590D9F45" w14:textId="77777777" w:rsidR="00A541F1" w:rsidRPr="000D70DC" w:rsidRDefault="00A541F1" w:rsidP="00A541F1">
            <w:pPr>
              <w:rPr>
                <w:rFonts w:ascii="Calibri" w:hAnsi="Calibri" w:cs="Calibri"/>
                <w:sz w:val="22"/>
              </w:rPr>
            </w:pPr>
            <w:r w:rsidRPr="000D70DC">
              <w:rPr>
                <w:rFonts w:ascii="Calibri" w:hAnsi="Calibri" w:cs="Calibri"/>
                <w:sz w:val="22"/>
              </w:rPr>
              <w:t>It would not be expected for birds to be dependent on the habitat within the existing developed footprint of Nether Langwith Village.</w:t>
            </w:r>
          </w:p>
          <w:p w14:paraId="7AA3FDF1" w14:textId="77777777" w:rsidR="00A541F1" w:rsidRPr="000D70DC" w:rsidRDefault="00A541F1" w:rsidP="00A541F1">
            <w:pPr>
              <w:rPr>
                <w:rFonts w:ascii="Calibri" w:hAnsi="Calibri" w:cs="Calibri"/>
                <w:sz w:val="22"/>
              </w:rPr>
            </w:pPr>
          </w:p>
          <w:p w14:paraId="00520BA1" w14:textId="77777777" w:rsidR="00A541F1" w:rsidRPr="000D70DC" w:rsidRDefault="00A541F1" w:rsidP="00A541F1">
            <w:pPr>
              <w:rPr>
                <w:rFonts w:ascii="Calibri" w:hAnsi="Calibri" w:cs="Calibri"/>
                <w:sz w:val="22"/>
              </w:rPr>
            </w:pPr>
            <w:r w:rsidRPr="000D70DC">
              <w:rPr>
                <w:rFonts w:ascii="Calibri" w:hAnsi="Calibri" w:cs="Calibri"/>
                <w:sz w:val="22"/>
              </w:rPr>
              <w:t>This Policy alone would not be expected to cause a significant increase in traffic and air pollution in the area.</w:t>
            </w:r>
          </w:p>
          <w:p w14:paraId="6694C360" w14:textId="77777777" w:rsidR="00A541F1" w:rsidRPr="000D70DC" w:rsidRDefault="00A541F1" w:rsidP="00A541F1">
            <w:pPr>
              <w:rPr>
                <w:rFonts w:ascii="Calibri" w:hAnsi="Calibri" w:cs="Calibri"/>
                <w:sz w:val="22"/>
              </w:rPr>
            </w:pPr>
          </w:p>
          <w:p w14:paraId="74183A4D" w14:textId="77777777" w:rsidR="00A541F1" w:rsidRPr="000D70DC" w:rsidRDefault="00A541F1" w:rsidP="00A541F1">
            <w:pPr>
              <w:rPr>
                <w:rFonts w:ascii="Calibri" w:hAnsi="Calibri" w:cs="Calibri"/>
                <w:sz w:val="22"/>
              </w:rPr>
            </w:pPr>
            <w:r w:rsidRPr="000D70DC">
              <w:rPr>
                <w:rFonts w:ascii="Calibri" w:hAnsi="Calibri" w:cs="Calibri"/>
                <w:sz w:val="22"/>
              </w:rPr>
              <w:t>With regard to pathways, it is considered that the nature and small scale of the development supported in this Policy, including the distance between the potential development sites and the European sites, and intervening infrastructure, will not result in significant effects occurring.</w:t>
            </w:r>
          </w:p>
        </w:tc>
      </w:tr>
      <w:tr w:rsidR="00A541F1" w:rsidRPr="000D70DC" w14:paraId="1579DA43" w14:textId="77777777" w:rsidTr="00AE3A87">
        <w:tc>
          <w:tcPr>
            <w:tcW w:w="2405" w:type="dxa"/>
            <w:shd w:val="clear" w:color="auto" w:fill="92D050"/>
          </w:tcPr>
          <w:p w14:paraId="65A20F7E" w14:textId="04361062" w:rsidR="00A541F1" w:rsidRPr="000D70DC" w:rsidRDefault="00A541F1" w:rsidP="00FD5351">
            <w:pPr>
              <w:rPr>
                <w:rFonts w:ascii="Calibri" w:hAnsi="Calibri" w:cs="Calibri"/>
                <w:sz w:val="22"/>
              </w:rPr>
            </w:pPr>
            <w:r w:rsidRPr="000D70DC">
              <w:rPr>
                <w:rFonts w:ascii="Calibri" w:hAnsi="Calibri" w:cs="Calibri"/>
                <w:sz w:val="22"/>
              </w:rPr>
              <w:lastRenderedPageBreak/>
              <w:t>Policy E3: Reuse of Agricultural Buildings</w:t>
            </w:r>
          </w:p>
        </w:tc>
        <w:tc>
          <w:tcPr>
            <w:tcW w:w="3173" w:type="dxa"/>
            <w:shd w:val="clear" w:color="auto" w:fill="92D050"/>
          </w:tcPr>
          <w:p w14:paraId="1539397B" w14:textId="77777777" w:rsidR="00A541F1" w:rsidRPr="000D70DC" w:rsidRDefault="00A541F1" w:rsidP="00A541F1">
            <w:pPr>
              <w:rPr>
                <w:rFonts w:ascii="Calibri" w:hAnsi="Calibri" w:cs="Calibri"/>
                <w:sz w:val="22"/>
              </w:rPr>
            </w:pPr>
            <w:r w:rsidRPr="000D70DC">
              <w:rPr>
                <w:rFonts w:ascii="Calibri" w:hAnsi="Calibri" w:cs="Calibri"/>
                <w:sz w:val="22"/>
              </w:rPr>
              <w:t>Economic development.</w:t>
            </w:r>
          </w:p>
          <w:p w14:paraId="4F5EDBF4" w14:textId="77777777" w:rsidR="00A541F1" w:rsidRPr="000D70DC" w:rsidRDefault="00A541F1" w:rsidP="00A541F1">
            <w:pPr>
              <w:rPr>
                <w:rFonts w:ascii="Calibri" w:hAnsi="Calibri" w:cs="Calibri"/>
                <w:sz w:val="22"/>
              </w:rPr>
            </w:pPr>
          </w:p>
          <w:p w14:paraId="0529094B" w14:textId="77777777" w:rsidR="00A541F1" w:rsidRPr="000D70DC" w:rsidRDefault="00A541F1" w:rsidP="00A541F1">
            <w:pPr>
              <w:rPr>
                <w:rFonts w:ascii="Calibri" w:hAnsi="Calibri" w:cs="Calibri"/>
                <w:sz w:val="22"/>
              </w:rPr>
            </w:pPr>
            <w:r w:rsidRPr="000D70DC">
              <w:rPr>
                <w:rFonts w:ascii="Calibri" w:hAnsi="Calibri" w:cs="Calibri"/>
                <w:sz w:val="22"/>
              </w:rPr>
              <w:t>Increase in vehicle traffic.</w:t>
            </w:r>
          </w:p>
          <w:p w14:paraId="12563A12" w14:textId="77777777" w:rsidR="00A541F1" w:rsidRPr="000D70DC" w:rsidRDefault="00A541F1" w:rsidP="00A541F1">
            <w:pPr>
              <w:rPr>
                <w:rFonts w:ascii="Calibri" w:hAnsi="Calibri" w:cs="Calibri"/>
                <w:sz w:val="22"/>
              </w:rPr>
            </w:pPr>
          </w:p>
          <w:p w14:paraId="10FE8462" w14:textId="77777777" w:rsidR="00A541F1" w:rsidRPr="000D70DC" w:rsidRDefault="00A541F1" w:rsidP="00A541F1">
            <w:pPr>
              <w:rPr>
                <w:rFonts w:ascii="Calibri" w:hAnsi="Calibri" w:cs="Calibri"/>
                <w:sz w:val="22"/>
              </w:rPr>
            </w:pPr>
          </w:p>
        </w:tc>
        <w:tc>
          <w:tcPr>
            <w:tcW w:w="2790" w:type="dxa"/>
            <w:shd w:val="clear" w:color="auto" w:fill="92D050"/>
          </w:tcPr>
          <w:p w14:paraId="0F294DCA" w14:textId="77777777" w:rsidR="00A541F1" w:rsidRPr="000D70DC" w:rsidRDefault="00A541F1" w:rsidP="00A541F1">
            <w:pPr>
              <w:rPr>
                <w:rFonts w:ascii="Calibri" w:hAnsi="Calibri" w:cs="Calibri"/>
                <w:sz w:val="22"/>
              </w:rPr>
            </w:pPr>
            <w:r w:rsidRPr="000D70DC">
              <w:rPr>
                <w:rFonts w:ascii="Calibri" w:hAnsi="Calibri" w:cs="Calibri"/>
                <w:sz w:val="22"/>
              </w:rPr>
              <w:t>Physical loss and damage.</w:t>
            </w:r>
          </w:p>
          <w:p w14:paraId="3E99FBF9" w14:textId="77777777" w:rsidR="00A541F1" w:rsidRPr="000D70DC" w:rsidRDefault="00A541F1" w:rsidP="00A541F1">
            <w:pPr>
              <w:rPr>
                <w:rFonts w:ascii="Calibri" w:hAnsi="Calibri" w:cs="Calibri"/>
                <w:sz w:val="22"/>
              </w:rPr>
            </w:pPr>
          </w:p>
          <w:p w14:paraId="34646523" w14:textId="77777777" w:rsidR="00A541F1" w:rsidRPr="000D70DC" w:rsidRDefault="00A541F1" w:rsidP="00A541F1">
            <w:pPr>
              <w:rPr>
                <w:rFonts w:ascii="Calibri" w:hAnsi="Calibri" w:cs="Calibri"/>
                <w:sz w:val="22"/>
              </w:rPr>
            </w:pPr>
            <w:r w:rsidRPr="000D70DC">
              <w:rPr>
                <w:rFonts w:ascii="Calibri" w:hAnsi="Calibri" w:cs="Calibri"/>
                <w:sz w:val="22"/>
              </w:rPr>
              <w:t>Air pollution.</w:t>
            </w:r>
          </w:p>
          <w:p w14:paraId="0A88B5DA" w14:textId="77777777" w:rsidR="00A541F1" w:rsidRPr="000D70DC" w:rsidRDefault="00A541F1" w:rsidP="00A541F1">
            <w:pPr>
              <w:rPr>
                <w:rFonts w:ascii="Calibri" w:hAnsi="Calibri" w:cs="Calibri"/>
                <w:sz w:val="22"/>
              </w:rPr>
            </w:pPr>
          </w:p>
          <w:p w14:paraId="39B52045" w14:textId="77777777" w:rsidR="00A541F1" w:rsidRPr="000D70DC" w:rsidRDefault="00A541F1" w:rsidP="00A541F1">
            <w:pPr>
              <w:rPr>
                <w:rFonts w:ascii="Calibri" w:hAnsi="Calibri" w:cs="Calibri"/>
                <w:sz w:val="22"/>
              </w:rPr>
            </w:pPr>
          </w:p>
        </w:tc>
        <w:tc>
          <w:tcPr>
            <w:tcW w:w="2790" w:type="dxa"/>
            <w:shd w:val="clear" w:color="auto" w:fill="92D050"/>
          </w:tcPr>
          <w:p w14:paraId="74A3DA1E" w14:textId="77777777" w:rsidR="00A541F1" w:rsidRPr="000D70DC" w:rsidRDefault="00A541F1" w:rsidP="00A541F1">
            <w:pPr>
              <w:rPr>
                <w:rFonts w:ascii="Calibri" w:hAnsi="Calibri" w:cs="Calibri"/>
                <w:sz w:val="22"/>
              </w:rPr>
            </w:pPr>
            <w:r w:rsidRPr="000D70DC">
              <w:rPr>
                <w:rFonts w:ascii="Calibri" w:hAnsi="Calibri" w:cs="Calibri"/>
                <w:sz w:val="22"/>
              </w:rPr>
              <w:t>Birklands and Bilhaugh SAC</w:t>
            </w:r>
          </w:p>
          <w:p w14:paraId="4CF3B60C"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3C9BBBA8" w14:textId="77777777" w:rsidR="00A541F1" w:rsidRPr="000D70DC" w:rsidRDefault="00A541F1" w:rsidP="00A541F1">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3D7AF8F1" w14:textId="77777777" w:rsidR="00A541F1" w:rsidRPr="000D70DC" w:rsidRDefault="00A541F1" w:rsidP="00A541F1">
            <w:pPr>
              <w:rPr>
                <w:rFonts w:ascii="Calibri" w:hAnsi="Calibri" w:cs="Calibri"/>
                <w:sz w:val="22"/>
              </w:rPr>
            </w:pPr>
            <w:r w:rsidRPr="000D70DC">
              <w:rPr>
                <w:rFonts w:ascii="Calibri" w:hAnsi="Calibri" w:cs="Calibri"/>
                <w:sz w:val="22"/>
              </w:rPr>
              <w:t>No significant effects anticipated.</w:t>
            </w:r>
          </w:p>
          <w:p w14:paraId="31AD1862" w14:textId="77777777" w:rsidR="00A541F1" w:rsidRPr="000D70DC" w:rsidRDefault="00A541F1" w:rsidP="00A541F1">
            <w:pPr>
              <w:rPr>
                <w:rFonts w:ascii="Calibri" w:hAnsi="Calibri" w:cs="Calibri"/>
                <w:sz w:val="22"/>
              </w:rPr>
            </w:pPr>
          </w:p>
          <w:p w14:paraId="2518C755" w14:textId="2C6900FC" w:rsidR="00532779" w:rsidRPr="000D70DC" w:rsidRDefault="00532779" w:rsidP="00532779">
            <w:pPr>
              <w:rPr>
                <w:rFonts w:ascii="Calibri" w:hAnsi="Calibri" w:cs="Calibri"/>
                <w:color w:val="FF0000"/>
                <w:sz w:val="22"/>
              </w:rPr>
            </w:pPr>
            <w:r w:rsidRPr="000D70DC">
              <w:rPr>
                <w:rFonts w:ascii="Calibri" w:hAnsi="Calibri" w:cs="Calibri"/>
                <w:sz w:val="22"/>
              </w:rPr>
              <w:t xml:space="preserve">The areas where development is supported by the Policy (within the development boundary) are approximately </w:t>
            </w:r>
            <w:r w:rsidR="00FD5351" w:rsidRPr="000D70DC">
              <w:rPr>
                <w:rFonts w:ascii="Calibri" w:hAnsi="Calibri" w:cs="Calibri"/>
                <w:sz w:val="22"/>
              </w:rPr>
              <w:t>7.32km</w:t>
            </w:r>
            <w:r w:rsidRPr="000D70DC">
              <w:rPr>
                <w:rFonts w:ascii="Calibri" w:hAnsi="Calibri" w:cs="Calibri"/>
                <w:sz w:val="22"/>
              </w:rPr>
              <w:t xml:space="preserve"> at the nearest from the Birklands and Bilhaugh SAC, and 5.43km at the nearest from the Sherwood Forest ppSPA. Physical loss and damage is, therefore, not possible.</w:t>
            </w:r>
          </w:p>
          <w:p w14:paraId="3BB01945"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6DC640E2" w14:textId="77777777" w:rsidR="00A541F1" w:rsidRPr="000D70DC" w:rsidRDefault="00A541F1" w:rsidP="00A541F1">
            <w:pPr>
              <w:rPr>
                <w:rFonts w:ascii="Calibri" w:hAnsi="Calibri" w:cs="Calibri"/>
                <w:sz w:val="22"/>
              </w:rPr>
            </w:pPr>
            <w:r w:rsidRPr="000D70DC">
              <w:rPr>
                <w:rFonts w:ascii="Calibri" w:hAnsi="Calibri" w:cs="Calibri"/>
                <w:sz w:val="22"/>
              </w:rPr>
              <w:t>It would not be expected for birds to be dependent on the habitat within the existing developed footprint of Nether  Langwith Village.</w:t>
            </w:r>
          </w:p>
          <w:p w14:paraId="69B40F9E" w14:textId="77777777" w:rsidR="00A541F1" w:rsidRPr="000D70DC" w:rsidRDefault="00A541F1" w:rsidP="00A541F1">
            <w:pPr>
              <w:rPr>
                <w:rFonts w:ascii="Calibri" w:hAnsi="Calibri" w:cs="Calibri"/>
                <w:sz w:val="22"/>
              </w:rPr>
            </w:pPr>
          </w:p>
          <w:p w14:paraId="3BC8016E" w14:textId="77777777" w:rsidR="00A541F1" w:rsidRPr="000D70DC" w:rsidRDefault="00A541F1" w:rsidP="00A541F1">
            <w:pPr>
              <w:rPr>
                <w:rFonts w:ascii="Calibri" w:hAnsi="Calibri" w:cs="Calibri"/>
                <w:sz w:val="22"/>
              </w:rPr>
            </w:pPr>
            <w:r w:rsidRPr="000D70DC">
              <w:rPr>
                <w:rFonts w:ascii="Calibri" w:hAnsi="Calibri" w:cs="Calibri"/>
                <w:sz w:val="22"/>
              </w:rPr>
              <w:t>This Policy alone would not be expected to cause a significant increase in traffic and air pollution in the area.</w:t>
            </w:r>
          </w:p>
          <w:p w14:paraId="02EBBB6C" w14:textId="77777777" w:rsidR="00A541F1" w:rsidRPr="000D70DC" w:rsidRDefault="00A541F1" w:rsidP="00A541F1">
            <w:pPr>
              <w:rPr>
                <w:rFonts w:ascii="Calibri" w:hAnsi="Calibri" w:cs="Calibri"/>
                <w:sz w:val="22"/>
              </w:rPr>
            </w:pPr>
          </w:p>
          <w:p w14:paraId="2881C546" w14:textId="77777777" w:rsidR="00A541F1" w:rsidRPr="000D70DC" w:rsidRDefault="00A541F1" w:rsidP="00A541F1">
            <w:pPr>
              <w:rPr>
                <w:rFonts w:ascii="Calibri" w:hAnsi="Calibri" w:cs="Calibri"/>
                <w:sz w:val="22"/>
              </w:rPr>
            </w:pPr>
            <w:r w:rsidRPr="000D70DC">
              <w:rPr>
                <w:rFonts w:ascii="Calibri" w:hAnsi="Calibri" w:cs="Calibri"/>
                <w:sz w:val="22"/>
              </w:rPr>
              <w:t xml:space="preserve">With regard to pathways, it is considered that the nature and small scale of </w:t>
            </w:r>
            <w:r w:rsidRPr="000D70DC">
              <w:rPr>
                <w:rFonts w:ascii="Calibri" w:hAnsi="Calibri" w:cs="Calibri"/>
                <w:sz w:val="22"/>
              </w:rPr>
              <w:lastRenderedPageBreak/>
              <w:t>the development supported in this Policy, including the distance between the potential development sites and the European sites, and intervening infrastructure, will not result in significant effects occurring.</w:t>
            </w:r>
          </w:p>
        </w:tc>
      </w:tr>
      <w:tr w:rsidR="00A541F1" w:rsidRPr="000D70DC" w14:paraId="1DB931D1" w14:textId="77777777" w:rsidTr="00AE3A87">
        <w:tc>
          <w:tcPr>
            <w:tcW w:w="2405" w:type="dxa"/>
            <w:shd w:val="clear" w:color="auto" w:fill="92D050"/>
          </w:tcPr>
          <w:p w14:paraId="7EB6FFEC" w14:textId="77777777" w:rsidR="00A541F1" w:rsidRPr="000D70DC" w:rsidRDefault="00A541F1" w:rsidP="00A541F1">
            <w:pPr>
              <w:rPr>
                <w:rFonts w:ascii="Calibri" w:hAnsi="Calibri" w:cs="Calibri"/>
                <w:sz w:val="22"/>
              </w:rPr>
            </w:pPr>
            <w:r w:rsidRPr="000D70DC">
              <w:rPr>
                <w:rFonts w:ascii="Calibri" w:hAnsi="Calibri" w:cs="Calibri"/>
                <w:sz w:val="22"/>
              </w:rPr>
              <w:lastRenderedPageBreak/>
              <w:t>Policy E4: Tourism</w:t>
            </w:r>
          </w:p>
        </w:tc>
        <w:tc>
          <w:tcPr>
            <w:tcW w:w="3173" w:type="dxa"/>
            <w:shd w:val="clear" w:color="auto" w:fill="92D050"/>
          </w:tcPr>
          <w:p w14:paraId="4D84FACB" w14:textId="77777777" w:rsidR="00A541F1" w:rsidRPr="000D70DC" w:rsidRDefault="00A541F1" w:rsidP="00A541F1">
            <w:pPr>
              <w:tabs>
                <w:tab w:val="left" w:pos="1875"/>
              </w:tabs>
              <w:rPr>
                <w:rFonts w:ascii="Calibri" w:hAnsi="Calibri" w:cs="Calibri"/>
                <w:sz w:val="22"/>
              </w:rPr>
            </w:pPr>
            <w:r w:rsidRPr="000D70DC">
              <w:rPr>
                <w:rFonts w:ascii="Calibri" w:hAnsi="Calibri" w:cs="Calibri"/>
                <w:sz w:val="22"/>
              </w:rPr>
              <w:t xml:space="preserve">Economic / tourism-related development. </w:t>
            </w:r>
          </w:p>
          <w:p w14:paraId="0196138B" w14:textId="77777777" w:rsidR="00A541F1" w:rsidRPr="000D70DC" w:rsidRDefault="00A541F1" w:rsidP="00A541F1">
            <w:pPr>
              <w:tabs>
                <w:tab w:val="left" w:pos="1875"/>
              </w:tabs>
              <w:rPr>
                <w:rFonts w:ascii="Calibri" w:hAnsi="Calibri" w:cs="Calibri"/>
                <w:sz w:val="22"/>
              </w:rPr>
            </w:pPr>
          </w:p>
          <w:p w14:paraId="75786E25" w14:textId="77777777" w:rsidR="00A541F1" w:rsidRPr="000D70DC" w:rsidRDefault="00A541F1" w:rsidP="00A541F1">
            <w:pPr>
              <w:tabs>
                <w:tab w:val="left" w:pos="1875"/>
              </w:tabs>
              <w:rPr>
                <w:rFonts w:ascii="Calibri" w:hAnsi="Calibri" w:cs="Calibri"/>
                <w:sz w:val="22"/>
              </w:rPr>
            </w:pPr>
            <w:r w:rsidRPr="000D70DC">
              <w:rPr>
                <w:rFonts w:ascii="Calibri" w:hAnsi="Calibri" w:cs="Calibri"/>
                <w:sz w:val="22"/>
              </w:rPr>
              <w:t>Increase in vehicular traffic.</w:t>
            </w:r>
          </w:p>
        </w:tc>
        <w:tc>
          <w:tcPr>
            <w:tcW w:w="2790" w:type="dxa"/>
            <w:shd w:val="clear" w:color="auto" w:fill="92D050"/>
          </w:tcPr>
          <w:p w14:paraId="2826798E" w14:textId="77777777" w:rsidR="00A541F1" w:rsidRPr="000D70DC" w:rsidRDefault="00A541F1" w:rsidP="00A541F1">
            <w:pPr>
              <w:rPr>
                <w:rFonts w:ascii="Calibri" w:hAnsi="Calibri" w:cs="Calibri"/>
                <w:sz w:val="22"/>
              </w:rPr>
            </w:pPr>
            <w:r w:rsidRPr="000D70DC">
              <w:rPr>
                <w:rFonts w:ascii="Calibri" w:hAnsi="Calibri" w:cs="Calibri"/>
                <w:sz w:val="22"/>
              </w:rPr>
              <w:t>Physical loss and damage.</w:t>
            </w:r>
          </w:p>
          <w:p w14:paraId="67120231" w14:textId="77777777" w:rsidR="00A541F1" w:rsidRPr="000D70DC" w:rsidRDefault="00A541F1" w:rsidP="00A541F1">
            <w:pPr>
              <w:rPr>
                <w:rFonts w:ascii="Calibri" w:hAnsi="Calibri" w:cs="Calibri"/>
                <w:sz w:val="22"/>
              </w:rPr>
            </w:pPr>
          </w:p>
          <w:p w14:paraId="38EB0830" w14:textId="77777777" w:rsidR="00A541F1" w:rsidRPr="000D70DC" w:rsidRDefault="00A541F1" w:rsidP="00A541F1">
            <w:pPr>
              <w:rPr>
                <w:rFonts w:ascii="Calibri" w:hAnsi="Calibri" w:cs="Calibri"/>
                <w:sz w:val="22"/>
              </w:rPr>
            </w:pPr>
            <w:r w:rsidRPr="000D70DC">
              <w:rPr>
                <w:rFonts w:ascii="Calibri" w:hAnsi="Calibri" w:cs="Calibri"/>
                <w:sz w:val="22"/>
              </w:rPr>
              <w:t>Air pollution.</w:t>
            </w:r>
          </w:p>
        </w:tc>
        <w:tc>
          <w:tcPr>
            <w:tcW w:w="2790" w:type="dxa"/>
            <w:shd w:val="clear" w:color="auto" w:fill="92D050"/>
          </w:tcPr>
          <w:p w14:paraId="2BA5F2FA" w14:textId="77777777" w:rsidR="00A541F1" w:rsidRPr="000D70DC" w:rsidRDefault="00A541F1" w:rsidP="00A541F1">
            <w:pPr>
              <w:rPr>
                <w:rFonts w:ascii="Calibri" w:hAnsi="Calibri" w:cs="Calibri"/>
                <w:sz w:val="22"/>
              </w:rPr>
            </w:pPr>
            <w:r w:rsidRPr="000D70DC">
              <w:rPr>
                <w:rFonts w:ascii="Calibri" w:hAnsi="Calibri" w:cs="Calibri"/>
                <w:sz w:val="22"/>
              </w:rPr>
              <w:t>Birklands and Bilhaugh SAC</w:t>
            </w:r>
          </w:p>
          <w:p w14:paraId="18673CFC"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4B9B530F" w14:textId="77777777" w:rsidR="00A541F1" w:rsidRPr="000D70DC" w:rsidRDefault="00A541F1" w:rsidP="00A541F1">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20CE332E" w14:textId="77777777" w:rsidR="00A541F1" w:rsidRPr="000D70DC" w:rsidRDefault="00A541F1" w:rsidP="00A541F1">
            <w:pPr>
              <w:rPr>
                <w:rFonts w:ascii="Calibri" w:hAnsi="Calibri" w:cs="Calibri"/>
                <w:sz w:val="22"/>
              </w:rPr>
            </w:pPr>
            <w:r w:rsidRPr="000D70DC">
              <w:rPr>
                <w:rFonts w:ascii="Calibri" w:hAnsi="Calibri" w:cs="Calibri"/>
                <w:sz w:val="22"/>
              </w:rPr>
              <w:t>No significant effects anticipated.</w:t>
            </w:r>
          </w:p>
          <w:p w14:paraId="218E1F30" w14:textId="77777777" w:rsidR="00A541F1" w:rsidRPr="000D70DC" w:rsidRDefault="00A541F1" w:rsidP="00A541F1">
            <w:pPr>
              <w:rPr>
                <w:rFonts w:ascii="Calibri" w:hAnsi="Calibri" w:cs="Calibri"/>
                <w:sz w:val="22"/>
              </w:rPr>
            </w:pPr>
          </w:p>
          <w:p w14:paraId="258DA008" w14:textId="216D6FF1" w:rsidR="00850E6B" w:rsidRPr="000D70DC" w:rsidRDefault="00850E6B" w:rsidP="00850E6B">
            <w:pPr>
              <w:rPr>
                <w:rFonts w:ascii="Calibri" w:hAnsi="Calibri" w:cs="Calibri"/>
                <w:color w:val="FF0000"/>
                <w:sz w:val="22"/>
              </w:rPr>
            </w:pPr>
            <w:r w:rsidRPr="000D70DC">
              <w:rPr>
                <w:rFonts w:ascii="Calibri" w:hAnsi="Calibri" w:cs="Calibri"/>
                <w:sz w:val="22"/>
              </w:rPr>
              <w:t xml:space="preserve">The areas where development is supported by the Policy (within the development boundary) are approximately </w:t>
            </w:r>
            <w:r w:rsidR="00FD5351" w:rsidRPr="000D70DC">
              <w:rPr>
                <w:rFonts w:ascii="Calibri" w:hAnsi="Calibri" w:cs="Calibri"/>
                <w:sz w:val="22"/>
              </w:rPr>
              <w:t>7.32km</w:t>
            </w:r>
            <w:r w:rsidRPr="000D70DC">
              <w:rPr>
                <w:rFonts w:ascii="Calibri" w:hAnsi="Calibri" w:cs="Calibri"/>
                <w:sz w:val="22"/>
              </w:rPr>
              <w:t xml:space="preserve"> at the nearest from the Birklands and Bilhaugh SAC, and 5.43km at the nearest from the Sherwood Forest ppSPA. Physical loss and damage is, therefore, not possible.</w:t>
            </w:r>
          </w:p>
          <w:p w14:paraId="50417990" w14:textId="77777777" w:rsidR="00A541F1" w:rsidRPr="000D70DC" w:rsidRDefault="00A541F1" w:rsidP="00A541F1">
            <w:pPr>
              <w:rPr>
                <w:rFonts w:ascii="Calibri" w:hAnsi="Calibri" w:cs="Calibri"/>
                <w:sz w:val="22"/>
              </w:rPr>
            </w:pPr>
            <w:r w:rsidRPr="000D70DC">
              <w:rPr>
                <w:rFonts w:ascii="Calibri" w:hAnsi="Calibri" w:cs="Calibri"/>
                <w:sz w:val="22"/>
              </w:rPr>
              <w:t xml:space="preserve">  </w:t>
            </w:r>
          </w:p>
          <w:p w14:paraId="7AE15789" w14:textId="77777777" w:rsidR="00A541F1" w:rsidRPr="000D70DC" w:rsidRDefault="00A541F1" w:rsidP="00A541F1">
            <w:pPr>
              <w:rPr>
                <w:rFonts w:ascii="Calibri" w:hAnsi="Calibri" w:cs="Calibri"/>
                <w:sz w:val="22"/>
              </w:rPr>
            </w:pPr>
            <w:r w:rsidRPr="000D70DC">
              <w:rPr>
                <w:rFonts w:ascii="Calibri" w:hAnsi="Calibri" w:cs="Calibri"/>
                <w:sz w:val="22"/>
              </w:rPr>
              <w:t>It would not be expected for birds to be dependent on the habitat within the existing</w:t>
            </w:r>
            <w:r w:rsidR="00CA35BE" w:rsidRPr="000D70DC">
              <w:rPr>
                <w:rFonts w:ascii="Calibri" w:hAnsi="Calibri" w:cs="Calibri"/>
                <w:sz w:val="22"/>
              </w:rPr>
              <w:t xml:space="preserve"> developed footprint of Nether </w:t>
            </w:r>
            <w:r w:rsidRPr="000D70DC">
              <w:rPr>
                <w:rFonts w:ascii="Calibri" w:hAnsi="Calibri" w:cs="Calibri"/>
                <w:sz w:val="22"/>
              </w:rPr>
              <w:t>Langwith Village.</w:t>
            </w:r>
          </w:p>
          <w:p w14:paraId="31E814E3" w14:textId="77777777" w:rsidR="00A541F1" w:rsidRPr="000D70DC" w:rsidRDefault="00A541F1" w:rsidP="00A541F1">
            <w:pPr>
              <w:rPr>
                <w:rFonts w:ascii="Calibri" w:hAnsi="Calibri" w:cs="Calibri"/>
                <w:sz w:val="22"/>
              </w:rPr>
            </w:pPr>
          </w:p>
          <w:p w14:paraId="2F761485" w14:textId="77777777" w:rsidR="00A541F1" w:rsidRPr="000D70DC" w:rsidRDefault="00A541F1" w:rsidP="00A541F1">
            <w:pPr>
              <w:rPr>
                <w:rFonts w:ascii="Calibri" w:hAnsi="Calibri" w:cs="Calibri"/>
                <w:sz w:val="22"/>
              </w:rPr>
            </w:pPr>
            <w:r w:rsidRPr="000D70DC">
              <w:rPr>
                <w:rFonts w:ascii="Calibri" w:hAnsi="Calibri" w:cs="Calibri"/>
                <w:sz w:val="22"/>
              </w:rPr>
              <w:lastRenderedPageBreak/>
              <w:t>This Policy alone would not be expected to cause a significant increase in traffic and air pollution in the area.</w:t>
            </w:r>
          </w:p>
          <w:p w14:paraId="5FFDF3CD" w14:textId="77777777" w:rsidR="00A541F1" w:rsidRPr="000D70DC" w:rsidRDefault="00A541F1" w:rsidP="00A541F1">
            <w:pPr>
              <w:rPr>
                <w:rFonts w:ascii="Calibri" w:hAnsi="Calibri" w:cs="Calibri"/>
                <w:sz w:val="22"/>
              </w:rPr>
            </w:pPr>
          </w:p>
          <w:p w14:paraId="2C7EF63C" w14:textId="77777777" w:rsidR="00A541F1" w:rsidRPr="000D70DC" w:rsidRDefault="00A541F1" w:rsidP="00A541F1">
            <w:pPr>
              <w:rPr>
                <w:rFonts w:ascii="Calibri" w:hAnsi="Calibri" w:cs="Calibri"/>
                <w:sz w:val="22"/>
              </w:rPr>
            </w:pPr>
            <w:r w:rsidRPr="000D70DC">
              <w:rPr>
                <w:rFonts w:ascii="Calibri" w:hAnsi="Calibri" w:cs="Calibri"/>
                <w:sz w:val="22"/>
              </w:rPr>
              <w:t>With regard to pathways, it is considered that the nature and small scale of the development supported in this Policy, including the distance between the potential development sites and the European sites, and intervening infrastructure, will not result in significant effects occurring.</w:t>
            </w:r>
          </w:p>
        </w:tc>
      </w:tr>
      <w:tr w:rsidR="00A541F1" w:rsidRPr="000D70DC" w14:paraId="4B0A6D49" w14:textId="77777777" w:rsidTr="00AE3A87">
        <w:tc>
          <w:tcPr>
            <w:tcW w:w="2405" w:type="dxa"/>
            <w:shd w:val="clear" w:color="auto" w:fill="92D050"/>
          </w:tcPr>
          <w:p w14:paraId="64B8E67B" w14:textId="77777777" w:rsidR="00A541F1" w:rsidRPr="000D70DC" w:rsidRDefault="00A541F1" w:rsidP="00A541F1">
            <w:pPr>
              <w:rPr>
                <w:rFonts w:ascii="Calibri" w:hAnsi="Calibri" w:cs="Calibri"/>
                <w:sz w:val="22"/>
              </w:rPr>
            </w:pPr>
            <w:r w:rsidRPr="000D70DC">
              <w:rPr>
                <w:rFonts w:ascii="Calibri" w:hAnsi="Calibri" w:cs="Calibri"/>
                <w:sz w:val="22"/>
              </w:rPr>
              <w:lastRenderedPageBreak/>
              <w:t>Policy E5: Broadband Infrastructure</w:t>
            </w:r>
          </w:p>
        </w:tc>
        <w:tc>
          <w:tcPr>
            <w:tcW w:w="3173" w:type="dxa"/>
            <w:shd w:val="clear" w:color="auto" w:fill="92D050"/>
          </w:tcPr>
          <w:p w14:paraId="246EE86F" w14:textId="77777777" w:rsidR="00A541F1" w:rsidRPr="000D70DC" w:rsidRDefault="00A541F1" w:rsidP="00A541F1">
            <w:pPr>
              <w:rPr>
                <w:rFonts w:ascii="Calibri" w:hAnsi="Calibri" w:cs="Calibri"/>
                <w:sz w:val="22"/>
              </w:rPr>
            </w:pPr>
            <w:r w:rsidRPr="000D70DC">
              <w:rPr>
                <w:rFonts w:ascii="Calibri" w:hAnsi="Calibri" w:cs="Calibri"/>
                <w:sz w:val="22"/>
              </w:rPr>
              <w:t>None – this policy supports the provision of improvements to communications infrastructure as part of new development – it will not itself result in new development.</w:t>
            </w:r>
          </w:p>
        </w:tc>
        <w:tc>
          <w:tcPr>
            <w:tcW w:w="2790" w:type="dxa"/>
            <w:shd w:val="clear" w:color="auto" w:fill="92D050"/>
          </w:tcPr>
          <w:p w14:paraId="4DD7A571" w14:textId="77777777" w:rsidR="00A541F1" w:rsidRPr="000D70DC" w:rsidRDefault="00A541F1" w:rsidP="00A541F1">
            <w:pPr>
              <w:rPr>
                <w:rFonts w:ascii="Calibri" w:hAnsi="Calibri" w:cs="Calibri"/>
                <w:sz w:val="22"/>
              </w:rPr>
            </w:pPr>
            <w:r w:rsidRPr="000D70DC">
              <w:rPr>
                <w:rFonts w:ascii="Calibri" w:hAnsi="Calibri" w:cs="Calibri"/>
                <w:sz w:val="22"/>
              </w:rPr>
              <w:t>n/a</w:t>
            </w:r>
          </w:p>
        </w:tc>
        <w:tc>
          <w:tcPr>
            <w:tcW w:w="2790" w:type="dxa"/>
            <w:shd w:val="clear" w:color="auto" w:fill="92D050"/>
          </w:tcPr>
          <w:p w14:paraId="64F2C5F4" w14:textId="77777777" w:rsidR="00A541F1" w:rsidRPr="000D70DC" w:rsidRDefault="00A541F1" w:rsidP="00A541F1">
            <w:pPr>
              <w:rPr>
                <w:rFonts w:ascii="Calibri" w:hAnsi="Calibri" w:cs="Calibri"/>
                <w:sz w:val="22"/>
              </w:rPr>
            </w:pPr>
            <w:r w:rsidRPr="000D70DC">
              <w:rPr>
                <w:rFonts w:ascii="Calibri" w:hAnsi="Calibri" w:cs="Calibri"/>
                <w:sz w:val="22"/>
              </w:rPr>
              <w:t>n/a</w:t>
            </w:r>
          </w:p>
        </w:tc>
        <w:tc>
          <w:tcPr>
            <w:tcW w:w="2790" w:type="dxa"/>
            <w:shd w:val="clear" w:color="auto" w:fill="92D050"/>
          </w:tcPr>
          <w:p w14:paraId="50A0FCAE" w14:textId="77777777" w:rsidR="00A541F1" w:rsidRPr="000D70DC" w:rsidRDefault="00A541F1" w:rsidP="00A541F1">
            <w:pPr>
              <w:rPr>
                <w:rFonts w:ascii="Calibri" w:hAnsi="Calibri" w:cs="Calibri"/>
                <w:sz w:val="22"/>
              </w:rPr>
            </w:pPr>
            <w:r w:rsidRPr="000D70DC">
              <w:rPr>
                <w:rFonts w:ascii="Calibri" w:hAnsi="Calibri" w:cs="Calibri"/>
                <w:sz w:val="22"/>
              </w:rPr>
              <w:t>No</w:t>
            </w:r>
          </w:p>
        </w:tc>
      </w:tr>
      <w:tr w:rsidR="00AE3A87" w:rsidRPr="000D70DC" w14:paraId="3480FC28" w14:textId="77777777" w:rsidTr="00AE3A87">
        <w:tc>
          <w:tcPr>
            <w:tcW w:w="2405" w:type="dxa"/>
            <w:shd w:val="clear" w:color="auto" w:fill="92D050"/>
          </w:tcPr>
          <w:p w14:paraId="6A0F6DB2" w14:textId="77777777" w:rsidR="00AE3A87" w:rsidRPr="000D70DC" w:rsidRDefault="00AE3A87" w:rsidP="00AE3A87">
            <w:pPr>
              <w:rPr>
                <w:rFonts w:ascii="Calibri" w:hAnsi="Calibri" w:cs="Calibri"/>
                <w:sz w:val="22"/>
              </w:rPr>
            </w:pPr>
            <w:r w:rsidRPr="000D70DC">
              <w:rPr>
                <w:rFonts w:ascii="Calibri" w:hAnsi="Calibri" w:cs="Calibri"/>
                <w:sz w:val="22"/>
              </w:rPr>
              <w:t>Policy T1: Traffic Management</w:t>
            </w:r>
          </w:p>
        </w:tc>
        <w:tc>
          <w:tcPr>
            <w:tcW w:w="3173" w:type="dxa"/>
            <w:shd w:val="clear" w:color="auto" w:fill="92D050"/>
          </w:tcPr>
          <w:p w14:paraId="6CF0403F" w14:textId="77777777" w:rsidR="00AE3A87" w:rsidRPr="000D70DC" w:rsidRDefault="00AE3A87" w:rsidP="00AE3A87">
            <w:pPr>
              <w:rPr>
                <w:rFonts w:ascii="Calibri" w:hAnsi="Calibri" w:cs="Calibri"/>
                <w:sz w:val="22"/>
              </w:rPr>
            </w:pPr>
            <w:r w:rsidRPr="000D70DC">
              <w:rPr>
                <w:rFonts w:ascii="Calibri" w:hAnsi="Calibri" w:cs="Calibri"/>
                <w:sz w:val="22"/>
              </w:rPr>
              <w:t>None – this policy ensures that all new development must minimise any increase in vehicular traffic – it will not itself result in new development.</w:t>
            </w:r>
          </w:p>
        </w:tc>
        <w:tc>
          <w:tcPr>
            <w:tcW w:w="2790" w:type="dxa"/>
            <w:shd w:val="clear" w:color="auto" w:fill="92D050"/>
          </w:tcPr>
          <w:p w14:paraId="57DD9105" w14:textId="77777777" w:rsidR="00AE3A87" w:rsidRPr="000D70DC" w:rsidRDefault="00AE3A87" w:rsidP="00AE3A87">
            <w:pPr>
              <w:rPr>
                <w:rFonts w:ascii="Calibri" w:hAnsi="Calibri" w:cs="Calibri"/>
                <w:sz w:val="22"/>
              </w:rPr>
            </w:pPr>
            <w:r w:rsidRPr="000D70DC">
              <w:rPr>
                <w:rFonts w:ascii="Calibri" w:hAnsi="Calibri" w:cs="Calibri"/>
                <w:sz w:val="22"/>
              </w:rPr>
              <w:t>n/a</w:t>
            </w:r>
          </w:p>
        </w:tc>
        <w:tc>
          <w:tcPr>
            <w:tcW w:w="2790" w:type="dxa"/>
            <w:shd w:val="clear" w:color="auto" w:fill="92D050"/>
          </w:tcPr>
          <w:p w14:paraId="6A114874" w14:textId="77777777" w:rsidR="00AE3A87" w:rsidRPr="000D70DC" w:rsidRDefault="00AE3A87" w:rsidP="00AE3A87">
            <w:pPr>
              <w:rPr>
                <w:rFonts w:ascii="Calibri" w:hAnsi="Calibri" w:cs="Calibri"/>
                <w:sz w:val="22"/>
              </w:rPr>
            </w:pPr>
            <w:r w:rsidRPr="000D70DC">
              <w:rPr>
                <w:rFonts w:ascii="Calibri" w:hAnsi="Calibri" w:cs="Calibri"/>
                <w:sz w:val="22"/>
              </w:rPr>
              <w:t>n/a</w:t>
            </w:r>
          </w:p>
        </w:tc>
        <w:tc>
          <w:tcPr>
            <w:tcW w:w="2790" w:type="dxa"/>
            <w:shd w:val="clear" w:color="auto" w:fill="92D050"/>
          </w:tcPr>
          <w:p w14:paraId="3415699A" w14:textId="77777777" w:rsidR="00AE3A87" w:rsidRPr="000D70DC" w:rsidRDefault="00AE3A87" w:rsidP="00AE3A87">
            <w:pPr>
              <w:rPr>
                <w:rFonts w:ascii="Calibri" w:hAnsi="Calibri" w:cs="Calibri"/>
                <w:sz w:val="22"/>
              </w:rPr>
            </w:pPr>
            <w:r w:rsidRPr="000D70DC">
              <w:rPr>
                <w:rFonts w:ascii="Calibri" w:hAnsi="Calibri" w:cs="Calibri"/>
                <w:sz w:val="22"/>
              </w:rPr>
              <w:t>No</w:t>
            </w:r>
          </w:p>
        </w:tc>
      </w:tr>
      <w:tr w:rsidR="00AE3A87" w:rsidRPr="000D70DC" w14:paraId="67A37F3A" w14:textId="77777777" w:rsidTr="00AE3A87">
        <w:tc>
          <w:tcPr>
            <w:tcW w:w="2405" w:type="dxa"/>
            <w:shd w:val="clear" w:color="auto" w:fill="92D050"/>
          </w:tcPr>
          <w:p w14:paraId="535661BF" w14:textId="77777777" w:rsidR="00AE3A87" w:rsidRPr="000D70DC" w:rsidRDefault="00AE3A87" w:rsidP="00AE3A87">
            <w:pPr>
              <w:rPr>
                <w:rFonts w:ascii="Calibri" w:hAnsi="Calibri" w:cs="Calibri"/>
                <w:sz w:val="22"/>
              </w:rPr>
            </w:pPr>
            <w:r w:rsidRPr="000D70DC">
              <w:rPr>
                <w:rFonts w:ascii="Calibri" w:hAnsi="Calibri" w:cs="Calibri"/>
                <w:sz w:val="22"/>
              </w:rPr>
              <w:t>Policy T2: Car Parking</w:t>
            </w:r>
          </w:p>
        </w:tc>
        <w:tc>
          <w:tcPr>
            <w:tcW w:w="3173" w:type="dxa"/>
            <w:shd w:val="clear" w:color="auto" w:fill="92D050"/>
          </w:tcPr>
          <w:p w14:paraId="33F0C6B6" w14:textId="77777777" w:rsidR="00AE3A87" w:rsidRPr="000D70DC" w:rsidRDefault="00AE3A87" w:rsidP="00AE3A87">
            <w:pPr>
              <w:rPr>
                <w:rFonts w:ascii="Calibri" w:hAnsi="Calibri" w:cs="Calibri"/>
                <w:sz w:val="22"/>
              </w:rPr>
            </w:pPr>
            <w:r w:rsidRPr="000D70DC">
              <w:rPr>
                <w:rFonts w:ascii="Calibri" w:hAnsi="Calibri" w:cs="Calibri"/>
                <w:sz w:val="22"/>
              </w:rPr>
              <w:t xml:space="preserve">None – this policy ensures that new developments should provide adequate off-street </w:t>
            </w:r>
            <w:r w:rsidRPr="000D70DC">
              <w:rPr>
                <w:rFonts w:ascii="Calibri" w:hAnsi="Calibri" w:cs="Calibri"/>
                <w:sz w:val="22"/>
              </w:rPr>
              <w:lastRenderedPageBreak/>
              <w:t>parking – it will not itself result in new development.</w:t>
            </w:r>
          </w:p>
        </w:tc>
        <w:tc>
          <w:tcPr>
            <w:tcW w:w="2790" w:type="dxa"/>
            <w:shd w:val="clear" w:color="auto" w:fill="92D050"/>
          </w:tcPr>
          <w:p w14:paraId="3704044B" w14:textId="77777777" w:rsidR="00AE3A87" w:rsidRPr="000D70DC" w:rsidRDefault="00AE3A87" w:rsidP="00AE3A87">
            <w:pPr>
              <w:rPr>
                <w:rFonts w:ascii="Calibri" w:hAnsi="Calibri" w:cs="Calibri"/>
                <w:sz w:val="22"/>
              </w:rPr>
            </w:pPr>
            <w:r w:rsidRPr="000D70DC">
              <w:rPr>
                <w:rFonts w:ascii="Calibri" w:hAnsi="Calibri" w:cs="Calibri"/>
                <w:sz w:val="22"/>
              </w:rPr>
              <w:lastRenderedPageBreak/>
              <w:t>n/a</w:t>
            </w:r>
          </w:p>
        </w:tc>
        <w:tc>
          <w:tcPr>
            <w:tcW w:w="2790" w:type="dxa"/>
            <w:shd w:val="clear" w:color="auto" w:fill="92D050"/>
          </w:tcPr>
          <w:p w14:paraId="3025725C" w14:textId="77777777" w:rsidR="00AE3A87" w:rsidRPr="000D70DC" w:rsidRDefault="00AE3A87" w:rsidP="00AE3A87">
            <w:pPr>
              <w:rPr>
                <w:rFonts w:ascii="Calibri" w:hAnsi="Calibri" w:cs="Calibri"/>
                <w:sz w:val="22"/>
              </w:rPr>
            </w:pPr>
            <w:r w:rsidRPr="000D70DC">
              <w:rPr>
                <w:rFonts w:ascii="Calibri" w:hAnsi="Calibri" w:cs="Calibri"/>
                <w:sz w:val="22"/>
              </w:rPr>
              <w:t>n/a</w:t>
            </w:r>
          </w:p>
        </w:tc>
        <w:tc>
          <w:tcPr>
            <w:tcW w:w="2790" w:type="dxa"/>
            <w:shd w:val="clear" w:color="auto" w:fill="92D050"/>
          </w:tcPr>
          <w:p w14:paraId="27A10758" w14:textId="77777777" w:rsidR="00AE3A87" w:rsidRPr="000D70DC" w:rsidRDefault="00AE3A87" w:rsidP="00AE3A87">
            <w:pPr>
              <w:rPr>
                <w:rFonts w:ascii="Calibri" w:hAnsi="Calibri" w:cs="Calibri"/>
                <w:sz w:val="22"/>
              </w:rPr>
            </w:pPr>
            <w:r w:rsidRPr="000D70DC">
              <w:rPr>
                <w:rFonts w:ascii="Calibri" w:hAnsi="Calibri" w:cs="Calibri"/>
                <w:sz w:val="22"/>
              </w:rPr>
              <w:t>No</w:t>
            </w:r>
          </w:p>
        </w:tc>
      </w:tr>
      <w:tr w:rsidR="00AE3A87" w:rsidRPr="000D70DC" w14:paraId="7FE793FA" w14:textId="77777777" w:rsidTr="00AE3A87">
        <w:tc>
          <w:tcPr>
            <w:tcW w:w="2405" w:type="dxa"/>
            <w:shd w:val="clear" w:color="auto" w:fill="92D050"/>
          </w:tcPr>
          <w:p w14:paraId="0654C01F" w14:textId="590227DB" w:rsidR="00AE3A87" w:rsidRPr="000D70DC" w:rsidRDefault="00850E6B" w:rsidP="00AE3A87">
            <w:pPr>
              <w:rPr>
                <w:rFonts w:ascii="Calibri" w:hAnsi="Calibri" w:cs="Calibri"/>
                <w:sz w:val="22"/>
              </w:rPr>
            </w:pPr>
            <w:r w:rsidRPr="000D70DC">
              <w:rPr>
                <w:rFonts w:ascii="Calibri" w:hAnsi="Calibri" w:cs="Calibri"/>
                <w:sz w:val="22"/>
              </w:rPr>
              <w:t>Policy T4</w:t>
            </w:r>
            <w:r w:rsidR="00AE3A87" w:rsidRPr="000D70DC">
              <w:rPr>
                <w:rFonts w:ascii="Calibri" w:hAnsi="Calibri" w:cs="Calibri"/>
                <w:sz w:val="22"/>
              </w:rPr>
              <w:t>: Electric Vehicles</w:t>
            </w:r>
          </w:p>
        </w:tc>
        <w:tc>
          <w:tcPr>
            <w:tcW w:w="3173" w:type="dxa"/>
            <w:shd w:val="clear" w:color="auto" w:fill="92D050"/>
          </w:tcPr>
          <w:p w14:paraId="7C5B15E3" w14:textId="77777777" w:rsidR="00AE3A87" w:rsidRPr="000D70DC" w:rsidRDefault="00AE3A87" w:rsidP="00AE3A87">
            <w:pPr>
              <w:rPr>
                <w:rFonts w:ascii="Calibri" w:hAnsi="Calibri" w:cs="Calibri"/>
                <w:sz w:val="22"/>
              </w:rPr>
            </w:pPr>
            <w:r w:rsidRPr="000D70DC">
              <w:rPr>
                <w:rFonts w:ascii="Calibri" w:hAnsi="Calibri" w:cs="Calibri"/>
                <w:sz w:val="22"/>
              </w:rPr>
              <w:t>None – this policy supports the provision of electric vehicle charging points – it will not itself result in new development.</w:t>
            </w:r>
          </w:p>
        </w:tc>
        <w:tc>
          <w:tcPr>
            <w:tcW w:w="2790" w:type="dxa"/>
            <w:shd w:val="clear" w:color="auto" w:fill="92D050"/>
          </w:tcPr>
          <w:p w14:paraId="4D63A13F" w14:textId="77777777" w:rsidR="00AE3A87" w:rsidRPr="000D70DC" w:rsidRDefault="00AE3A87" w:rsidP="00AE3A87">
            <w:pPr>
              <w:rPr>
                <w:rFonts w:ascii="Calibri" w:hAnsi="Calibri" w:cs="Calibri"/>
                <w:sz w:val="22"/>
              </w:rPr>
            </w:pPr>
            <w:r w:rsidRPr="000D70DC">
              <w:rPr>
                <w:rFonts w:ascii="Calibri" w:hAnsi="Calibri" w:cs="Calibri"/>
                <w:sz w:val="22"/>
              </w:rPr>
              <w:t>n/a</w:t>
            </w:r>
          </w:p>
        </w:tc>
        <w:tc>
          <w:tcPr>
            <w:tcW w:w="2790" w:type="dxa"/>
            <w:shd w:val="clear" w:color="auto" w:fill="92D050"/>
          </w:tcPr>
          <w:p w14:paraId="022DCA6D" w14:textId="77777777" w:rsidR="00AE3A87" w:rsidRPr="000D70DC" w:rsidRDefault="00AE3A87" w:rsidP="00AE3A87">
            <w:pPr>
              <w:rPr>
                <w:rFonts w:ascii="Calibri" w:hAnsi="Calibri" w:cs="Calibri"/>
                <w:sz w:val="22"/>
              </w:rPr>
            </w:pPr>
            <w:r w:rsidRPr="000D70DC">
              <w:rPr>
                <w:rFonts w:ascii="Calibri" w:hAnsi="Calibri" w:cs="Calibri"/>
                <w:sz w:val="22"/>
              </w:rPr>
              <w:t>n/a</w:t>
            </w:r>
          </w:p>
        </w:tc>
        <w:tc>
          <w:tcPr>
            <w:tcW w:w="2790" w:type="dxa"/>
            <w:shd w:val="clear" w:color="auto" w:fill="92D050"/>
          </w:tcPr>
          <w:p w14:paraId="31BB7796" w14:textId="77777777" w:rsidR="00AE3A87" w:rsidRPr="000D70DC" w:rsidRDefault="00AE3A87" w:rsidP="00AE3A87">
            <w:pPr>
              <w:rPr>
                <w:rFonts w:ascii="Calibri" w:hAnsi="Calibri" w:cs="Calibri"/>
                <w:sz w:val="22"/>
              </w:rPr>
            </w:pPr>
            <w:r w:rsidRPr="000D70DC">
              <w:rPr>
                <w:rFonts w:ascii="Calibri" w:hAnsi="Calibri" w:cs="Calibri"/>
                <w:sz w:val="22"/>
              </w:rPr>
              <w:t>No</w:t>
            </w:r>
          </w:p>
        </w:tc>
      </w:tr>
    </w:tbl>
    <w:p w14:paraId="7224D088" w14:textId="77777777" w:rsidR="002848AA" w:rsidRPr="000D70DC" w:rsidRDefault="002848AA">
      <w:pPr>
        <w:rPr>
          <w:rFonts w:ascii="Calibri" w:hAnsi="Calibri" w:cs="Calibri"/>
          <w:b/>
          <w:u w:val="single"/>
        </w:rPr>
        <w:sectPr w:rsidR="002848AA" w:rsidRPr="000D70DC" w:rsidSect="00606C6B">
          <w:headerReference w:type="even" r:id="rId19"/>
          <w:headerReference w:type="default" r:id="rId20"/>
          <w:footerReference w:type="even" r:id="rId21"/>
          <w:headerReference w:type="first" r:id="rId22"/>
          <w:pgSz w:w="16838" w:h="11906" w:orient="landscape" w:code="9"/>
          <w:pgMar w:top="1440" w:right="1440" w:bottom="1440" w:left="1440" w:header="709" w:footer="574" w:gutter="0"/>
          <w:cols w:space="708"/>
          <w:docGrid w:linePitch="360"/>
        </w:sectPr>
      </w:pPr>
    </w:p>
    <w:p w14:paraId="0960F535" w14:textId="77777777" w:rsidR="00865397" w:rsidRPr="00B51340" w:rsidRDefault="005C717D" w:rsidP="00B51340">
      <w:pPr>
        <w:pStyle w:val="Heading3"/>
      </w:pPr>
      <w:bookmarkStart w:id="23" w:name="_Toc459379966"/>
      <w:bookmarkStart w:id="24" w:name="_Toc146098247"/>
      <w:r w:rsidRPr="00B51340">
        <w:lastRenderedPageBreak/>
        <w:t>In-</w:t>
      </w:r>
      <w:r w:rsidR="00865397" w:rsidRPr="00B51340">
        <w:t>combination effects</w:t>
      </w:r>
      <w:bookmarkEnd w:id="23"/>
      <w:bookmarkEnd w:id="24"/>
      <w:r w:rsidR="00865397" w:rsidRPr="00B51340">
        <w:t xml:space="preserve"> </w:t>
      </w:r>
    </w:p>
    <w:p w14:paraId="67ABB935" w14:textId="77777777" w:rsidR="005D605B" w:rsidRPr="000D70DC" w:rsidRDefault="005D605B" w:rsidP="005D605B">
      <w:pPr>
        <w:pStyle w:val="NumberedParagraph"/>
        <w:rPr>
          <w:rFonts w:ascii="Calibri" w:hAnsi="Calibri" w:cs="Calibri"/>
          <w:sz w:val="22"/>
          <w:szCs w:val="22"/>
        </w:rPr>
      </w:pPr>
      <w:r w:rsidRPr="000D70DC">
        <w:rPr>
          <w:rFonts w:ascii="Calibri" w:hAnsi="Calibri" w:cs="Calibri"/>
          <w:sz w:val="22"/>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AE3A87" w:rsidRPr="000D70DC">
        <w:rPr>
          <w:rFonts w:ascii="Calibri" w:hAnsi="Calibri" w:cs="Calibri"/>
          <w:sz w:val="22"/>
          <w:szCs w:val="22"/>
        </w:rPr>
        <w:t>Nether Langwith</w:t>
      </w:r>
      <w:r w:rsidRPr="000D70DC">
        <w:rPr>
          <w:rFonts w:ascii="Calibri" w:hAnsi="Calibri" w:cs="Calibri"/>
          <w:sz w:val="22"/>
          <w:szCs w:val="22"/>
        </w:rPr>
        <w:t xml:space="preserve"> Neighbourhood Plan in combination with other plans or projects.</w:t>
      </w:r>
    </w:p>
    <w:p w14:paraId="41ED26FB" w14:textId="77777777" w:rsidR="00824FF0" w:rsidRPr="000D70DC" w:rsidRDefault="005D605B" w:rsidP="00824FF0">
      <w:pPr>
        <w:pStyle w:val="NumberedParagraph"/>
        <w:rPr>
          <w:rFonts w:ascii="Calibri" w:hAnsi="Calibri" w:cs="Calibri"/>
          <w:sz w:val="22"/>
          <w:szCs w:val="22"/>
        </w:rPr>
      </w:pPr>
      <w:r w:rsidRPr="000D70DC">
        <w:rPr>
          <w:rFonts w:ascii="Calibri" w:hAnsi="Calibri" w:cs="Calibri"/>
          <w:sz w:val="22"/>
          <w:szCs w:val="22"/>
        </w:rPr>
        <w:t xml:space="preserve">The first stage in identifying ‘in-combination’ effects involves identifying which other plans and projects in addition to the </w:t>
      </w:r>
      <w:r w:rsidR="00AE3A87" w:rsidRPr="000D70DC">
        <w:rPr>
          <w:rFonts w:ascii="Calibri" w:hAnsi="Calibri" w:cs="Calibri"/>
          <w:sz w:val="22"/>
          <w:szCs w:val="22"/>
        </w:rPr>
        <w:t>Nether Langwith</w:t>
      </w:r>
      <w:r w:rsidR="006A3D9A" w:rsidRPr="000D70DC">
        <w:rPr>
          <w:rFonts w:ascii="Calibri" w:hAnsi="Calibri" w:cs="Calibri"/>
          <w:sz w:val="22"/>
          <w:szCs w:val="22"/>
        </w:rPr>
        <w:t xml:space="preserve"> </w:t>
      </w:r>
      <w:r w:rsidR="00AE3A87" w:rsidRPr="000D70DC">
        <w:rPr>
          <w:rFonts w:ascii="Calibri" w:hAnsi="Calibri" w:cs="Calibri"/>
          <w:sz w:val="22"/>
          <w:szCs w:val="22"/>
        </w:rPr>
        <w:t>Neighbourhood Plan</w:t>
      </w:r>
      <w:r w:rsidR="006A3D9A" w:rsidRPr="000D70DC">
        <w:rPr>
          <w:rFonts w:ascii="Calibri" w:hAnsi="Calibri" w:cs="Calibri"/>
          <w:sz w:val="22"/>
          <w:szCs w:val="22"/>
        </w:rPr>
        <w:t xml:space="preserve"> </w:t>
      </w:r>
      <w:r w:rsidRPr="000D70DC">
        <w:rPr>
          <w:rFonts w:ascii="Calibri" w:hAnsi="Calibri" w:cs="Calibri"/>
          <w:sz w:val="22"/>
          <w:szCs w:val="22"/>
        </w:rPr>
        <w:t>may affect the European sites that were the focus of this assessment. There are a large number of potentially relevant plans and projects which could be considered, therefore, the review focused on planned spatial gr</w:t>
      </w:r>
      <w:r w:rsidR="00824FF0" w:rsidRPr="000D70DC">
        <w:rPr>
          <w:rFonts w:ascii="Calibri" w:hAnsi="Calibri" w:cs="Calibri"/>
          <w:sz w:val="22"/>
          <w:szCs w:val="22"/>
        </w:rPr>
        <w:t xml:space="preserve">owth within Bassetlaw District, with the </w:t>
      </w:r>
      <w:hyperlink r:id="rId23" w:history="1">
        <w:r w:rsidRPr="000D70DC">
          <w:rPr>
            <w:rStyle w:val="Hyperlink"/>
            <w:rFonts w:ascii="Calibri" w:hAnsi="Calibri" w:cs="Calibri"/>
            <w:sz w:val="22"/>
            <w:szCs w:val="22"/>
          </w:rPr>
          <w:t>Habitats Regulations Assessment</w:t>
        </w:r>
      </w:hyperlink>
      <w:r w:rsidRPr="000D70DC">
        <w:rPr>
          <w:rFonts w:ascii="Calibri" w:hAnsi="Calibri" w:cs="Calibri"/>
          <w:sz w:val="22"/>
          <w:szCs w:val="22"/>
        </w:rPr>
        <w:t xml:space="preserve"> of the </w:t>
      </w:r>
      <w:r w:rsidR="0077070E" w:rsidRPr="000D70DC">
        <w:rPr>
          <w:rFonts w:ascii="Calibri" w:hAnsi="Calibri" w:cs="Calibri"/>
          <w:sz w:val="22"/>
          <w:szCs w:val="22"/>
        </w:rPr>
        <w:t xml:space="preserve">emerging </w:t>
      </w:r>
      <w:r w:rsidRPr="000D70DC">
        <w:rPr>
          <w:rFonts w:ascii="Calibri" w:hAnsi="Calibri" w:cs="Calibri"/>
          <w:sz w:val="22"/>
          <w:szCs w:val="22"/>
        </w:rPr>
        <w:t>Bas</w:t>
      </w:r>
      <w:r w:rsidR="00824FF0" w:rsidRPr="000D70DC">
        <w:rPr>
          <w:rFonts w:ascii="Calibri" w:hAnsi="Calibri" w:cs="Calibri"/>
          <w:sz w:val="22"/>
          <w:szCs w:val="22"/>
        </w:rPr>
        <w:t>setlaw Local Plan (August 2021) the key source of reference.</w:t>
      </w:r>
    </w:p>
    <w:p w14:paraId="41FD4745" w14:textId="59381B1F" w:rsidR="005D605B" w:rsidRPr="000D70DC" w:rsidRDefault="0077070E" w:rsidP="00824FF0">
      <w:pPr>
        <w:pStyle w:val="NumberedParagraph"/>
        <w:rPr>
          <w:rFonts w:ascii="Calibri" w:hAnsi="Calibri" w:cs="Calibri"/>
          <w:sz w:val="22"/>
          <w:szCs w:val="22"/>
        </w:rPr>
      </w:pPr>
      <w:r w:rsidRPr="000D70DC">
        <w:rPr>
          <w:rFonts w:ascii="Calibri" w:hAnsi="Calibri" w:cs="Calibri"/>
          <w:sz w:val="22"/>
          <w:szCs w:val="22"/>
        </w:rPr>
        <w:t>In respect to the Sherwood Forest ppSPA, t</w:t>
      </w:r>
      <w:r w:rsidR="005D605B" w:rsidRPr="000D70DC">
        <w:rPr>
          <w:rFonts w:ascii="Calibri" w:hAnsi="Calibri" w:cs="Calibri"/>
          <w:sz w:val="22"/>
          <w:szCs w:val="22"/>
        </w:rPr>
        <w:t xml:space="preserve">he </w:t>
      </w:r>
      <w:r w:rsidR="00824FF0" w:rsidRPr="000D70DC">
        <w:rPr>
          <w:rFonts w:ascii="Calibri" w:hAnsi="Calibri" w:cs="Calibri"/>
          <w:sz w:val="22"/>
          <w:szCs w:val="22"/>
        </w:rPr>
        <w:t>HRA</w:t>
      </w:r>
      <w:r w:rsidR="005D605B" w:rsidRPr="000D70DC">
        <w:rPr>
          <w:rFonts w:ascii="Calibri" w:hAnsi="Calibri" w:cs="Calibri"/>
          <w:sz w:val="22"/>
          <w:szCs w:val="22"/>
        </w:rPr>
        <w:t xml:space="preserve"> </w:t>
      </w:r>
      <w:r w:rsidR="00174A45" w:rsidRPr="000D70DC">
        <w:rPr>
          <w:rFonts w:ascii="Calibri" w:hAnsi="Calibri" w:cs="Calibri"/>
          <w:sz w:val="22"/>
          <w:szCs w:val="22"/>
        </w:rPr>
        <w:t xml:space="preserve">initially </w:t>
      </w:r>
      <w:r w:rsidRPr="000D70DC">
        <w:rPr>
          <w:rFonts w:ascii="Calibri" w:hAnsi="Calibri" w:cs="Calibri"/>
          <w:sz w:val="22"/>
          <w:szCs w:val="22"/>
        </w:rPr>
        <w:t xml:space="preserve">identified likely significant effects resulting from the development proposed in the Bassetlaw Local Plan. </w:t>
      </w:r>
      <w:r w:rsidR="00174A45" w:rsidRPr="000D70DC">
        <w:rPr>
          <w:rFonts w:ascii="Calibri" w:hAnsi="Calibri" w:cs="Calibri"/>
          <w:sz w:val="22"/>
          <w:szCs w:val="22"/>
        </w:rPr>
        <w:t>Through</w:t>
      </w:r>
      <w:r w:rsidRPr="000D70DC">
        <w:rPr>
          <w:rFonts w:ascii="Calibri" w:hAnsi="Calibri" w:cs="Calibri"/>
          <w:sz w:val="22"/>
          <w:szCs w:val="22"/>
        </w:rPr>
        <w:t xml:space="preserve"> further investigation of the impact pathways and proposed mitigation,</w:t>
      </w:r>
      <w:r w:rsidR="00174A45" w:rsidRPr="000D70DC">
        <w:rPr>
          <w:rFonts w:ascii="Calibri" w:hAnsi="Calibri" w:cs="Calibri"/>
          <w:sz w:val="22"/>
          <w:szCs w:val="22"/>
        </w:rPr>
        <w:t xml:space="preserve"> however, it was </w:t>
      </w:r>
      <w:r w:rsidRPr="000D70DC">
        <w:rPr>
          <w:rFonts w:ascii="Calibri" w:hAnsi="Calibri" w:cs="Calibri"/>
          <w:sz w:val="22"/>
          <w:szCs w:val="22"/>
        </w:rPr>
        <w:t>concluded that no adverse effects on the inte</w:t>
      </w:r>
      <w:r w:rsidR="00824FF0" w:rsidRPr="000D70DC">
        <w:rPr>
          <w:rFonts w:ascii="Calibri" w:hAnsi="Calibri" w:cs="Calibri"/>
          <w:sz w:val="22"/>
          <w:szCs w:val="22"/>
        </w:rPr>
        <w:t xml:space="preserve">grity of the ppSPA would occur. In respect to the Birklands and Bilhaugh SAC, the assessment identified potential effects as a result of increased recreational pressure. However, protections proposed in the Plan (then Policy ST40 – Biodiversity and Geodiversity), and an ongoing Recreational Impact Assessment, allowed </w:t>
      </w:r>
      <w:r w:rsidR="002F44CE" w:rsidRPr="000D70DC">
        <w:rPr>
          <w:rFonts w:ascii="Calibri" w:hAnsi="Calibri" w:cs="Calibri"/>
          <w:sz w:val="22"/>
          <w:szCs w:val="22"/>
        </w:rPr>
        <w:t xml:space="preserve">for potential </w:t>
      </w:r>
      <w:r w:rsidR="00824FF0" w:rsidRPr="000D70DC">
        <w:rPr>
          <w:rFonts w:ascii="Calibri" w:hAnsi="Calibri" w:cs="Calibri"/>
          <w:sz w:val="22"/>
          <w:szCs w:val="22"/>
        </w:rPr>
        <w:t xml:space="preserve">adverse effects on the integrity of the SAC to be ruled-out. </w:t>
      </w:r>
    </w:p>
    <w:p w14:paraId="2CA404F9" w14:textId="1173280F" w:rsidR="005D605B" w:rsidRPr="000D70DC" w:rsidRDefault="005D605B" w:rsidP="005D605B">
      <w:pPr>
        <w:pStyle w:val="NumberedParagraph"/>
        <w:rPr>
          <w:rFonts w:ascii="Calibri" w:hAnsi="Calibri" w:cs="Calibri"/>
          <w:color w:val="FF0000"/>
          <w:sz w:val="22"/>
          <w:szCs w:val="22"/>
        </w:rPr>
      </w:pPr>
      <w:r w:rsidRPr="000D70DC">
        <w:rPr>
          <w:rFonts w:ascii="Calibri" w:hAnsi="Calibri" w:cs="Calibri"/>
          <w:sz w:val="22"/>
          <w:szCs w:val="22"/>
        </w:rPr>
        <w:t>T</w:t>
      </w:r>
      <w:r w:rsidR="0077070E" w:rsidRPr="000D70DC">
        <w:rPr>
          <w:rFonts w:ascii="Calibri" w:hAnsi="Calibri" w:cs="Calibri"/>
          <w:sz w:val="22"/>
          <w:szCs w:val="22"/>
        </w:rPr>
        <w:t xml:space="preserve">he scale of development proposed by the </w:t>
      </w:r>
      <w:r w:rsidR="00AE3A87" w:rsidRPr="000D70DC">
        <w:rPr>
          <w:rFonts w:ascii="Calibri" w:hAnsi="Calibri" w:cs="Calibri"/>
          <w:sz w:val="22"/>
          <w:szCs w:val="22"/>
        </w:rPr>
        <w:t xml:space="preserve">Nether Langwith </w:t>
      </w:r>
      <w:r w:rsidRPr="000D70DC">
        <w:rPr>
          <w:rFonts w:ascii="Calibri" w:hAnsi="Calibri" w:cs="Calibri"/>
          <w:sz w:val="22"/>
          <w:szCs w:val="22"/>
        </w:rPr>
        <w:t xml:space="preserve">Neighbourhood Plan is in conformity with the Bassetlaw Local Plan and </w:t>
      </w:r>
      <w:r w:rsidR="007D2CB1" w:rsidRPr="000D70DC">
        <w:rPr>
          <w:rFonts w:ascii="Calibri" w:hAnsi="Calibri" w:cs="Calibri"/>
          <w:sz w:val="22"/>
          <w:szCs w:val="22"/>
        </w:rPr>
        <w:t>has been de</w:t>
      </w:r>
      <w:r w:rsidR="00174A45" w:rsidRPr="000D70DC">
        <w:rPr>
          <w:rFonts w:ascii="Calibri" w:hAnsi="Calibri" w:cs="Calibri"/>
          <w:sz w:val="22"/>
          <w:szCs w:val="22"/>
        </w:rPr>
        <w:t>vised</w:t>
      </w:r>
      <w:r w:rsidR="007D2CB1" w:rsidRPr="000D70DC">
        <w:rPr>
          <w:rFonts w:ascii="Calibri" w:hAnsi="Calibri" w:cs="Calibri"/>
          <w:sz w:val="22"/>
          <w:szCs w:val="22"/>
        </w:rPr>
        <w:t xml:space="preserve"> to meet the proposed </w:t>
      </w:r>
      <w:r w:rsidR="00174A45" w:rsidRPr="000D70DC">
        <w:rPr>
          <w:rFonts w:ascii="Calibri" w:hAnsi="Calibri" w:cs="Calibri"/>
          <w:sz w:val="22"/>
          <w:szCs w:val="22"/>
        </w:rPr>
        <w:t xml:space="preserve">minimum </w:t>
      </w:r>
      <w:r w:rsidR="007D2CB1" w:rsidRPr="000D70DC">
        <w:rPr>
          <w:rFonts w:ascii="Calibri" w:hAnsi="Calibri" w:cs="Calibri"/>
          <w:sz w:val="22"/>
          <w:szCs w:val="22"/>
        </w:rPr>
        <w:t xml:space="preserve">housing requirement figure </w:t>
      </w:r>
      <w:r w:rsidR="00F51EF1" w:rsidRPr="000D70DC">
        <w:rPr>
          <w:rFonts w:ascii="Calibri" w:hAnsi="Calibri" w:cs="Calibri"/>
          <w:sz w:val="22"/>
          <w:szCs w:val="22"/>
        </w:rPr>
        <w:t xml:space="preserve">for </w:t>
      </w:r>
      <w:r w:rsidR="00824FF0" w:rsidRPr="000D70DC">
        <w:rPr>
          <w:rFonts w:ascii="Calibri" w:hAnsi="Calibri" w:cs="Calibri"/>
          <w:sz w:val="22"/>
          <w:szCs w:val="22"/>
        </w:rPr>
        <w:t>the Neighbourhood Area</w:t>
      </w:r>
      <w:r w:rsidR="00F51EF1" w:rsidRPr="000D70DC">
        <w:rPr>
          <w:rFonts w:ascii="Calibri" w:hAnsi="Calibri" w:cs="Calibri"/>
          <w:sz w:val="22"/>
          <w:szCs w:val="22"/>
        </w:rPr>
        <w:t xml:space="preserve"> </w:t>
      </w:r>
      <w:r w:rsidR="007D2CB1" w:rsidRPr="000D70DC">
        <w:rPr>
          <w:rFonts w:ascii="Calibri" w:hAnsi="Calibri" w:cs="Calibri"/>
          <w:sz w:val="22"/>
          <w:szCs w:val="22"/>
        </w:rPr>
        <w:t xml:space="preserve">of </w:t>
      </w:r>
      <w:r w:rsidR="003D3ACC" w:rsidRPr="000D70DC">
        <w:rPr>
          <w:rFonts w:ascii="Calibri" w:hAnsi="Calibri" w:cs="Calibri"/>
          <w:sz w:val="22"/>
          <w:szCs w:val="22"/>
        </w:rPr>
        <w:t>12</w:t>
      </w:r>
      <w:r w:rsidRPr="000D70DC">
        <w:rPr>
          <w:rFonts w:ascii="Calibri" w:hAnsi="Calibri" w:cs="Calibri"/>
          <w:sz w:val="22"/>
          <w:szCs w:val="22"/>
        </w:rPr>
        <w:t xml:space="preserve"> dwellings</w:t>
      </w:r>
      <w:r w:rsidR="00A52EC8" w:rsidRPr="000D70DC">
        <w:rPr>
          <w:rFonts w:ascii="Calibri" w:hAnsi="Calibri" w:cs="Calibri"/>
          <w:sz w:val="22"/>
          <w:szCs w:val="22"/>
        </w:rPr>
        <w:t xml:space="preserve"> up to 2038</w:t>
      </w:r>
      <w:r w:rsidR="008C6CF3" w:rsidRPr="000D70DC">
        <w:rPr>
          <w:rFonts w:ascii="Calibri" w:hAnsi="Calibri" w:cs="Calibri"/>
          <w:sz w:val="22"/>
          <w:szCs w:val="22"/>
        </w:rPr>
        <w:t xml:space="preserve">, </w:t>
      </w:r>
      <w:r w:rsidR="00E60AC2" w:rsidRPr="000D70DC">
        <w:rPr>
          <w:rFonts w:ascii="Calibri" w:hAnsi="Calibri" w:cs="Calibri"/>
          <w:sz w:val="22"/>
          <w:szCs w:val="22"/>
        </w:rPr>
        <w:t>contributing to the</w:t>
      </w:r>
      <w:r w:rsidRPr="000D70DC">
        <w:rPr>
          <w:rFonts w:ascii="Calibri" w:hAnsi="Calibri" w:cs="Calibri"/>
          <w:sz w:val="22"/>
          <w:szCs w:val="22"/>
        </w:rPr>
        <w:t xml:space="preserve"> </w:t>
      </w:r>
      <w:r w:rsidR="006B5121" w:rsidRPr="000D70DC">
        <w:rPr>
          <w:rFonts w:ascii="Calibri" w:hAnsi="Calibri" w:cs="Calibri"/>
          <w:sz w:val="22"/>
          <w:szCs w:val="22"/>
        </w:rPr>
        <w:t xml:space="preserve">emerging </w:t>
      </w:r>
      <w:r w:rsidRPr="000D70DC">
        <w:rPr>
          <w:rFonts w:ascii="Calibri" w:hAnsi="Calibri" w:cs="Calibri"/>
          <w:sz w:val="22"/>
          <w:szCs w:val="22"/>
        </w:rPr>
        <w:t>Local Plan’s housing growth</w:t>
      </w:r>
      <w:r w:rsidR="001A06A7" w:rsidRPr="000D70DC">
        <w:rPr>
          <w:rFonts w:ascii="Calibri" w:hAnsi="Calibri" w:cs="Calibri"/>
          <w:sz w:val="22"/>
          <w:szCs w:val="22"/>
        </w:rPr>
        <w:t xml:space="preserve"> projections</w:t>
      </w:r>
      <w:r w:rsidR="00174A45" w:rsidRPr="000D70DC">
        <w:rPr>
          <w:rFonts w:ascii="Calibri" w:hAnsi="Calibri" w:cs="Calibri"/>
          <w:sz w:val="22"/>
          <w:szCs w:val="22"/>
        </w:rPr>
        <w:t xml:space="preserve"> for Bassetlaw</w:t>
      </w:r>
      <w:r w:rsidR="00E60AC2" w:rsidRPr="000D70DC">
        <w:rPr>
          <w:rFonts w:ascii="Calibri" w:hAnsi="Calibri" w:cs="Calibri"/>
          <w:sz w:val="22"/>
          <w:szCs w:val="22"/>
        </w:rPr>
        <w:t xml:space="preserve"> as a whole</w:t>
      </w:r>
      <w:r w:rsidRPr="000D70DC">
        <w:rPr>
          <w:rFonts w:ascii="Calibri" w:hAnsi="Calibri" w:cs="Calibri"/>
          <w:sz w:val="22"/>
          <w:szCs w:val="22"/>
        </w:rPr>
        <w:t xml:space="preserve">. This scale of housing development, together with the area’s distance from the </w:t>
      </w:r>
      <w:r w:rsidR="00E60AC2" w:rsidRPr="000D70DC">
        <w:rPr>
          <w:rFonts w:ascii="Calibri" w:hAnsi="Calibri" w:cs="Calibri"/>
          <w:sz w:val="22"/>
          <w:szCs w:val="22"/>
        </w:rPr>
        <w:t xml:space="preserve">Birklands and Bilhaugh SAC and </w:t>
      </w:r>
      <w:r w:rsidRPr="000D70DC">
        <w:rPr>
          <w:rFonts w:ascii="Calibri" w:hAnsi="Calibri" w:cs="Calibri"/>
          <w:sz w:val="22"/>
          <w:szCs w:val="22"/>
        </w:rPr>
        <w:t>Sherwood Forest ppSPA, means that its ‘incombination’ effect is insignificant.</w:t>
      </w:r>
    </w:p>
    <w:p w14:paraId="2B5F954E" w14:textId="77777777" w:rsidR="00865397" w:rsidRPr="000D70DC" w:rsidRDefault="00EB3C5B" w:rsidP="000D70DC">
      <w:pPr>
        <w:pStyle w:val="Heading1"/>
      </w:pPr>
      <w:bookmarkStart w:id="25" w:name="_Toc146098248"/>
      <w:r w:rsidRPr="000D70DC">
        <w:t>Impact Risk Zones for Sites of Special Scientific Interest</w:t>
      </w:r>
      <w:r w:rsidR="00C23837" w:rsidRPr="000D70DC">
        <w:t xml:space="preserve"> (SSSI)</w:t>
      </w:r>
      <w:bookmarkEnd w:id="25"/>
    </w:p>
    <w:p w14:paraId="0CEFAACE" w14:textId="77777777" w:rsidR="004C2325" w:rsidRPr="000D70DC" w:rsidRDefault="004C2325" w:rsidP="004C2325">
      <w:pPr>
        <w:pStyle w:val="NumberedParagraph"/>
        <w:rPr>
          <w:rFonts w:ascii="Calibri" w:hAnsi="Calibri" w:cs="Calibri"/>
          <w:sz w:val="22"/>
          <w:szCs w:val="22"/>
        </w:rPr>
      </w:pPr>
      <w:r w:rsidRPr="000D70DC">
        <w:rPr>
          <w:rFonts w:ascii="Calibri" w:hAnsi="Calibri" w:cs="Calibri"/>
          <w:sz w:val="22"/>
          <w:szCs w:val="22"/>
        </w:rPr>
        <w:t>Sites of special scienti</w:t>
      </w:r>
      <w:r w:rsidR="00C23837" w:rsidRPr="000D70DC">
        <w:rPr>
          <w:rFonts w:ascii="Calibri" w:hAnsi="Calibri" w:cs="Calibri"/>
          <w:sz w:val="22"/>
          <w:szCs w:val="22"/>
        </w:rPr>
        <w:t>fic interest (SSSI</w:t>
      </w:r>
      <w:r w:rsidRPr="000D70DC">
        <w:rPr>
          <w:rFonts w:ascii="Calibri" w:hAnsi="Calibri" w:cs="Calibri"/>
          <w:sz w:val="22"/>
          <w:szCs w:val="22"/>
        </w:rPr>
        <w:t>) conserve and protect the best of our wildlife, geological and physiographical heritage for the benefit of present and future generations, under the Wildlife and Countryside Act 1981.</w:t>
      </w:r>
    </w:p>
    <w:p w14:paraId="61784FAA" w14:textId="77777777" w:rsidR="0011603F" w:rsidRPr="000D70DC" w:rsidRDefault="00FF5488" w:rsidP="004C2325">
      <w:pPr>
        <w:pStyle w:val="NumberedParagraph"/>
        <w:rPr>
          <w:rFonts w:ascii="Calibri" w:hAnsi="Calibri" w:cs="Calibri"/>
          <w:sz w:val="22"/>
          <w:szCs w:val="22"/>
        </w:rPr>
      </w:pPr>
      <w:r w:rsidRPr="000D70DC">
        <w:rPr>
          <w:rFonts w:ascii="Calibri" w:hAnsi="Calibri" w:cs="Calibri"/>
          <w:sz w:val="22"/>
          <w:szCs w:val="22"/>
        </w:rPr>
        <w:t>Impact Risk Zones</w:t>
      </w:r>
      <w:r w:rsidR="004C2325" w:rsidRPr="000D70DC">
        <w:rPr>
          <w:rFonts w:ascii="Calibri" w:hAnsi="Calibri" w:cs="Calibri"/>
          <w:sz w:val="22"/>
          <w:szCs w:val="22"/>
        </w:rPr>
        <w:t xml:space="preserve"> are a GIS tool developed by Natural England to make a rapid initial assessment of the potential risks to SSSIs posed by development proposals. They def</w:t>
      </w:r>
      <w:r w:rsidR="00E60AC2" w:rsidRPr="000D70DC">
        <w:rPr>
          <w:rFonts w:ascii="Calibri" w:hAnsi="Calibri" w:cs="Calibri"/>
          <w:sz w:val="22"/>
          <w:szCs w:val="22"/>
        </w:rPr>
        <w:t>ine zones around each SSSI that</w:t>
      </w:r>
      <w:r w:rsidR="004C2325" w:rsidRPr="000D70DC">
        <w:rPr>
          <w:rFonts w:ascii="Calibri" w:hAnsi="Calibri" w:cs="Calibri"/>
          <w:sz w:val="22"/>
          <w:szCs w:val="22"/>
        </w:rPr>
        <w:t xml:space="preserve"> reflect the particular sensitivities of the features for which it is notified</w:t>
      </w:r>
      <w:r w:rsidR="00E60AC2" w:rsidRPr="000D70DC">
        <w:rPr>
          <w:rFonts w:ascii="Calibri" w:hAnsi="Calibri" w:cs="Calibri"/>
          <w:sz w:val="22"/>
          <w:szCs w:val="22"/>
        </w:rPr>
        <w:t xml:space="preserve">. The zones </w:t>
      </w:r>
      <w:r w:rsidR="004C2325" w:rsidRPr="000D70DC">
        <w:rPr>
          <w:rFonts w:ascii="Calibri" w:hAnsi="Calibri" w:cs="Calibri"/>
          <w:sz w:val="22"/>
          <w:szCs w:val="22"/>
        </w:rPr>
        <w:t>indicate the typ</w:t>
      </w:r>
      <w:r w:rsidR="00E60AC2" w:rsidRPr="000D70DC">
        <w:rPr>
          <w:rFonts w:ascii="Calibri" w:hAnsi="Calibri" w:cs="Calibri"/>
          <w:sz w:val="22"/>
          <w:szCs w:val="22"/>
        </w:rPr>
        <w:t>es of development proposal that</w:t>
      </w:r>
      <w:r w:rsidR="004C2325" w:rsidRPr="000D70DC">
        <w:rPr>
          <w:rFonts w:ascii="Calibri" w:hAnsi="Calibri" w:cs="Calibri"/>
          <w:sz w:val="22"/>
          <w:szCs w:val="22"/>
        </w:rPr>
        <w:t xml:space="preserve"> could potentially have adverse impacts</w:t>
      </w:r>
      <w:r w:rsidR="00AC644C" w:rsidRPr="000D70DC">
        <w:rPr>
          <w:rFonts w:ascii="Calibri" w:hAnsi="Calibri" w:cs="Calibri"/>
          <w:sz w:val="22"/>
          <w:szCs w:val="22"/>
        </w:rPr>
        <w:t>, generally decreasing in sensitivity with distance from the site</w:t>
      </w:r>
      <w:r w:rsidR="004C2325" w:rsidRPr="000D70DC">
        <w:rPr>
          <w:rFonts w:ascii="Calibri" w:hAnsi="Calibri" w:cs="Calibri"/>
          <w:sz w:val="22"/>
          <w:szCs w:val="22"/>
        </w:rPr>
        <w:t>.</w:t>
      </w:r>
      <w:r w:rsidRPr="000D70DC">
        <w:rPr>
          <w:rFonts w:ascii="Calibri" w:hAnsi="Calibri" w:cs="Calibri"/>
          <w:sz w:val="22"/>
          <w:szCs w:val="22"/>
        </w:rPr>
        <w:t xml:space="preserve"> The location of SSSI and their associated Impact Risk Zones can be observed and queried via Natural England’s </w:t>
      </w:r>
      <w:hyperlink r:id="rId24" w:history="1">
        <w:r w:rsidRPr="000D70DC">
          <w:rPr>
            <w:rStyle w:val="Hyperlink"/>
            <w:rFonts w:ascii="Calibri" w:hAnsi="Calibri" w:cs="Calibri"/>
            <w:sz w:val="22"/>
            <w:szCs w:val="22"/>
          </w:rPr>
          <w:t>MAGIC Map</w:t>
        </w:r>
      </w:hyperlink>
      <w:r w:rsidRPr="000D70DC">
        <w:rPr>
          <w:rFonts w:ascii="Calibri" w:hAnsi="Calibri" w:cs="Calibri"/>
          <w:sz w:val="22"/>
          <w:szCs w:val="22"/>
        </w:rPr>
        <w:t xml:space="preserve"> portal. </w:t>
      </w:r>
    </w:p>
    <w:p w14:paraId="5F951AC0" w14:textId="77777777" w:rsidR="00C730B5" w:rsidRPr="000D70DC" w:rsidRDefault="008E49FE" w:rsidP="00AA7436">
      <w:pPr>
        <w:pStyle w:val="NumberedParagraph"/>
        <w:rPr>
          <w:rFonts w:ascii="Calibri" w:hAnsi="Calibri" w:cs="Calibri"/>
          <w:sz w:val="22"/>
          <w:szCs w:val="22"/>
        </w:rPr>
      </w:pPr>
      <w:r w:rsidRPr="000D70DC">
        <w:rPr>
          <w:rFonts w:ascii="Calibri" w:hAnsi="Calibri" w:cs="Calibri"/>
          <w:sz w:val="22"/>
          <w:szCs w:val="22"/>
        </w:rPr>
        <w:t>Review of the data clarifies that t</w:t>
      </w:r>
      <w:r w:rsidR="00A6312F" w:rsidRPr="000D70DC">
        <w:rPr>
          <w:rFonts w:ascii="Calibri" w:hAnsi="Calibri" w:cs="Calibri"/>
          <w:sz w:val="22"/>
          <w:szCs w:val="22"/>
        </w:rPr>
        <w:t>here are no</w:t>
      </w:r>
      <w:r w:rsidR="00160B34" w:rsidRPr="000D70DC">
        <w:rPr>
          <w:rFonts w:ascii="Calibri" w:hAnsi="Calibri" w:cs="Calibri"/>
          <w:sz w:val="22"/>
          <w:szCs w:val="22"/>
        </w:rPr>
        <w:t xml:space="preserve"> </w:t>
      </w:r>
      <w:r w:rsidR="003C5DF9" w:rsidRPr="000D70DC">
        <w:rPr>
          <w:rFonts w:ascii="Calibri" w:hAnsi="Calibri" w:cs="Calibri"/>
          <w:sz w:val="22"/>
          <w:szCs w:val="22"/>
        </w:rPr>
        <w:t>SSSI</w:t>
      </w:r>
      <w:r w:rsidR="004F07B0" w:rsidRPr="000D70DC">
        <w:rPr>
          <w:rFonts w:ascii="Calibri" w:hAnsi="Calibri" w:cs="Calibri"/>
          <w:sz w:val="22"/>
          <w:szCs w:val="22"/>
        </w:rPr>
        <w:t xml:space="preserve"> located within the Plan area </w:t>
      </w:r>
      <w:r w:rsidR="00AA7436" w:rsidRPr="000D70DC">
        <w:rPr>
          <w:rFonts w:ascii="Calibri" w:hAnsi="Calibri" w:cs="Calibri"/>
          <w:sz w:val="22"/>
          <w:szCs w:val="22"/>
        </w:rPr>
        <w:t>itself</w:t>
      </w:r>
      <w:r w:rsidR="00A6312F" w:rsidRPr="000D70DC">
        <w:rPr>
          <w:rFonts w:ascii="Calibri" w:hAnsi="Calibri" w:cs="Calibri"/>
          <w:sz w:val="22"/>
          <w:szCs w:val="22"/>
        </w:rPr>
        <w:t>, but there is</w:t>
      </w:r>
      <w:r w:rsidRPr="000D70DC">
        <w:rPr>
          <w:rFonts w:ascii="Calibri" w:hAnsi="Calibri" w:cs="Calibri"/>
          <w:sz w:val="22"/>
          <w:szCs w:val="22"/>
        </w:rPr>
        <w:t xml:space="preserve"> </w:t>
      </w:r>
      <w:r w:rsidR="00A6312F" w:rsidRPr="000D70DC">
        <w:rPr>
          <w:rFonts w:ascii="Calibri" w:hAnsi="Calibri" w:cs="Calibri"/>
          <w:sz w:val="22"/>
          <w:szCs w:val="22"/>
        </w:rPr>
        <w:t>one</w:t>
      </w:r>
      <w:r w:rsidRPr="000D70DC">
        <w:rPr>
          <w:rFonts w:ascii="Calibri" w:hAnsi="Calibri" w:cs="Calibri"/>
          <w:sz w:val="22"/>
          <w:szCs w:val="22"/>
        </w:rPr>
        <w:t xml:space="preserve"> </w:t>
      </w:r>
      <w:r w:rsidR="00160B34" w:rsidRPr="000D70DC">
        <w:rPr>
          <w:rFonts w:ascii="Calibri" w:hAnsi="Calibri" w:cs="Calibri"/>
          <w:sz w:val="22"/>
          <w:szCs w:val="22"/>
        </w:rPr>
        <w:t>in close proximity to the boundary</w:t>
      </w:r>
      <w:r w:rsidR="002055D5" w:rsidRPr="000D70DC">
        <w:rPr>
          <w:rFonts w:ascii="Calibri" w:hAnsi="Calibri" w:cs="Calibri"/>
          <w:sz w:val="22"/>
          <w:szCs w:val="22"/>
        </w:rPr>
        <w:t xml:space="preserve">, and their Impact Risk Zones </w:t>
      </w:r>
      <w:r w:rsidR="00FB72FE" w:rsidRPr="000D70DC">
        <w:rPr>
          <w:rFonts w:ascii="Calibri" w:hAnsi="Calibri" w:cs="Calibri"/>
          <w:sz w:val="22"/>
          <w:szCs w:val="22"/>
        </w:rPr>
        <w:t>cover the majority of the Plan area</w:t>
      </w:r>
      <w:r w:rsidR="00C730B5" w:rsidRPr="000D70DC">
        <w:rPr>
          <w:rFonts w:ascii="Calibri" w:hAnsi="Calibri" w:cs="Calibri"/>
          <w:sz w:val="22"/>
          <w:szCs w:val="22"/>
        </w:rPr>
        <w:t>:</w:t>
      </w:r>
    </w:p>
    <w:p w14:paraId="76302A76" w14:textId="77777777" w:rsidR="00C26BA9" w:rsidRPr="000D70DC" w:rsidRDefault="00A6312F" w:rsidP="00265A30">
      <w:pPr>
        <w:pStyle w:val="NumberedParagraph"/>
        <w:numPr>
          <w:ilvl w:val="0"/>
          <w:numId w:val="27"/>
        </w:numPr>
        <w:rPr>
          <w:rStyle w:val="Hyperlink"/>
          <w:rFonts w:ascii="Calibri" w:hAnsi="Calibri" w:cs="Calibri"/>
          <w:sz w:val="22"/>
          <w:szCs w:val="22"/>
        </w:rPr>
      </w:pPr>
      <w:r w:rsidRPr="000D70DC">
        <w:rPr>
          <w:rFonts w:ascii="Calibri" w:hAnsi="Calibri" w:cs="Calibri"/>
          <w:sz w:val="22"/>
          <w:szCs w:val="22"/>
        </w:rPr>
        <w:fldChar w:fldCharType="begin"/>
      </w:r>
      <w:r w:rsidRPr="000D70DC">
        <w:rPr>
          <w:rFonts w:ascii="Calibri" w:hAnsi="Calibri" w:cs="Calibri"/>
          <w:sz w:val="22"/>
          <w:szCs w:val="22"/>
        </w:rPr>
        <w:instrText xml:space="preserve"> HYPERLINK "https://designatedsites.naturalengland.org.uk/SiteDetail.aspx?SiteCode=S1000956&amp;SiteName=Lord%20Stubbins%20Wood&amp;countyCode=&amp;responsiblePerson=&amp;SeaArea=&amp;IFCAArea=" </w:instrText>
      </w:r>
      <w:r w:rsidRPr="000D70DC">
        <w:rPr>
          <w:rFonts w:ascii="Calibri" w:hAnsi="Calibri" w:cs="Calibri"/>
          <w:sz w:val="22"/>
          <w:szCs w:val="22"/>
        </w:rPr>
        <w:fldChar w:fldCharType="separate"/>
      </w:r>
      <w:r w:rsidRPr="000D70DC">
        <w:rPr>
          <w:rStyle w:val="Hyperlink"/>
          <w:rFonts w:ascii="Calibri" w:hAnsi="Calibri" w:cs="Calibri"/>
          <w:sz w:val="22"/>
          <w:szCs w:val="22"/>
        </w:rPr>
        <w:t xml:space="preserve">Lord </w:t>
      </w:r>
      <w:proofErr w:type="spellStart"/>
      <w:r w:rsidRPr="000D70DC">
        <w:rPr>
          <w:rStyle w:val="Hyperlink"/>
          <w:rFonts w:ascii="Calibri" w:hAnsi="Calibri" w:cs="Calibri"/>
          <w:sz w:val="22"/>
          <w:szCs w:val="22"/>
        </w:rPr>
        <w:t>Stubbins</w:t>
      </w:r>
      <w:proofErr w:type="spellEnd"/>
      <w:r w:rsidRPr="000D70DC">
        <w:rPr>
          <w:rStyle w:val="Hyperlink"/>
          <w:rFonts w:ascii="Calibri" w:hAnsi="Calibri" w:cs="Calibri"/>
          <w:sz w:val="22"/>
          <w:szCs w:val="22"/>
        </w:rPr>
        <w:t xml:space="preserve"> Wood</w:t>
      </w:r>
    </w:p>
    <w:p w14:paraId="30D9F498" w14:textId="6E4956E6" w:rsidR="00AA7436" w:rsidRPr="000D70DC" w:rsidRDefault="00A6312F" w:rsidP="00AA7436">
      <w:pPr>
        <w:pStyle w:val="NumberedParagraph"/>
        <w:rPr>
          <w:rFonts w:ascii="Calibri" w:hAnsi="Calibri" w:cs="Calibri"/>
          <w:sz w:val="22"/>
          <w:szCs w:val="22"/>
        </w:rPr>
      </w:pPr>
      <w:r w:rsidRPr="000D70DC">
        <w:rPr>
          <w:rFonts w:ascii="Calibri" w:hAnsi="Calibri" w:cs="Calibri"/>
          <w:sz w:val="22"/>
          <w:szCs w:val="22"/>
        </w:rPr>
        <w:lastRenderedPageBreak/>
        <w:fldChar w:fldCharType="end"/>
      </w:r>
      <w:r w:rsidR="00C26BA9" w:rsidRPr="000D70DC">
        <w:rPr>
          <w:rFonts w:ascii="Calibri" w:hAnsi="Calibri" w:cs="Calibri"/>
          <w:sz w:val="22"/>
          <w:szCs w:val="22"/>
        </w:rPr>
        <w:t>The</w:t>
      </w:r>
      <w:r w:rsidR="0061225E" w:rsidRPr="000D70DC">
        <w:rPr>
          <w:rFonts w:ascii="Calibri" w:hAnsi="Calibri" w:cs="Calibri"/>
          <w:sz w:val="22"/>
          <w:szCs w:val="22"/>
        </w:rPr>
        <w:t xml:space="preserve"> Plan area is also intersected by the Impa</w:t>
      </w:r>
      <w:r w:rsidR="00C26BA9" w:rsidRPr="000D70DC">
        <w:rPr>
          <w:rFonts w:ascii="Calibri" w:hAnsi="Calibri" w:cs="Calibri"/>
          <w:sz w:val="22"/>
          <w:szCs w:val="22"/>
        </w:rPr>
        <w:t>ct Risk Zones of a SSSI</w:t>
      </w:r>
      <w:r w:rsidR="0061225E" w:rsidRPr="000D70DC">
        <w:rPr>
          <w:rFonts w:ascii="Calibri" w:hAnsi="Calibri" w:cs="Calibri"/>
          <w:sz w:val="22"/>
          <w:szCs w:val="22"/>
        </w:rPr>
        <w:t xml:space="preserve"> located </w:t>
      </w:r>
      <w:r w:rsidR="00C26BA9" w:rsidRPr="000D70DC">
        <w:rPr>
          <w:rFonts w:ascii="Calibri" w:hAnsi="Calibri" w:cs="Calibri"/>
          <w:sz w:val="22"/>
          <w:szCs w:val="22"/>
        </w:rPr>
        <w:t>3 km to the north</w:t>
      </w:r>
      <w:r w:rsidR="006B5121" w:rsidRPr="000D70DC">
        <w:rPr>
          <w:rFonts w:ascii="Calibri" w:hAnsi="Calibri" w:cs="Calibri"/>
          <w:sz w:val="22"/>
          <w:szCs w:val="22"/>
        </w:rPr>
        <w:t xml:space="preserve"> west</w:t>
      </w:r>
      <w:r w:rsidR="00C26BA9" w:rsidRPr="000D70DC">
        <w:rPr>
          <w:rFonts w:ascii="Calibri" w:hAnsi="Calibri" w:cs="Calibri"/>
          <w:sz w:val="22"/>
          <w:szCs w:val="22"/>
        </w:rPr>
        <w:t xml:space="preserve"> in the neighbouring parish of</w:t>
      </w:r>
      <w:r w:rsidRPr="000D70DC">
        <w:rPr>
          <w:rFonts w:ascii="Calibri" w:hAnsi="Calibri" w:cs="Calibri"/>
          <w:sz w:val="22"/>
          <w:szCs w:val="22"/>
        </w:rPr>
        <w:t xml:space="preserve"> Welbeck</w:t>
      </w:r>
      <w:r w:rsidR="0061225E" w:rsidRPr="000D70DC">
        <w:rPr>
          <w:rFonts w:ascii="Calibri" w:hAnsi="Calibri" w:cs="Calibri"/>
          <w:sz w:val="22"/>
          <w:szCs w:val="22"/>
        </w:rPr>
        <w:t>:</w:t>
      </w:r>
      <w:r w:rsidR="00AA7436" w:rsidRPr="000D70DC">
        <w:rPr>
          <w:rFonts w:ascii="Calibri" w:hAnsi="Calibri" w:cs="Calibri"/>
          <w:sz w:val="22"/>
          <w:szCs w:val="22"/>
        </w:rPr>
        <w:t xml:space="preserve"> </w:t>
      </w:r>
    </w:p>
    <w:p w14:paraId="34892B49" w14:textId="77777777" w:rsidR="00243F6F" w:rsidRPr="000D70DC" w:rsidRDefault="00A6312F" w:rsidP="00C730B5">
      <w:pPr>
        <w:pStyle w:val="NumberedParagraph"/>
        <w:numPr>
          <w:ilvl w:val="0"/>
          <w:numId w:val="28"/>
        </w:numPr>
        <w:rPr>
          <w:rStyle w:val="Hyperlink"/>
          <w:rFonts w:ascii="Calibri" w:hAnsi="Calibri" w:cs="Calibri"/>
          <w:sz w:val="22"/>
          <w:szCs w:val="22"/>
        </w:rPr>
      </w:pPr>
      <w:r w:rsidRPr="000D70DC">
        <w:rPr>
          <w:rFonts w:ascii="Calibri" w:hAnsi="Calibri" w:cs="Calibri"/>
          <w:sz w:val="22"/>
          <w:szCs w:val="22"/>
        </w:rPr>
        <w:fldChar w:fldCharType="begin"/>
      </w:r>
      <w:r w:rsidRPr="000D70DC">
        <w:rPr>
          <w:rFonts w:ascii="Calibri" w:hAnsi="Calibri" w:cs="Calibri"/>
          <w:sz w:val="22"/>
          <w:szCs w:val="22"/>
        </w:rPr>
        <w:instrText xml:space="preserve"> HYPERLINK "https://designatedsites.naturalengland.org.uk/SiteDetail.aspx?SiteCode=S1001932&amp;SiteName=Welbeck%20Lake&amp;countyCode=&amp;responsiblePerson=&amp;SeaArea=&amp;IFCAArea=" </w:instrText>
      </w:r>
      <w:r w:rsidRPr="000D70DC">
        <w:rPr>
          <w:rFonts w:ascii="Calibri" w:hAnsi="Calibri" w:cs="Calibri"/>
          <w:sz w:val="22"/>
          <w:szCs w:val="22"/>
        </w:rPr>
        <w:fldChar w:fldCharType="separate"/>
      </w:r>
      <w:r w:rsidRPr="000D70DC">
        <w:rPr>
          <w:rStyle w:val="Hyperlink"/>
          <w:rFonts w:ascii="Calibri" w:hAnsi="Calibri" w:cs="Calibri"/>
          <w:sz w:val="22"/>
          <w:szCs w:val="22"/>
        </w:rPr>
        <w:t>Welbeck Lake</w:t>
      </w:r>
    </w:p>
    <w:p w14:paraId="0D4E4E9D" w14:textId="01BDA67C" w:rsidR="00AC644C" w:rsidRDefault="00A6312F" w:rsidP="00AC644C">
      <w:pPr>
        <w:pStyle w:val="NumberedParagraph"/>
        <w:rPr>
          <w:rFonts w:ascii="Calibri" w:hAnsi="Calibri" w:cs="Calibri"/>
          <w:sz w:val="22"/>
          <w:szCs w:val="22"/>
        </w:rPr>
      </w:pPr>
      <w:r w:rsidRPr="000D70DC">
        <w:rPr>
          <w:rFonts w:ascii="Calibri" w:hAnsi="Calibri" w:cs="Calibri"/>
          <w:sz w:val="22"/>
          <w:szCs w:val="22"/>
        </w:rPr>
        <w:fldChar w:fldCharType="end"/>
      </w:r>
      <w:r w:rsidR="006E2BCA" w:rsidRPr="000D70DC">
        <w:rPr>
          <w:rFonts w:ascii="Calibri" w:hAnsi="Calibri" w:cs="Calibri"/>
          <w:sz w:val="22"/>
          <w:szCs w:val="22"/>
        </w:rPr>
        <w:t xml:space="preserve">The </w:t>
      </w:r>
      <w:r w:rsidR="0061225E" w:rsidRPr="000D70DC">
        <w:rPr>
          <w:rFonts w:ascii="Calibri" w:hAnsi="Calibri" w:cs="Calibri"/>
          <w:sz w:val="22"/>
          <w:szCs w:val="22"/>
        </w:rPr>
        <w:t xml:space="preserve">development supported by the policies in the Plan </w:t>
      </w:r>
      <w:proofErr w:type="gramStart"/>
      <w:r w:rsidR="0061225E" w:rsidRPr="000D70DC">
        <w:rPr>
          <w:rFonts w:ascii="Calibri" w:hAnsi="Calibri" w:cs="Calibri"/>
          <w:sz w:val="22"/>
          <w:szCs w:val="22"/>
        </w:rPr>
        <w:t xml:space="preserve">has </w:t>
      </w:r>
      <w:r w:rsidR="006E2BCA" w:rsidRPr="000D70DC">
        <w:rPr>
          <w:rFonts w:ascii="Calibri" w:hAnsi="Calibri" w:cs="Calibri"/>
          <w:sz w:val="22"/>
          <w:szCs w:val="22"/>
        </w:rPr>
        <w:t>be</w:t>
      </w:r>
      <w:r w:rsidR="00FB72FE" w:rsidRPr="000D70DC">
        <w:rPr>
          <w:rFonts w:ascii="Calibri" w:hAnsi="Calibri" w:cs="Calibri"/>
          <w:sz w:val="22"/>
          <w:szCs w:val="22"/>
        </w:rPr>
        <w:t>en assessed</w:t>
      </w:r>
      <w:proofErr w:type="gramEnd"/>
      <w:r w:rsidR="00FB72FE" w:rsidRPr="000D70DC">
        <w:rPr>
          <w:rFonts w:ascii="Calibri" w:hAnsi="Calibri" w:cs="Calibri"/>
          <w:sz w:val="22"/>
          <w:szCs w:val="22"/>
        </w:rPr>
        <w:t xml:space="preserve"> to determine how it relates to the </w:t>
      </w:r>
      <w:r w:rsidR="00F8194F" w:rsidRPr="000D70DC">
        <w:rPr>
          <w:rFonts w:ascii="Calibri" w:hAnsi="Calibri" w:cs="Calibri"/>
          <w:sz w:val="22"/>
          <w:szCs w:val="22"/>
        </w:rPr>
        <w:t>SSSI Impact Risk Zones</w:t>
      </w:r>
      <w:r w:rsidR="00FB72FE" w:rsidRPr="000D70DC">
        <w:rPr>
          <w:rFonts w:ascii="Calibri" w:hAnsi="Calibri" w:cs="Calibri"/>
          <w:sz w:val="22"/>
          <w:szCs w:val="22"/>
        </w:rPr>
        <w:t xml:space="preserve"> noted above</w:t>
      </w:r>
      <w:r w:rsidR="002055D5" w:rsidRPr="000D70DC">
        <w:rPr>
          <w:rFonts w:ascii="Calibri" w:hAnsi="Calibri" w:cs="Calibri"/>
          <w:sz w:val="22"/>
          <w:szCs w:val="22"/>
        </w:rPr>
        <w:t xml:space="preserve">, and whether the nature of the development </w:t>
      </w:r>
      <w:r w:rsidR="00100DD6" w:rsidRPr="000D70DC">
        <w:rPr>
          <w:rFonts w:ascii="Calibri" w:hAnsi="Calibri" w:cs="Calibri"/>
          <w:sz w:val="22"/>
          <w:szCs w:val="22"/>
        </w:rPr>
        <w:t>is likely to trigger</w:t>
      </w:r>
      <w:r w:rsidR="006B2891" w:rsidRPr="000D70DC">
        <w:rPr>
          <w:rFonts w:ascii="Calibri" w:hAnsi="Calibri" w:cs="Calibri"/>
          <w:sz w:val="22"/>
          <w:szCs w:val="22"/>
        </w:rPr>
        <w:t xml:space="preserve"> any of the associated criteria, as provided by Natural England</w:t>
      </w:r>
      <w:r w:rsidR="00F8194F" w:rsidRPr="000D70DC">
        <w:rPr>
          <w:rFonts w:ascii="Calibri" w:hAnsi="Calibri" w:cs="Calibri"/>
          <w:sz w:val="22"/>
          <w:szCs w:val="22"/>
        </w:rPr>
        <w:t xml:space="preserve">. </w:t>
      </w:r>
      <w:r w:rsidR="008E49FE" w:rsidRPr="000D70DC">
        <w:rPr>
          <w:rFonts w:ascii="Calibri" w:hAnsi="Calibri" w:cs="Calibri"/>
          <w:sz w:val="22"/>
          <w:szCs w:val="22"/>
        </w:rPr>
        <w:t xml:space="preserve">The finding </w:t>
      </w:r>
      <w:proofErr w:type="gramStart"/>
      <w:r w:rsidR="008E49FE" w:rsidRPr="000D70DC">
        <w:rPr>
          <w:rFonts w:ascii="Calibri" w:hAnsi="Calibri" w:cs="Calibri"/>
          <w:sz w:val="22"/>
          <w:szCs w:val="22"/>
        </w:rPr>
        <w:t>are detailed</w:t>
      </w:r>
      <w:proofErr w:type="gramEnd"/>
      <w:r w:rsidR="008E49FE" w:rsidRPr="000D70DC">
        <w:rPr>
          <w:rFonts w:ascii="Calibri" w:hAnsi="Calibri" w:cs="Calibri"/>
          <w:sz w:val="22"/>
          <w:szCs w:val="22"/>
        </w:rPr>
        <w:t xml:space="preserve"> below.</w:t>
      </w:r>
    </w:p>
    <w:p w14:paraId="63A89EEA" w14:textId="77777777" w:rsidR="003F3859" w:rsidRPr="000D70DC" w:rsidRDefault="003F3859" w:rsidP="003F3859">
      <w:pPr>
        <w:pStyle w:val="NumberedParagraph"/>
        <w:numPr>
          <w:ilvl w:val="0"/>
          <w:numId w:val="0"/>
        </w:numPr>
        <w:rPr>
          <w:rFonts w:ascii="Calibri" w:hAnsi="Calibri" w:cs="Calibri"/>
          <w:sz w:val="22"/>
          <w:szCs w:val="22"/>
        </w:rPr>
      </w:pP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6B2891" w:rsidRPr="000D70DC" w14:paraId="44F00013" w14:textId="77777777" w:rsidTr="0094153C">
        <w:trPr>
          <w:tblHeader/>
        </w:trPr>
        <w:tc>
          <w:tcPr>
            <w:tcW w:w="3589" w:type="dxa"/>
            <w:shd w:val="clear" w:color="auto" w:fill="759AA5" w:themeFill="accent1"/>
          </w:tcPr>
          <w:p w14:paraId="102A8E44" w14:textId="77777777" w:rsidR="006B2891" w:rsidRPr="00DC5614" w:rsidRDefault="006B2891" w:rsidP="0094153C">
            <w:pPr>
              <w:jc w:val="center"/>
              <w:rPr>
                <w:rFonts w:ascii="Calibri" w:hAnsi="Calibri" w:cs="Calibri"/>
                <w:b/>
                <w:sz w:val="22"/>
              </w:rPr>
            </w:pPr>
            <w:bookmarkStart w:id="26" w:name="_Toc146098249"/>
            <w:r w:rsidRPr="00DC5614">
              <w:rPr>
                <w:rFonts w:ascii="Calibri" w:hAnsi="Calibri" w:cs="Calibri"/>
                <w:b/>
                <w:sz w:val="22"/>
              </w:rPr>
              <w:t>Neighbourhood Plan Policy</w:t>
            </w:r>
            <w:bookmarkEnd w:id="26"/>
          </w:p>
          <w:p w14:paraId="4BA08724" w14:textId="77777777" w:rsidR="006B2891" w:rsidRPr="00DC5614" w:rsidRDefault="006B2891" w:rsidP="0094153C">
            <w:pPr>
              <w:jc w:val="center"/>
              <w:rPr>
                <w:rFonts w:ascii="Calibri" w:hAnsi="Calibri" w:cs="Calibri"/>
                <w:b/>
                <w:sz w:val="22"/>
              </w:rPr>
            </w:pPr>
          </w:p>
        </w:tc>
        <w:tc>
          <w:tcPr>
            <w:tcW w:w="5427" w:type="dxa"/>
            <w:shd w:val="clear" w:color="auto" w:fill="759AA5" w:themeFill="accent1"/>
          </w:tcPr>
          <w:p w14:paraId="686D5202" w14:textId="77777777" w:rsidR="006B2891" w:rsidRPr="00DC5614" w:rsidRDefault="006B2891" w:rsidP="0094153C">
            <w:pPr>
              <w:jc w:val="center"/>
              <w:rPr>
                <w:rFonts w:ascii="Calibri" w:hAnsi="Calibri" w:cs="Calibri"/>
                <w:b/>
                <w:sz w:val="22"/>
              </w:rPr>
            </w:pPr>
            <w:r w:rsidRPr="00DC5614">
              <w:rPr>
                <w:rFonts w:ascii="Calibri" w:hAnsi="Calibri" w:cs="Calibri"/>
                <w:b/>
                <w:sz w:val="22"/>
              </w:rPr>
              <w:t>I</w:t>
            </w:r>
            <w:r w:rsidR="00FB72FE" w:rsidRPr="00DC5614">
              <w:rPr>
                <w:rFonts w:ascii="Calibri" w:hAnsi="Calibri" w:cs="Calibri"/>
                <w:b/>
                <w:sz w:val="22"/>
              </w:rPr>
              <w:t xml:space="preserve">mpact </w:t>
            </w:r>
            <w:r w:rsidRPr="00DC5614">
              <w:rPr>
                <w:rFonts w:ascii="Calibri" w:hAnsi="Calibri" w:cs="Calibri"/>
                <w:b/>
                <w:sz w:val="22"/>
              </w:rPr>
              <w:t>R</w:t>
            </w:r>
            <w:r w:rsidR="00FB72FE" w:rsidRPr="00DC5614">
              <w:rPr>
                <w:rFonts w:ascii="Calibri" w:hAnsi="Calibri" w:cs="Calibri"/>
                <w:b/>
                <w:sz w:val="22"/>
              </w:rPr>
              <w:t xml:space="preserve">isk </w:t>
            </w:r>
            <w:r w:rsidRPr="00DC5614">
              <w:rPr>
                <w:rFonts w:ascii="Calibri" w:hAnsi="Calibri" w:cs="Calibri"/>
                <w:b/>
                <w:sz w:val="22"/>
              </w:rPr>
              <w:t>Z</w:t>
            </w:r>
            <w:r w:rsidR="00FB72FE" w:rsidRPr="00DC5614">
              <w:rPr>
                <w:rFonts w:ascii="Calibri" w:hAnsi="Calibri" w:cs="Calibri"/>
                <w:b/>
                <w:sz w:val="22"/>
              </w:rPr>
              <w:t>one</w:t>
            </w:r>
            <w:r w:rsidRPr="00DC5614">
              <w:rPr>
                <w:rFonts w:ascii="Calibri" w:hAnsi="Calibri" w:cs="Calibri"/>
                <w:b/>
                <w:sz w:val="22"/>
              </w:rPr>
              <w:t xml:space="preserve"> Criteria </w:t>
            </w:r>
            <w:proofErr w:type="gramStart"/>
            <w:r w:rsidRPr="00DC5614">
              <w:rPr>
                <w:rFonts w:ascii="Calibri" w:hAnsi="Calibri" w:cs="Calibri"/>
                <w:b/>
                <w:sz w:val="22"/>
              </w:rPr>
              <w:t>Triggered</w:t>
            </w:r>
            <w:r w:rsidR="00FB72FE" w:rsidRPr="00DC5614">
              <w:rPr>
                <w:rFonts w:ascii="Calibri" w:hAnsi="Calibri" w:cs="Calibri"/>
                <w:b/>
                <w:sz w:val="22"/>
              </w:rPr>
              <w:t>?</w:t>
            </w:r>
            <w:proofErr w:type="gramEnd"/>
          </w:p>
        </w:tc>
      </w:tr>
      <w:tr w:rsidR="00AE3A87" w:rsidRPr="000D70DC" w14:paraId="40B03176" w14:textId="77777777" w:rsidTr="000B2305">
        <w:trPr>
          <w:trHeight w:val="335"/>
        </w:trPr>
        <w:tc>
          <w:tcPr>
            <w:tcW w:w="3589" w:type="dxa"/>
            <w:shd w:val="clear" w:color="auto" w:fill="auto"/>
            <w:vAlign w:val="center"/>
          </w:tcPr>
          <w:p w14:paraId="463FC194" w14:textId="77777777" w:rsidR="00AE3A87" w:rsidRPr="000D70DC" w:rsidRDefault="00AE3A87" w:rsidP="00AE3A87">
            <w:pPr>
              <w:rPr>
                <w:rFonts w:ascii="Calibri" w:hAnsi="Calibri" w:cs="Calibri"/>
                <w:b/>
                <w:sz w:val="22"/>
              </w:rPr>
            </w:pPr>
            <w:r w:rsidRPr="000D70DC">
              <w:rPr>
                <w:rFonts w:ascii="Calibri" w:hAnsi="Calibri" w:cs="Calibri"/>
                <w:b/>
                <w:bCs/>
                <w:sz w:val="22"/>
              </w:rPr>
              <w:t>Policy HBE1: Settlement Boundary</w:t>
            </w:r>
          </w:p>
          <w:p w14:paraId="16F21B17" w14:textId="77777777" w:rsidR="00AE3A87" w:rsidRPr="000D70DC" w:rsidRDefault="00AE3A87" w:rsidP="00AE3A87">
            <w:pPr>
              <w:rPr>
                <w:rFonts w:ascii="Calibri" w:hAnsi="Calibri" w:cs="Calibri"/>
                <w:b/>
                <w:sz w:val="22"/>
              </w:rPr>
            </w:pPr>
          </w:p>
        </w:tc>
        <w:tc>
          <w:tcPr>
            <w:tcW w:w="5427" w:type="dxa"/>
            <w:shd w:val="clear" w:color="auto" w:fill="auto"/>
          </w:tcPr>
          <w:p w14:paraId="61061067" w14:textId="77777777" w:rsidR="00AE3A87" w:rsidRPr="000D70DC" w:rsidRDefault="000B2305" w:rsidP="00B969FF">
            <w:pPr>
              <w:jc w:val="both"/>
              <w:rPr>
                <w:rFonts w:ascii="Calibri" w:hAnsi="Calibri" w:cs="Calibri"/>
                <w:sz w:val="22"/>
              </w:rPr>
            </w:pPr>
            <w:r w:rsidRPr="000D70DC">
              <w:rPr>
                <w:rFonts w:ascii="Calibri" w:hAnsi="Calibri" w:cs="Calibri"/>
                <w:sz w:val="22"/>
              </w:rPr>
              <w:t xml:space="preserve">No. The impact risk </w:t>
            </w:r>
            <w:r w:rsidR="00B969FF" w:rsidRPr="000D70DC">
              <w:rPr>
                <w:rFonts w:ascii="Calibri" w:hAnsi="Calibri" w:cs="Calibri"/>
                <w:sz w:val="22"/>
              </w:rPr>
              <w:t>zone is not triggered by residential development.</w:t>
            </w:r>
          </w:p>
        </w:tc>
      </w:tr>
      <w:tr w:rsidR="00AE3A87" w:rsidRPr="000D70DC" w14:paraId="207237C5" w14:textId="77777777" w:rsidTr="006B2891">
        <w:trPr>
          <w:trHeight w:val="335"/>
        </w:trPr>
        <w:tc>
          <w:tcPr>
            <w:tcW w:w="3589" w:type="dxa"/>
            <w:vAlign w:val="center"/>
          </w:tcPr>
          <w:p w14:paraId="426640E0" w14:textId="77777777" w:rsidR="00AE3A87" w:rsidRPr="000D70DC" w:rsidRDefault="00AE3A87" w:rsidP="00AE3A87">
            <w:pPr>
              <w:rPr>
                <w:rFonts w:ascii="Calibri" w:hAnsi="Calibri" w:cs="Calibri"/>
                <w:b/>
                <w:sz w:val="22"/>
              </w:rPr>
            </w:pPr>
            <w:r w:rsidRPr="000D70DC">
              <w:rPr>
                <w:rFonts w:ascii="Calibri" w:hAnsi="Calibri" w:cs="Calibri"/>
                <w:b/>
                <w:bCs/>
                <w:sz w:val="22"/>
              </w:rPr>
              <w:t>Policy HBE2: Residential Site Allocations</w:t>
            </w:r>
          </w:p>
          <w:p w14:paraId="67D3B660" w14:textId="77777777" w:rsidR="00AE3A87" w:rsidRPr="000D70DC" w:rsidRDefault="00AE3A87" w:rsidP="00AE3A87">
            <w:pPr>
              <w:rPr>
                <w:rFonts w:ascii="Calibri" w:hAnsi="Calibri" w:cs="Calibri"/>
                <w:b/>
                <w:sz w:val="22"/>
              </w:rPr>
            </w:pPr>
          </w:p>
        </w:tc>
        <w:tc>
          <w:tcPr>
            <w:tcW w:w="5427" w:type="dxa"/>
          </w:tcPr>
          <w:p w14:paraId="40087B62" w14:textId="77777777" w:rsidR="00AE3A87" w:rsidRPr="000D70DC" w:rsidRDefault="00B969FF" w:rsidP="00AE3A87">
            <w:pPr>
              <w:jc w:val="both"/>
              <w:rPr>
                <w:rFonts w:ascii="Calibri" w:hAnsi="Calibri" w:cs="Calibri"/>
                <w:sz w:val="22"/>
              </w:rPr>
            </w:pPr>
            <w:r w:rsidRPr="000D70DC">
              <w:rPr>
                <w:rFonts w:ascii="Calibri" w:hAnsi="Calibri" w:cs="Calibri"/>
                <w:sz w:val="22"/>
              </w:rPr>
              <w:t>No. The impact risk zone is not triggered by residential development.</w:t>
            </w:r>
          </w:p>
        </w:tc>
      </w:tr>
      <w:tr w:rsidR="00AE3A87" w:rsidRPr="000D70DC" w14:paraId="354247A2" w14:textId="77777777" w:rsidTr="006B2891">
        <w:trPr>
          <w:trHeight w:val="335"/>
        </w:trPr>
        <w:tc>
          <w:tcPr>
            <w:tcW w:w="3589" w:type="dxa"/>
            <w:vAlign w:val="center"/>
          </w:tcPr>
          <w:p w14:paraId="58D239E3" w14:textId="77777777" w:rsidR="00AE3A87" w:rsidRPr="000D70DC" w:rsidRDefault="00AE3A87" w:rsidP="00AE3A87">
            <w:pPr>
              <w:rPr>
                <w:rFonts w:ascii="Calibri" w:hAnsi="Calibri" w:cs="Calibri"/>
                <w:b/>
                <w:sz w:val="22"/>
              </w:rPr>
            </w:pPr>
            <w:r w:rsidRPr="000D70DC">
              <w:rPr>
                <w:rFonts w:ascii="Calibri" w:hAnsi="Calibri" w:cs="Calibri"/>
                <w:b/>
                <w:bCs/>
                <w:sz w:val="22"/>
              </w:rPr>
              <w:t xml:space="preserve">Policy HBE3: Housing Mix </w:t>
            </w:r>
          </w:p>
          <w:p w14:paraId="14039195" w14:textId="77777777" w:rsidR="00AE3A87" w:rsidRPr="000D70DC" w:rsidRDefault="00AE3A87" w:rsidP="00AE3A87">
            <w:pPr>
              <w:rPr>
                <w:rFonts w:ascii="Calibri" w:hAnsi="Calibri" w:cs="Calibri"/>
                <w:b/>
                <w:sz w:val="22"/>
              </w:rPr>
            </w:pPr>
          </w:p>
        </w:tc>
        <w:tc>
          <w:tcPr>
            <w:tcW w:w="5427" w:type="dxa"/>
          </w:tcPr>
          <w:p w14:paraId="67F4CBFB"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70AC995D" w14:textId="77777777" w:rsidTr="006B2891">
        <w:trPr>
          <w:trHeight w:val="335"/>
        </w:trPr>
        <w:tc>
          <w:tcPr>
            <w:tcW w:w="3589" w:type="dxa"/>
            <w:vAlign w:val="center"/>
          </w:tcPr>
          <w:p w14:paraId="4AC2D776" w14:textId="77777777" w:rsidR="00AE3A87" w:rsidRPr="000D70DC" w:rsidRDefault="00AE3A87" w:rsidP="00AE3A87">
            <w:pPr>
              <w:rPr>
                <w:rFonts w:ascii="Calibri" w:hAnsi="Calibri" w:cs="Calibri"/>
                <w:b/>
                <w:sz w:val="22"/>
              </w:rPr>
            </w:pPr>
            <w:r w:rsidRPr="000D70DC">
              <w:rPr>
                <w:rFonts w:ascii="Calibri" w:hAnsi="Calibri" w:cs="Calibri"/>
                <w:b/>
                <w:sz w:val="22"/>
              </w:rPr>
              <w:t>Policy HBE4: Affordable Housing</w:t>
            </w:r>
          </w:p>
        </w:tc>
        <w:tc>
          <w:tcPr>
            <w:tcW w:w="5427" w:type="dxa"/>
          </w:tcPr>
          <w:p w14:paraId="2FD099E4" w14:textId="77777777" w:rsidR="00AE3A87" w:rsidRPr="000D70DC" w:rsidRDefault="000B2305" w:rsidP="00AE3A87">
            <w:pPr>
              <w:tabs>
                <w:tab w:val="left" w:pos="1395"/>
              </w:tabs>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005F52E0" w14:textId="77777777" w:rsidTr="006B2891">
        <w:trPr>
          <w:trHeight w:val="335"/>
        </w:trPr>
        <w:tc>
          <w:tcPr>
            <w:tcW w:w="3589" w:type="dxa"/>
            <w:vAlign w:val="center"/>
          </w:tcPr>
          <w:p w14:paraId="28848750" w14:textId="77777777" w:rsidR="00AE3A87" w:rsidRPr="000D70DC" w:rsidRDefault="00AE3A87" w:rsidP="00AE3A87">
            <w:pPr>
              <w:rPr>
                <w:rFonts w:ascii="Calibri" w:hAnsi="Calibri" w:cs="Calibri"/>
                <w:b/>
                <w:sz w:val="22"/>
              </w:rPr>
            </w:pPr>
            <w:r w:rsidRPr="000D70DC">
              <w:rPr>
                <w:rFonts w:ascii="Calibri" w:hAnsi="Calibri" w:cs="Calibri"/>
                <w:b/>
                <w:bCs/>
                <w:sz w:val="22"/>
              </w:rPr>
              <w:t>Policy HBE5: Windfall Sites</w:t>
            </w:r>
          </w:p>
        </w:tc>
        <w:tc>
          <w:tcPr>
            <w:tcW w:w="5427" w:type="dxa"/>
          </w:tcPr>
          <w:p w14:paraId="7F47CBB8" w14:textId="77777777" w:rsidR="00AE3A87" w:rsidRPr="000D70DC" w:rsidRDefault="00B969FF" w:rsidP="00AE3A87">
            <w:pPr>
              <w:tabs>
                <w:tab w:val="left" w:pos="1395"/>
              </w:tabs>
              <w:jc w:val="both"/>
              <w:rPr>
                <w:rFonts w:ascii="Calibri" w:hAnsi="Calibri" w:cs="Calibri"/>
                <w:sz w:val="22"/>
              </w:rPr>
            </w:pPr>
            <w:r w:rsidRPr="000D70DC">
              <w:rPr>
                <w:rFonts w:ascii="Calibri" w:hAnsi="Calibri" w:cs="Calibri"/>
                <w:sz w:val="22"/>
              </w:rPr>
              <w:t>No. The impact risk zone is not triggered by residential development.</w:t>
            </w:r>
          </w:p>
        </w:tc>
      </w:tr>
      <w:tr w:rsidR="00AE3A87" w:rsidRPr="000D70DC" w14:paraId="0152E722" w14:textId="77777777" w:rsidTr="006B2891">
        <w:trPr>
          <w:trHeight w:val="335"/>
        </w:trPr>
        <w:tc>
          <w:tcPr>
            <w:tcW w:w="3589" w:type="dxa"/>
            <w:vAlign w:val="center"/>
          </w:tcPr>
          <w:p w14:paraId="63FB06C2" w14:textId="77777777" w:rsidR="00AE3A87" w:rsidRPr="000D70DC" w:rsidRDefault="00AE3A87" w:rsidP="00AE3A87">
            <w:pPr>
              <w:rPr>
                <w:rFonts w:ascii="Calibri" w:hAnsi="Calibri" w:cs="Calibri"/>
                <w:b/>
                <w:sz w:val="22"/>
              </w:rPr>
            </w:pPr>
            <w:r w:rsidRPr="000D70DC">
              <w:rPr>
                <w:rFonts w:ascii="Calibri" w:hAnsi="Calibri" w:cs="Calibri"/>
                <w:b/>
                <w:bCs/>
                <w:iCs/>
                <w:sz w:val="22"/>
              </w:rPr>
              <w:t xml:space="preserve">Policy HBE6: Design </w:t>
            </w:r>
          </w:p>
          <w:p w14:paraId="303F20D6" w14:textId="77777777" w:rsidR="00AE3A87" w:rsidRPr="000D70DC" w:rsidRDefault="00AE3A87" w:rsidP="00AE3A87">
            <w:pPr>
              <w:rPr>
                <w:rFonts w:ascii="Calibri" w:hAnsi="Calibri" w:cs="Calibri"/>
                <w:b/>
                <w:sz w:val="22"/>
              </w:rPr>
            </w:pPr>
          </w:p>
        </w:tc>
        <w:tc>
          <w:tcPr>
            <w:tcW w:w="5427" w:type="dxa"/>
          </w:tcPr>
          <w:p w14:paraId="00DB8A3D" w14:textId="77777777" w:rsidR="00AE3A87" w:rsidRPr="000D70DC" w:rsidRDefault="00AE3A87" w:rsidP="00AE3A87">
            <w:pPr>
              <w:tabs>
                <w:tab w:val="left" w:pos="1395"/>
              </w:tabs>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684436E2" w14:textId="77777777" w:rsidTr="006B2891">
        <w:trPr>
          <w:trHeight w:val="335"/>
        </w:trPr>
        <w:tc>
          <w:tcPr>
            <w:tcW w:w="3589" w:type="dxa"/>
            <w:vAlign w:val="center"/>
          </w:tcPr>
          <w:p w14:paraId="6479B3D4"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ENV1: Local Green Space</w:t>
            </w:r>
          </w:p>
        </w:tc>
        <w:tc>
          <w:tcPr>
            <w:tcW w:w="5427" w:type="dxa"/>
          </w:tcPr>
          <w:p w14:paraId="2BF4C55C"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52FE9001" w14:textId="77777777" w:rsidTr="006B2891">
        <w:trPr>
          <w:trHeight w:val="335"/>
        </w:trPr>
        <w:tc>
          <w:tcPr>
            <w:tcW w:w="3589" w:type="dxa"/>
            <w:vAlign w:val="center"/>
          </w:tcPr>
          <w:p w14:paraId="1BFA5B7D"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ENV2: Important Open Spaces</w:t>
            </w:r>
          </w:p>
        </w:tc>
        <w:tc>
          <w:tcPr>
            <w:tcW w:w="5427" w:type="dxa"/>
          </w:tcPr>
          <w:p w14:paraId="6E9486A6" w14:textId="77777777" w:rsidR="00AE3A87" w:rsidRPr="000D70DC" w:rsidRDefault="00AE3A87"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11DE4217" w14:textId="77777777" w:rsidTr="006B2891">
        <w:trPr>
          <w:trHeight w:val="335"/>
        </w:trPr>
        <w:tc>
          <w:tcPr>
            <w:tcW w:w="3589" w:type="dxa"/>
            <w:vAlign w:val="center"/>
          </w:tcPr>
          <w:p w14:paraId="0AE76064"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 xml:space="preserve">Policy ENV3: Sites and Features of Natural Environmental Significance </w:t>
            </w:r>
          </w:p>
        </w:tc>
        <w:tc>
          <w:tcPr>
            <w:tcW w:w="5427" w:type="dxa"/>
          </w:tcPr>
          <w:p w14:paraId="696990A0"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2207D8F0" w14:textId="77777777" w:rsidTr="006B2891">
        <w:trPr>
          <w:trHeight w:val="335"/>
        </w:trPr>
        <w:tc>
          <w:tcPr>
            <w:tcW w:w="3589" w:type="dxa"/>
            <w:vAlign w:val="center"/>
          </w:tcPr>
          <w:p w14:paraId="169A186B"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ENV4: Biodiversity and Habitat Connectivity</w:t>
            </w:r>
          </w:p>
        </w:tc>
        <w:tc>
          <w:tcPr>
            <w:tcW w:w="5427" w:type="dxa"/>
          </w:tcPr>
          <w:p w14:paraId="30A76CDB"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31A5F976" w14:textId="77777777" w:rsidTr="006B2891">
        <w:trPr>
          <w:trHeight w:val="335"/>
        </w:trPr>
        <w:tc>
          <w:tcPr>
            <w:tcW w:w="3589" w:type="dxa"/>
            <w:vAlign w:val="center"/>
          </w:tcPr>
          <w:p w14:paraId="221A3EB0"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ENV5: Sites of Historical Environment Significance</w:t>
            </w:r>
          </w:p>
        </w:tc>
        <w:tc>
          <w:tcPr>
            <w:tcW w:w="5427" w:type="dxa"/>
          </w:tcPr>
          <w:p w14:paraId="63E3B50F"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1FF4A366" w14:textId="77777777" w:rsidTr="006B2891">
        <w:trPr>
          <w:trHeight w:val="335"/>
        </w:trPr>
        <w:tc>
          <w:tcPr>
            <w:tcW w:w="3589" w:type="dxa"/>
            <w:vAlign w:val="center"/>
          </w:tcPr>
          <w:p w14:paraId="475FE4C1"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ENV6: Ridge and Furrow</w:t>
            </w:r>
          </w:p>
        </w:tc>
        <w:tc>
          <w:tcPr>
            <w:tcW w:w="5427" w:type="dxa"/>
          </w:tcPr>
          <w:p w14:paraId="44D7A57E"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288BB9BA" w14:textId="77777777" w:rsidTr="006B2891">
        <w:trPr>
          <w:trHeight w:val="335"/>
        </w:trPr>
        <w:tc>
          <w:tcPr>
            <w:tcW w:w="3589" w:type="dxa"/>
            <w:vAlign w:val="center"/>
          </w:tcPr>
          <w:p w14:paraId="072D449E"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ENV7: Important Views</w:t>
            </w:r>
          </w:p>
        </w:tc>
        <w:tc>
          <w:tcPr>
            <w:tcW w:w="5427" w:type="dxa"/>
          </w:tcPr>
          <w:p w14:paraId="6EAE1C97"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2BD68A79" w14:textId="77777777" w:rsidTr="006B2891">
        <w:trPr>
          <w:trHeight w:val="335"/>
        </w:trPr>
        <w:tc>
          <w:tcPr>
            <w:tcW w:w="3589" w:type="dxa"/>
            <w:vAlign w:val="center"/>
          </w:tcPr>
          <w:p w14:paraId="1360EB91"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ENV8: Footpaths and Other Walking Routes</w:t>
            </w:r>
          </w:p>
        </w:tc>
        <w:tc>
          <w:tcPr>
            <w:tcW w:w="5427" w:type="dxa"/>
          </w:tcPr>
          <w:p w14:paraId="0839C8BC"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725DD9C4" w14:textId="77777777" w:rsidTr="006B2891">
        <w:trPr>
          <w:trHeight w:val="335"/>
        </w:trPr>
        <w:tc>
          <w:tcPr>
            <w:tcW w:w="3589" w:type="dxa"/>
            <w:vAlign w:val="center"/>
          </w:tcPr>
          <w:p w14:paraId="608B03F2" w14:textId="3615F4F1" w:rsidR="00AE3A87" w:rsidRPr="000D70DC" w:rsidRDefault="006B5121" w:rsidP="00AE3A87">
            <w:pPr>
              <w:rPr>
                <w:rFonts w:ascii="Calibri" w:hAnsi="Calibri" w:cs="Calibri"/>
                <w:b/>
                <w:bCs/>
                <w:iCs/>
                <w:sz w:val="22"/>
              </w:rPr>
            </w:pPr>
            <w:r w:rsidRPr="000D70DC">
              <w:rPr>
                <w:rFonts w:ascii="Calibri" w:hAnsi="Calibri" w:cs="Calibri"/>
                <w:b/>
                <w:bCs/>
                <w:iCs/>
                <w:sz w:val="22"/>
              </w:rPr>
              <w:t>Policy ENV11</w:t>
            </w:r>
            <w:r w:rsidR="00AE3A87" w:rsidRPr="000D70DC">
              <w:rPr>
                <w:rFonts w:ascii="Calibri" w:hAnsi="Calibri" w:cs="Calibri"/>
                <w:b/>
                <w:bCs/>
                <w:iCs/>
                <w:sz w:val="22"/>
              </w:rPr>
              <w:t>: Flood Risk Resilience</w:t>
            </w:r>
          </w:p>
        </w:tc>
        <w:tc>
          <w:tcPr>
            <w:tcW w:w="5427" w:type="dxa"/>
          </w:tcPr>
          <w:p w14:paraId="50233966" w14:textId="77777777" w:rsidR="00AE3A87" w:rsidRPr="000D70DC" w:rsidRDefault="000B2305" w:rsidP="00AE3A87">
            <w:pPr>
              <w:jc w:val="both"/>
              <w:rPr>
                <w:rFonts w:ascii="Calibri" w:hAnsi="Calibri" w:cs="Calibri"/>
                <w:sz w:val="22"/>
              </w:rPr>
            </w:pPr>
            <w:r w:rsidRPr="000D70DC">
              <w:rPr>
                <w:rFonts w:ascii="Calibri" w:hAnsi="Calibri" w:cs="Calibri"/>
                <w:sz w:val="22"/>
              </w:rPr>
              <w:t>No. The Policy does not, itself, support development.</w:t>
            </w:r>
          </w:p>
        </w:tc>
      </w:tr>
      <w:tr w:rsidR="00AE3A87" w:rsidRPr="000D70DC" w14:paraId="62E31003" w14:textId="77777777" w:rsidTr="006B2891">
        <w:trPr>
          <w:trHeight w:val="335"/>
        </w:trPr>
        <w:tc>
          <w:tcPr>
            <w:tcW w:w="3589" w:type="dxa"/>
            <w:vAlign w:val="center"/>
          </w:tcPr>
          <w:p w14:paraId="15781AA2"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CF1: The Retention of Community Facilities and Amenities</w:t>
            </w:r>
          </w:p>
        </w:tc>
        <w:tc>
          <w:tcPr>
            <w:tcW w:w="5427" w:type="dxa"/>
          </w:tcPr>
          <w:p w14:paraId="3BA27804" w14:textId="77777777" w:rsidR="00AE3A87" w:rsidRPr="000D70DC" w:rsidRDefault="00B969FF" w:rsidP="00AE3A87">
            <w:pPr>
              <w:jc w:val="both"/>
              <w:rPr>
                <w:rFonts w:ascii="Calibri" w:hAnsi="Calibri" w:cs="Calibri"/>
                <w:sz w:val="22"/>
              </w:rPr>
            </w:pPr>
            <w:r w:rsidRPr="000D70DC">
              <w:rPr>
                <w:rFonts w:ascii="Calibri" w:hAnsi="Calibri" w:cs="Calibri"/>
                <w:sz w:val="22"/>
              </w:rPr>
              <w:t>No. The impact risk zone is not triggered by rural non-residential development.</w:t>
            </w:r>
          </w:p>
        </w:tc>
      </w:tr>
      <w:tr w:rsidR="00AE3A87" w:rsidRPr="000D70DC" w14:paraId="4807C8D7" w14:textId="77777777" w:rsidTr="006B2891">
        <w:trPr>
          <w:trHeight w:val="335"/>
        </w:trPr>
        <w:tc>
          <w:tcPr>
            <w:tcW w:w="3589" w:type="dxa"/>
            <w:vAlign w:val="center"/>
          </w:tcPr>
          <w:p w14:paraId="3BEA25C5"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E1: Employment Development</w:t>
            </w:r>
          </w:p>
        </w:tc>
        <w:tc>
          <w:tcPr>
            <w:tcW w:w="5427" w:type="dxa"/>
          </w:tcPr>
          <w:p w14:paraId="20B7D8E0" w14:textId="77777777" w:rsidR="00AE3A87" w:rsidRPr="000D70DC" w:rsidRDefault="000B2305" w:rsidP="00B969FF">
            <w:pPr>
              <w:jc w:val="both"/>
              <w:rPr>
                <w:rFonts w:ascii="Calibri" w:hAnsi="Calibri" w:cs="Calibri"/>
                <w:sz w:val="22"/>
              </w:rPr>
            </w:pPr>
            <w:r w:rsidRPr="000D70DC">
              <w:rPr>
                <w:rFonts w:ascii="Calibri" w:hAnsi="Calibri" w:cs="Calibri"/>
                <w:sz w:val="22"/>
              </w:rPr>
              <w:t xml:space="preserve">Unlikely. </w:t>
            </w:r>
            <w:r w:rsidR="00B969FF" w:rsidRPr="000D70DC">
              <w:rPr>
                <w:rFonts w:ascii="Calibri" w:hAnsi="Calibri" w:cs="Calibri"/>
                <w:sz w:val="22"/>
              </w:rPr>
              <w:t>The impact risk zone could be triggered by industrial/agricultural development which produces</w:t>
            </w:r>
            <w:r w:rsidR="001D1F63" w:rsidRPr="000D70DC">
              <w:rPr>
                <w:rFonts w:ascii="Calibri" w:hAnsi="Calibri" w:cs="Calibri"/>
                <w:sz w:val="22"/>
              </w:rPr>
              <w:t xml:space="preserve"> air pollution, however, as this policy primarily supports commercial development this is unlikely to be triggered.</w:t>
            </w:r>
          </w:p>
        </w:tc>
      </w:tr>
      <w:tr w:rsidR="00AE3A87" w:rsidRPr="000D70DC" w14:paraId="393E5C60" w14:textId="77777777" w:rsidTr="006B2891">
        <w:trPr>
          <w:trHeight w:val="335"/>
        </w:trPr>
        <w:tc>
          <w:tcPr>
            <w:tcW w:w="3589" w:type="dxa"/>
            <w:vAlign w:val="center"/>
          </w:tcPr>
          <w:p w14:paraId="6DB0B42C"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t>Policy E2: Working from Home</w:t>
            </w:r>
          </w:p>
        </w:tc>
        <w:tc>
          <w:tcPr>
            <w:tcW w:w="5427" w:type="dxa"/>
          </w:tcPr>
          <w:p w14:paraId="2EFCF48C" w14:textId="77777777" w:rsidR="00AE3A87" w:rsidRPr="000D70DC" w:rsidRDefault="00B969FF" w:rsidP="00AE3A87">
            <w:pPr>
              <w:jc w:val="both"/>
              <w:rPr>
                <w:rFonts w:ascii="Calibri" w:hAnsi="Calibri" w:cs="Calibri"/>
                <w:sz w:val="22"/>
              </w:rPr>
            </w:pPr>
            <w:r w:rsidRPr="000D70DC">
              <w:rPr>
                <w:rFonts w:ascii="Calibri" w:hAnsi="Calibri" w:cs="Calibri"/>
                <w:sz w:val="22"/>
              </w:rPr>
              <w:t>No. The impact risk zone is not triggered by residential development.</w:t>
            </w:r>
          </w:p>
        </w:tc>
      </w:tr>
      <w:tr w:rsidR="00AE3A87" w:rsidRPr="000D70DC" w14:paraId="438C0273" w14:textId="77777777" w:rsidTr="006B2891">
        <w:trPr>
          <w:trHeight w:val="335"/>
        </w:trPr>
        <w:tc>
          <w:tcPr>
            <w:tcW w:w="3589" w:type="dxa"/>
            <w:vAlign w:val="center"/>
          </w:tcPr>
          <w:p w14:paraId="286AAD96" w14:textId="6B67D99B" w:rsidR="00AE3A87" w:rsidRPr="000D70DC" w:rsidRDefault="00AE3A87" w:rsidP="006B5121">
            <w:pPr>
              <w:rPr>
                <w:rFonts w:ascii="Calibri" w:hAnsi="Calibri" w:cs="Calibri"/>
                <w:b/>
                <w:bCs/>
                <w:iCs/>
                <w:sz w:val="22"/>
              </w:rPr>
            </w:pPr>
            <w:r w:rsidRPr="000D70DC">
              <w:rPr>
                <w:rFonts w:ascii="Calibri" w:hAnsi="Calibri" w:cs="Calibri"/>
                <w:b/>
                <w:bCs/>
                <w:iCs/>
                <w:sz w:val="22"/>
              </w:rPr>
              <w:t>Policy E3: Reuse of Agricultural Buildings</w:t>
            </w:r>
          </w:p>
        </w:tc>
        <w:tc>
          <w:tcPr>
            <w:tcW w:w="5427" w:type="dxa"/>
          </w:tcPr>
          <w:p w14:paraId="1F921DC0" w14:textId="77777777" w:rsidR="00AE3A87" w:rsidRPr="000D70DC" w:rsidRDefault="00B969FF" w:rsidP="00AE3A87">
            <w:pPr>
              <w:jc w:val="both"/>
              <w:rPr>
                <w:rFonts w:ascii="Calibri" w:hAnsi="Calibri" w:cs="Calibri"/>
                <w:sz w:val="22"/>
              </w:rPr>
            </w:pPr>
            <w:r w:rsidRPr="000D70DC">
              <w:rPr>
                <w:rFonts w:ascii="Calibri" w:hAnsi="Calibri" w:cs="Calibri"/>
                <w:sz w:val="22"/>
              </w:rPr>
              <w:t>No. The impact risk zone is not triggered by residential or rural non-residential development.</w:t>
            </w:r>
          </w:p>
        </w:tc>
      </w:tr>
      <w:tr w:rsidR="00AE3A87" w:rsidRPr="000D70DC" w14:paraId="21598758" w14:textId="77777777" w:rsidTr="006B2891">
        <w:trPr>
          <w:trHeight w:val="335"/>
        </w:trPr>
        <w:tc>
          <w:tcPr>
            <w:tcW w:w="3589" w:type="dxa"/>
            <w:vAlign w:val="center"/>
          </w:tcPr>
          <w:p w14:paraId="6D46DC5A" w14:textId="77777777" w:rsidR="00AE3A87" w:rsidRPr="000D70DC" w:rsidRDefault="00AE3A87" w:rsidP="00AE3A87">
            <w:pPr>
              <w:rPr>
                <w:rFonts w:ascii="Calibri" w:hAnsi="Calibri" w:cs="Calibri"/>
                <w:b/>
                <w:bCs/>
                <w:iCs/>
                <w:sz w:val="22"/>
              </w:rPr>
            </w:pPr>
            <w:r w:rsidRPr="000D70DC">
              <w:rPr>
                <w:rFonts w:ascii="Calibri" w:hAnsi="Calibri" w:cs="Calibri"/>
                <w:b/>
                <w:bCs/>
                <w:iCs/>
                <w:sz w:val="22"/>
              </w:rPr>
              <w:lastRenderedPageBreak/>
              <w:t>Policy E4: Tourism</w:t>
            </w:r>
          </w:p>
        </w:tc>
        <w:tc>
          <w:tcPr>
            <w:tcW w:w="5427" w:type="dxa"/>
          </w:tcPr>
          <w:p w14:paraId="52805C16" w14:textId="77777777" w:rsidR="00AE3A87" w:rsidRPr="000D70DC" w:rsidRDefault="000B2305" w:rsidP="000B2305">
            <w:pPr>
              <w:jc w:val="both"/>
              <w:rPr>
                <w:rFonts w:ascii="Calibri" w:hAnsi="Calibri" w:cs="Calibri"/>
                <w:sz w:val="22"/>
              </w:rPr>
            </w:pPr>
            <w:r w:rsidRPr="000D70DC">
              <w:rPr>
                <w:rFonts w:ascii="Calibri" w:hAnsi="Calibri" w:cs="Calibri"/>
                <w:sz w:val="22"/>
              </w:rPr>
              <w:t>No. Any potential development supported by the Policy would be within or directly adjoining Nether Langwith, where rural non-residential development is not a trigger.</w:t>
            </w:r>
          </w:p>
        </w:tc>
      </w:tr>
      <w:tr w:rsidR="000B2305" w:rsidRPr="000D70DC" w14:paraId="57AEA060" w14:textId="77777777" w:rsidTr="006B2891">
        <w:trPr>
          <w:trHeight w:val="335"/>
        </w:trPr>
        <w:tc>
          <w:tcPr>
            <w:tcW w:w="3589" w:type="dxa"/>
            <w:vAlign w:val="center"/>
          </w:tcPr>
          <w:p w14:paraId="02A9FC29" w14:textId="77777777" w:rsidR="000B2305" w:rsidRPr="000D70DC" w:rsidRDefault="000B2305" w:rsidP="000B2305">
            <w:pPr>
              <w:rPr>
                <w:rFonts w:ascii="Calibri" w:hAnsi="Calibri" w:cs="Calibri"/>
                <w:b/>
                <w:bCs/>
                <w:iCs/>
                <w:sz w:val="22"/>
              </w:rPr>
            </w:pPr>
            <w:r w:rsidRPr="000D70DC">
              <w:rPr>
                <w:rFonts w:ascii="Calibri" w:hAnsi="Calibri" w:cs="Calibri"/>
                <w:b/>
                <w:bCs/>
                <w:iCs/>
                <w:sz w:val="22"/>
              </w:rPr>
              <w:t>Policy E5: Broadband Infrastructure</w:t>
            </w:r>
          </w:p>
        </w:tc>
        <w:tc>
          <w:tcPr>
            <w:tcW w:w="5427" w:type="dxa"/>
          </w:tcPr>
          <w:p w14:paraId="4E3B656B" w14:textId="77777777" w:rsidR="000B2305" w:rsidRPr="000D70DC" w:rsidRDefault="000B2305" w:rsidP="000B2305">
            <w:pPr>
              <w:jc w:val="both"/>
              <w:rPr>
                <w:rFonts w:ascii="Calibri" w:hAnsi="Calibri" w:cs="Calibri"/>
                <w:sz w:val="22"/>
              </w:rPr>
            </w:pPr>
            <w:r w:rsidRPr="000D70DC">
              <w:rPr>
                <w:rFonts w:ascii="Calibri" w:hAnsi="Calibri" w:cs="Calibri"/>
                <w:sz w:val="22"/>
              </w:rPr>
              <w:t>No. The Policy does not, itself, support development.</w:t>
            </w:r>
          </w:p>
        </w:tc>
      </w:tr>
      <w:tr w:rsidR="000B2305" w:rsidRPr="000D70DC" w14:paraId="22D03CDC" w14:textId="77777777" w:rsidTr="006B2891">
        <w:trPr>
          <w:trHeight w:val="335"/>
        </w:trPr>
        <w:tc>
          <w:tcPr>
            <w:tcW w:w="3589" w:type="dxa"/>
            <w:vAlign w:val="center"/>
          </w:tcPr>
          <w:p w14:paraId="614B5FEF" w14:textId="77777777" w:rsidR="000B2305" w:rsidRPr="000D70DC" w:rsidRDefault="000B2305" w:rsidP="000B2305">
            <w:pPr>
              <w:rPr>
                <w:rFonts w:ascii="Calibri" w:hAnsi="Calibri" w:cs="Calibri"/>
                <w:b/>
                <w:bCs/>
                <w:iCs/>
                <w:sz w:val="22"/>
              </w:rPr>
            </w:pPr>
            <w:r w:rsidRPr="000D70DC">
              <w:rPr>
                <w:rFonts w:ascii="Calibri" w:hAnsi="Calibri" w:cs="Calibri"/>
                <w:b/>
                <w:bCs/>
                <w:iCs/>
                <w:sz w:val="22"/>
              </w:rPr>
              <w:t>Policy T1: Traffic Management</w:t>
            </w:r>
          </w:p>
        </w:tc>
        <w:tc>
          <w:tcPr>
            <w:tcW w:w="5427" w:type="dxa"/>
          </w:tcPr>
          <w:p w14:paraId="23AC4498" w14:textId="77777777" w:rsidR="000B2305" w:rsidRPr="000D70DC" w:rsidRDefault="000B2305" w:rsidP="000B2305">
            <w:pPr>
              <w:jc w:val="both"/>
              <w:rPr>
                <w:rFonts w:ascii="Calibri" w:hAnsi="Calibri" w:cs="Calibri"/>
                <w:sz w:val="22"/>
              </w:rPr>
            </w:pPr>
            <w:r w:rsidRPr="000D70DC">
              <w:rPr>
                <w:rFonts w:ascii="Calibri" w:hAnsi="Calibri" w:cs="Calibri"/>
                <w:sz w:val="22"/>
              </w:rPr>
              <w:t>No. The Policy does not, itself, support development.</w:t>
            </w:r>
          </w:p>
        </w:tc>
      </w:tr>
      <w:tr w:rsidR="000B2305" w:rsidRPr="000D70DC" w14:paraId="6CC66B66" w14:textId="77777777" w:rsidTr="006B2891">
        <w:trPr>
          <w:trHeight w:val="335"/>
        </w:trPr>
        <w:tc>
          <w:tcPr>
            <w:tcW w:w="3589" w:type="dxa"/>
            <w:vAlign w:val="center"/>
          </w:tcPr>
          <w:p w14:paraId="29BB7BE5" w14:textId="77777777" w:rsidR="000B2305" w:rsidRPr="000D70DC" w:rsidRDefault="000B2305" w:rsidP="000B2305">
            <w:pPr>
              <w:rPr>
                <w:rFonts w:ascii="Calibri" w:hAnsi="Calibri" w:cs="Calibri"/>
                <w:b/>
                <w:bCs/>
                <w:iCs/>
                <w:sz w:val="22"/>
              </w:rPr>
            </w:pPr>
            <w:r w:rsidRPr="000D70DC">
              <w:rPr>
                <w:rFonts w:ascii="Calibri" w:hAnsi="Calibri" w:cs="Calibri"/>
                <w:b/>
                <w:bCs/>
                <w:iCs/>
                <w:sz w:val="22"/>
              </w:rPr>
              <w:t>Policy T2: Car Parking</w:t>
            </w:r>
          </w:p>
        </w:tc>
        <w:tc>
          <w:tcPr>
            <w:tcW w:w="5427" w:type="dxa"/>
          </w:tcPr>
          <w:p w14:paraId="188CCDF8" w14:textId="77777777" w:rsidR="000B2305" w:rsidRPr="000D70DC" w:rsidRDefault="000B2305" w:rsidP="000B2305">
            <w:pPr>
              <w:jc w:val="both"/>
              <w:rPr>
                <w:rFonts w:ascii="Calibri" w:hAnsi="Calibri" w:cs="Calibri"/>
                <w:sz w:val="22"/>
              </w:rPr>
            </w:pPr>
            <w:r w:rsidRPr="000D70DC">
              <w:rPr>
                <w:rFonts w:ascii="Calibri" w:hAnsi="Calibri" w:cs="Calibri"/>
                <w:sz w:val="22"/>
              </w:rPr>
              <w:t>No. The Policy does not, itself, support development.</w:t>
            </w:r>
          </w:p>
        </w:tc>
      </w:tr>
      <w:tr w:rsidR="000B2305" w:rsidRPr="000D70DC" w14:paraId="30E414D2" w14:textId="77777777" w:rsidTr="006B2891">
        <w:trPr>
          <w:trHeight w:val="335"/>
        </w:trPr>
        <w:tc>
          <w:tcPr>
            <w:tcW w:w="3589" w:type="dxa"/>
            <w:vAlign w:val="center"/>
          </w:tcPr>
          <w:p w14:paraId="13130CC3" w14:textId="77777777" w:rsidR="000B2305" w:rsidRPr="000D70DC" w:rsidRDefault="000B2305" w:rsidP="000B2305">
            <w:pPr>
              <w:rPr>
                <w:rFonts w:ascii="Calibri" w:hAnsi="Calibri" w:cs="Calibri"/>
                <w:b/>
                <w:bCs/>
                <w:iCs/>
                <w:sz w:val="22"/>
              </w:rPr>
            </w:pPr>
            <w:r w:rsidRPr="000D70DC">
              <w:rPr>
                <w:rFonts w:ascii="Calibri" w:hAnsi="Calibri" w:cs="Calibri"/>
                <w:b/>
                <w:bCs/>
                <w:iCs/>
                <w:sz w:val="22"/>
              </w:rPr>
              <w:t>Policy T3: Electric Vehicles</w:t>
            </w:r>
          </w:p>
        </w:tc>
        <w:tc>
          <w:tcPr>
            <w:tcW w:w="5427" w:type="dxa"/>
          </w:tcPr>
          <w:p w14:paraId="5CDD4D1C" w14:textId="77777777" w:rsidR="000B2305" w:rsidRPr="000D70DC" w:rsidRDefault="000B2305" w:rsidP="000B2305">
            <w:pPr>
              <w:jc w:val="both"/>
              <w:rPr>
                <w:rFonts w:ascii="Calibri" w:hAnsi="Calibri" w:cs="Calibri"/>
                <w:sz w:val="22"/>
              </w:rPr>
            </w:pPr>
            <w:r w:rsidRPr="000D70DC">
              <w:rPr>
                <w:rFonts w:ascii="Calibri" w:hAnsi="Calibri" w:cs="Calibri"/>
                <w:sz w:val="22"/>
              </w:rPr>
              <w:t>No. The Policy does not, itself, support development.</w:t>
            </w:r>
          </w:p>
        </w:tc>
      </w:tr>
    </w:tbl>
    <w:p w14:paraId="38FF9A7A" w14:textId="77777777" w:rsidR="006B2891" w:rsidRPr="000D70DC" w:rsidRDefault="006B2891" w:rsidP="006B2891">
      <w:pPr>
        <w:pStyle w:val="NumberedParagraph"/>
        <w:numPr>
          <w:ilvl w:val="0"/>
          <w:numId w:val="0"/>
        </w:numPr>
        <w:rPr>
          <w:rFonts w:ascii="Calibri" w:hAnsi="Calibri" w:cs="Calibri"/>
          <w:sz w:val="22"/>
          <w:szCs w:val="22"/>
        </w:rPr>
      </w:pPr>
    </w:p>
    <w:p w14:paraId="40D5FA29" w14:textId="77777777" w:rsidR="006E2BCA" w:rsidRPr="000D70DC" w:rsidRDefault="00DE63EA" w:rsidP="008E49FE">
      <w:pPr>
        <w:pStyle w:val="NumberedParagraph"/>
        <w:rPr>
          <w:rFonts w:ascii="Calibri" w:hAnsi="Calibri" w:cs="Calibri"/>
          <w:sz w:val="22"/>
          <w:szCs w:val="22"/>
        </w:rPr>
        <w:sectPr w:rsidR="006E2BCA" w:rsidRPr="000D70DC" w:rsidSect="00606C6B">
          <w:pgSz w:w="11906" w:h="16838" w:code="9"/>
          <w:pgMar w:top="1440" w:right="1440" w:bottom="1440" w:left="1440" w:header="709" w:footer="574" w:gutter="0"/>
          <w:cols w:space="708"/>
          <w:docGrid w:linePitch="360"/>
        </w:sectPr>
      </w:pPr>
      <w:r w:rsidRPr="000D70DC">
        <w:rPr>
          <w:rFonts w:ascii="Calibri" w:hAnsi="Calibri" w:cs="Calibri"/>
          <w:sz w:val="22"/>
          <w:szCs w:val="22"/>
        </w:rPr>
        <w:t xml:space="preserve">As detailed above, although the </w:t>
      </w:r>
      <w:r w:rsidR="001D1F63" w:rsidRPr="000D70DC">
        <w:rPr>
          <w:rFonts w:ascii="Calibri" w:hAnsi="Calibri" w:cs="Calibri"/>
          <w:sz w:val="22"/>
          <w:szCs w:val="22"/>
        </w:rPr>
        <w:t>whole</w:t>
      </w:r>
      <w:r w:rsidRPr="000D70DC">
        <w:rPr>
          <w:rFonts w:ascii="Calibri" w:hAnsi="Calibri" w:cs="Calibri"/>
          <w:sz w:val="22"/>
          <w:szCs w:val="22"/>
        </w:rPr>
        <w:t xml:space="preserve"> of the area </w:t>
      </w:r>
      <w:r w:rsidR="001D1F63" w:rsidRPr="000D70DC">
        <w:rPr>
          <w:rFonts w:ascii="Calibri" w:hAnsi="Calibri" w:cs="Calibri"/>
          <w:sz w:val="22"/>
          <w:szCs w:val="22"/>
        </w:rPr>
        <w:t>covered by the Plan is covered</w:t>
      </w:r>
      <w:r w:rsidRPr="000D70DC">
        <w:rPr>
          <w:rFonts w:ascii="Calibri" w:hAnsi="Calibri" w:cs="Calibri"/>
          <w:sz w:val="22"/>
          <w:szCs w:val="22"/>
        </w:rPr>
        <w:t xml:space="preserve"> by</w:t>
      </w:r>
      <w:r w:rsidR="001D1F63" w:rsidRPr="000D70DC">
        <w:rPr>
          <w:rFonts w:ascii="Calibri" w:hAnsi="Calibri" w:cs="Calibri"/>
          <w:sz w:val="22"/>
          <w:szCs w:val="22"/>
        </w:rPr>
        <w:t xml:space="preserve"> an Impact Risk Zone</w:t>
      </w:r>
      <w:r w:rsidRPr="000D70DC">
        <w:rPr>
          <w:rFonts w:ascii="Calibri" w:hAnsi="Calibri" w:cs="Calibri"/>
          <w:sz w:val="22"/>
          <w:szCs w:val="22"/>
        </w:rPr>
        <w:t xml:space="preserve">, the type and scale of development supported through the Policies is unlikely to trigger the associated criteria. </w:t>
      </w:r>
      <w:r w:rsidR="00463306" w:rsidRPr="000D70DC">
        <w:rPr>
          <w:rFonts w:ascii="Calibri" w:hAnsi="Calibri" w:cs="Calibri"/>
          <w:sz w:val="22"/>
          <w:szCs w:val="22"/>
        </w:rPr>
        <w:t>Natural Eng</w:t>
      </w:r>
      <w:r w:rsidRPr="000D70DC">
        <w:rPr>
          <w:rFonts w:ascii="Calibri" w:hAnsi="Calibri" w:cs="Calibri"/>
          <w:sz w:val="22"/>
          <w:szCs w:val="22"/>
        </w:rPr>
        <w:t>land is</w:t>
      </w:r>
      <w:r w:rsidR="00463306" w:rsidRPr="000D70DC">
        <w:rPr>
          <w:rFonts w:ascii="Calibri" w:hAnsi="Calibri" w:cs="Calibri"/>
          <w:sz w:val="22"/>
          <w:szCs w:val="22"/>
        </w:rPr>
        <w:t xml:space="preserve"> invi</w:t>
      </w:r>
      <w:r w:rsidR="008E49FE" w:rsidRPr="000D70DC">
        <w:rPr>
          <w:rFonts w:ascii="Calibri" w:hAnsi="Calibri" w:cs="Calibri"/>
          <w:sz w:val="22"/>
          <w:szCs w:val="22"/>
        </w:rPr>
        <w:t>ted to comment on this position.</w:t>
      </w:r>
      <w:bookmarkStart w:id="27" w:name="_Toc459379967"/>
      <w:r w:rsidR="004C2325" w:rsidRPr="000D70DC">
        <w:rPr>
          <w:rFonts w:ascii="Calibri" w:hAnsi="Calibri" w:cs="Calibri"/>
          <w:highlight w:val="yellow"/>
        </w:rPr>
        <w:br w:type="page"/>
      </w:r>
    </w:p>
    <w:p w14:paraId="6BEAC771" w14:textId="77777777" w:rsidR="008D0063" w:rsidRPr="000D70DC" w:rsidRDefault="008D0063" w:rsidP="000D70DC">
      <w:pPr>
        <w:pStyle w:val="Heading1"/>
      </w:pPr>
      <w:bookmarkStart w:id="28" w:name="_Toc146098250"/>
      <w:r w:rsidRPr="000D70DC">
        <w:lastRenderedPageBreak/>
        <w:t>Con</w:t>
      </w:r>
      <w:r w:rsidR="008D6380" w:rsidRPr="000D70DC">
        <w:t>clusions</w:t>
      </w:r>
      <w:bookmarkEnd w:id="28"/>
    </w:p>
    <w:p w14:paraId="57E1502F" w14:textId="77777777" w:rsidR="00982E49" w:rsidRPr="000D70DC" w:rsidRDefault="00982E49" w:rsidP="00982E49">
      <w:pPr>
        <w:pStyle w:val="Heading3"/>
      </w:pPr>
      <w:bookmarkStart w:id="29" w:name="_Toc459379969"/>
      <w:bookmarkEnd w:id="27"/>
      <w:r w:rsidRPr="000D70DC">
        <w:t>Consultation</w:t>
      </w:r>
    </w:p>
    <w:p w14:paraId="5E511ABA" w14:textId="0CCA9F42" w:rsidR="00982E49" w:rsidRPr="007B67A1" w:rsidRDefault="00982E49" w:rsidP="00982E49">
      <w:pPr>
        <w:pStyle w:val="NumberedParagraph"/>
        <w:rPr>
          <w:rFonts w:ascii="Calibri" w:hAnsi="Calibri" w:cs="Calibri"/>
          <w:sz w:val="22"/>
          <w:szCs w:val="22"/>
        </w:rPr>
      </w:pPr>
      <w:r w:rsidRPr="007B67A1">
        <w:rPr>
          <w:rFonts w:ascii="Calibri" w:hAnsi="Calibri" w:cs="Calibri"/>
          <w:sz w:val="22"/>
          <w:szCs w:val="22"/>
        </w:rPr>
        <w:t xml:space="preserve">As required by the regulations, a draft version of this report </w:t>
      </w:r>
      <w:proofErr w:type="gramStart"/>
      <w:r w:rsidRPr="007B67A1">
        <w:rPr>
          <w:rFonts w:ascii="Calibri" w:hAnsi="Calibri" w:cs="Calibri"/>
          <w:sz w:val="22"/>
          <w:szCs w:val="22"/>
        </w:rPr>
        <w:t>was issued</w:t>
      </w:r>
      <w:proofErr w:type="gramEnd"/>
      <w:r w:rsidRPr="007B67A1">
        <w:rPr>
          <w:rFonts w:ascii="Calibri" w:hAnsi="Calibri" w:cs="Calibri"/>
          <w:sz w:val="22"/>
          <w:szCs w:val="22"/>
        </w:rPr>
        <w:t xml:space="preserve"> for the purposes of consultation with the statutory bodies, specifically the Environment Agency, Historic England, and Natural Engla</w:t>
      </w:r>
      <w:r>
        <w:rPr>
          <w:rFonts w:ascii="Calibri" w:hAnsi="Calibri" w:cs="Calibri"/>
          <w:sz w:val="22"/>
          <w:szCs w:val="22"/>
        </w:rPr>
        <w:t>nd. On conclusion of the five</w:t>
      </w:r>
      <w:r w:rsidRPr="007B67A1">
        <w:rPr>
          <w:rFonts w:ascii="Calibri" w:hAnsi="Calibri" w:cs="Calibri"/>
          <w:sz w:val="22"/>
          <w:szCs w:val="22"/>
        </w:rPr>
        <w:t>-week consultation (</w:t>
      </w:r>
      <w:r w:rsidR="00E23230">
        <w:rPr>
          <w:rFonts w:ascii="Calibri" w:hAnsi="Calibri" w:cs="Calibri"/>
          <w:sz w:val="22"/>
          <w:szCs w:val="22"/>
        </w:rPr>
        <w:t xml:space="preserve">15 August to 19 September </w:t>
      </w:r>
      <w:r w:rsidRPr="007B67A1">
        <w:rPr>
          <w:rFonts w:ascii="Calibri" w:hAnsi="Calibri" w:cs="Calibri"/>
          <w:sz w:val="22"/>
          <w:szCs w:val="22"/>
        </w:rPr>
        <w:t xml:space="preserve">2023), responses had been received from all three bodies. The responses are included in full at Appendix 1, and can be summarised as follows: </w:t>
      </w:r>
    </w:p>
    <w:p w14:paraId="687B45DB" w14:textId="3639328F" w:rsidR="00982E49" w:rsidRPr="007B67A1" w:rsidRDefault="00982E49" w:rsidP="00982E49">
      <w:pPr>
        <w:pStyle w:val="NumberedParagraph"/>
        <w:rPr>
          <w:rFonts w:ascii="Calibri" w:hAnsi="Calibri" w:cs="Calibri"/>
          <w:sz w:val="22"/>
          <w:szCs w:val="22"/>
        </w:rPr>
      </w:pPr>
      <w:r w:rsidRPr="007B67A1">
        <w:rPr>
          <w:rFonts w:ascii="Calibri" w:hAnsi="Calibri" w:cs="Calibri"/>
          <w:b/>
          <w:sz w:val="22"/>
          <w:szCs w:val="22"/>
        </w:rPr>
        <w:t>Environment Agency</w:t>
      </w:r>
      <w:r w:rsidRPr="007B67A1">
        <w:rPr>
          <w:rFonts w:ascii="Calibri" w:hAnsi="Calibri" w:cs="Calibri"/>
          <w:sz w:val="22"/>
          <w:szCs w:val="22"/>
        </w:rPr>
        <w:t xml:space="preserve">: </w:t>
      </w:r>
      <w:r w:rsidR="00E23230">
        <w:rPr>
          <w:rFonts w:ascii="Calibri" w:hAnsi="Calibri" w:cs="Calibri"/>
          <w:sz w:val="22"/>
          <w:szCs w:val="22"/>
        </w:rPr>
        <w:t xml:space="preserve">does </w:t>
      </w:r>
      <w:proofErr w:type="gramStart"/>
      <w:r w:rsidR="00E23230">
        <w:rPr>
          <w:rFonts w:ascii="Calibri" w:hAnsi="Calibri" w:cs="Calibri"/>
          <w:sz w:val="22"/>
          <w:szCs w:val="22"/>
        </w:rPr>
        <w:t>not disagree</w:t>
      </w:r>
      <w:proofErr w:type="gramEnd"/>
      <w:r w:rsidR="00E23230">
        <w:rPr>
          <w:rFonts w:ascii="Calibri" w:hAnsi="Calibri" w:cs="Calibri"/>
          <w:sz w:val="22"/>
          <w:szCs w:val="22"/>
        </w:rPr>
        <w:t xml:space="preserve"> with the conclusion that the Neighbourhood Plan can be screened-out for a full SEA (and HRA)</w:t>
      </w:r>
      <w:r w:rsidRPr="007B67A1">
        <w:rPr>
          <w:rFonts w:ascii="Calibri" w:hAnsi="Calibri" w:cs="Calibri"/>
          <w:sz w:val="22"/>
          <w:szCs w:val="22"/>
        </w:rPr>
        <w:t>.</w:t>
      </w:r>
    </w:p>
    <w:p w14:paraId="5C33DF2A" w14:textId="77777777" w:rsidR="00982E49" w:rsidRPr="007B67A1" w:rsidRDefault="00982E49" w:rsidP="00982E49">
      <w:pPr>
        <w:pStyle w:val="NumberedParagraph"/>
        <w:rPr>
          <w:rFonts w:ascii="Calibri" w:hAnsi="Calibri" w:cs="Calibri"/>
          <w:sz w:val="22"/>
          <w:szCs w:val="22"/>
        </w:rPr>
      </w:pPr>
      <w:r w:rsidRPr="007B67A1">
        <w:rPr>
          <w:rFonts w:ascii="Calibri" w:hAnsi="Calibri" w:cs="Calibri"/>
          <w:b/>
          <w:sz w:val="22"/>
          <w:szCs w:val="22"/>
        </w:rPr>
        <w:t>Historic England</w:t>
      </w:r>
      <w:r w:rsidRPr="007B67A1">
        <w:rPr>
          <w:rFonts w:ascii="Calibri" w:hAnsi="Calibri" w:cs="Calibri"/>
          <w:sz w:val="22"/>
          <w:szCs w:val="22"/>
        </w:rPr>
        <w:t xml:space="preserve">: </w:t>
      </w:r>
      <w:proofErr w:type="gramStart"/>
      <w:r w:rsidRPr="007B67A1">
        <w:rPr>
          <w:rFonts w:ascii="Calibri" w:hAnsi="Calibri" w:cs="Calibri"/>
          <w:sz w:val="22"/>
          <w:szCs w:val="22"/>
        </w:rPr>
        <w:t>on the basis of</w:t>
      </w:r>
      <w:proofErr w:type="gramEnd"/>
      <w:r w:rsidRPr="007B67A1">
        <w:rPr>
          <w:rFonts w:ascii="Calibri" w:hAnsi="Calibri" w:cs="Calibri"/>
          <w:sz w:val="22"/>
          <w:szCs w:val="22"/>
        </w:rPr>
        <w:t xml:space="preserve"> the information provided in the draft report, it is considered that the preparation of a SEA is not likely to be required. </w:t>
      </w:r>
    </w:p>
    <w:p w14:paraId="4D052AB8" w14:textId="4D9D26A6" w:rsidR="00982E49" w:rsidRPr="007B67A1" w:rsidRDefault="00982E49" w:rsidP="00982E49">
      <w:pPr>
        <w:pStyle w:val="NumberedParagraph"/>
        <w:rPr>
          <w:rFonts w:ascii="Calibri" w:hAnsi="Calibri" w:cs="Calibri"/>
          <w:sz w:val="22"/>
          <w:szCs w:val="22"/>
        </w:rPr>
      </w:pPr>
      <w:r w:rsidRPr="007B67A1">
        <w:rPr>
          <w:rFonts w:ascii="Calibri" w:hAnsi="Calibri" w:cs="Calibri"/>
          <w:b/>
          <w:sz w:val="22"/>
          <w:szCs w:val="22"/>
        </w:rPr>
        <w:t>Natural England</w:t>
      </w:r>
      <w:r w:rsidR="008B359F">
        <w:rPr>
          <w:rFonts w:ascii="Calibri" w:hAnsi="Calibri" w:cs="Calibri"/>
          <w:sz w:val="22"/>
          <w:szCs w:val="22"/>
        </w:rPr>
        <w:t>:</w:t>
      </w:r>
      <w:r w:rsidR="00E23230">
        <w:rPr>
          <w:rFonts w:ascii="Calibri" w:hAnsi="Calibri" w:cs="Calibri"/>
          <w:sz w:val="22"/>
          <w:szCs w:val="22"/>
        </w:rPr>
        <w:t xml:space="preserve"> </w:t>
      </w:r>
      <w:proofErr w:type="gramStart"/>
      <w:r w:rsidR="00E23230">
        <w:rPr>
          <w:rFonts w:ascii="Calibri" w:hAnsi="Calibri" w:cs="Calibri"/>
          <w:sz w:val="22"/>
          <w:szCs w:val="22"/>
        </w:rPr>
        <w:t>on the basis</w:t>
      </w:r>
      <w:r w:rsidR="008B359F">
        <w:rPr>
          <w:rFonts w:ascii="Calibri" w:hAnsi="Calibri" w:cs="Calibri"/>
          <w:sz w:val="22"/>
          <w:szCs w:val="22"/>
        </w:rPr>
        <w:t xml:space="preserve"> of</w:t>
      </w:r>
      <w:proofErr w:type="gramEnd"/>
      <w:r w:rsidR="008B359F">
        <w:rPr>
          <w:rFonts w:ascii="Calibri" w:hAnsi="Calibri" w:cs="Calibri"/>
          <w:sz w:val="22"/>
          <w:szCs w:val="22"/>
        </w:rPr>
        <w:t xml:space="preserve"> the material supplied, </w:t>
      </w:r>
      <w:r w:rsidR="00E23230">
        <w:rPr>
          <w:rFonts w:ascii="Calibri" w:hAnsi="Calibri" w:cs="Calibri"/>
          <w:sz w:val="22"/>
          <w:szCs w:val="22"/>
        </w:rPr>
        <w:t>significant effects on statutorily designated nature conservation sites or</w:t>
      </w:r>
      <w:r w:rsidR="008B359F">
        <w:rPr>
          <w:rFonts w:ascii="Calibri" w:hAnsi="Calibri" w:cs="Calibri"/>
          <w:sz w:val="22"/>
          <w:szCs w:val="22"/>
        </w:rPr>
        <w:t xml:space="preserve"> landscapes are unlikely,</w:t>
      </w:r>
      <w:r w:rsidR="00E23230">
        <w:rPr>
          <w:rFonts w:ascii="Calibri" w:hAnsi="Calibri" w:cs="Calibri"/>
          <w:sz w:val="22"/>
          <w:szCs w:val="22"/>
        </w:rPr>
        <w:t xml:space="preserve"> and significant effects on Habitats sites, either alone or in combination, are unlikely. </w:t>
      </w:r>
    </w:p>
    <w:p w14:paraId="5A44B43A" w14:textId="044641B7" w:rsidR="00982E49" w:rsidRPr="007B67A1" w:rsidRDefault="00FC4DAB" w:rsidP="00982E49">
      <w:pPr>
        <w:pStyle w:val="NumberedParagraph"/>
        <w:rPr>
          <w:rFonts w:ascii="Calibri" w:hAnsi="Calibri" w:cs="Calibri"/>
          <w:sz w:val="22"/>
          <w:szCs w:val="22"/>
        </w:rPr>
      </w:pPr>
      <w:proofErr w:type="gramStart"/>
      <w:r>
        <w:rPr>
          <w:rFonts w:ascii="Calibri" w:hAnsi="Calibri" w:cs="Calibri"/>
          <w:sz w:val="22"/>
          <w:szCs w:val="22"/>
        </w:rPr>
        <w:t>On the basis of</w:t>
      </w:r>
      <w:proofErr w:type="gramEnd"/>
      <w:r>
        <w:rPr>
          <w:rFonts w:ascii="Calibri" w:hAnsi="Calibri" w:cs="Calibri"/>
          <w:sz w:val="22"/>
          <w:szCs w:val="22"/>
        </w:rPr>
        <w:t xml:space="preserve"> the responses received</w:t>
      </w:r>
      <w:r w:rsidR="00982E49" w:rsidRPr="007B67A1">
        <w:rPr>
          <w:rFonts w:ascii="Calibri" w:hAnsi="Calibri" w:cs="Calibri"/>
          <w:sz w:val="22"/>
          <w:szCs w:val="22"/>
        </w:rPr>
        <w:t xml:space="preserve">, the initial conclusions are upheld, and no consequential amendments have been made to the report; the conclusions are detailed below.  </w:t>
      </w:r>
    </w:p>
    <w:p w14:paraId="315DF06C" w14:textId="77777777" w:rsidR="00982E49" w:rsidRDefault="00982E49" w:rsidP="00B51340">
      <w:pPr>
        <w:pStyle w:val="Heading3"/>
      </w:pPr>
    </w:p>
    <w:p w14:paraId="28F21E02" w14:textId="626E025F" w:rsidR="00793E65" w:rsidRPr="00B51340" w:rsidRDefault="00793E65" w:rsidP="00B51340">
      <w:pPr>
        <w:pStyle w:val="Heading3"/>
      </w:pPr>
      <w:r w:rsidRPr="00B51340">
        <w:t>SEA Screening</w:t>
      </w:r>
    </w:p>
    <w:p w14:paraId="6B75F230" w14:textId="77777777" w:rsidR="00793E65" w:rsidRPr="000D70DC" w:rsidRDefault="00793E65" w:rsidP="00793E65">
      <w:pPr>
        <w:pStyle w:val="NumberedParagraph"/>
        <w:rPr>
          <w:rFonts w:ascii="Calibri" w:hAnsi="Calibri" w:cs="Calibri"/>
          <w:sz w:val="22"/>
          <w:szCs w:val="22"/>
        </w:rPr>
      </w:pPr>
      <w:r w:rsidRPr="000D70DC">
        <w:rPr>
          <w:rFonts w:ascii="Calibri" w:hAnsi="Calibri" w:cs="Calibri"/>
          <w:sz w:val="22"/>
          <w:szCs w:val="22"/>
        </w:rPr>
        <w:t>On the basis of the SEA Screening Assessment set out in this document, t</w:t>
      </w:r>
      <w:r w:rsidR="0003643A" w:rsidRPr="000D70DC">
        <w:rPr>
          <w:rFonts w:ascii="Calibri" w:hAnsi="Calibri" w:cs="Calibri"/>
          <w:sz w:val="22"/>
          <w:szCs w:val="22"/>
        </w:rPr>
        <w:t xml:space="preserve">he conclusion is that the </w:t>
      </w:r>
      <w:r w:rsidR="000B2305" w:rsidRPr="000D70DC">
        <w:rPr>
          <w:rFonts w:ascii="Calibri" w:hAnsi="Calibri" w:cs="Calibri"/>
          <w:sz w:val="22"/>
          <w:szCs w:val="22"/>
        </w:rPr>
        <w:t>Nether Langwith</w:t>
      </w:r>
      <w:r w:rsidRPr="000D70DC">
        <w:rPr>
          <w:rFonts w:ascii="Calibri" w:hAnsi="Calibri" w:cs="Calibri"/>
          <w:sz w:val="22"/>
          <w:szCs w:val="22"/>
        </w:rPr>
        <w:t xml:space="preserve"> Neighbourhood Plan</w:t>
      </w:r>
      <w:r w:rsidR="000B2305" w:rsidRPr="000D70DC">
        <w:rPr>
          <w:rFonts w:ascii="Calibri" w:hAnsi="Calibri" w:cs="Calibri"/>
          <w:sz w:val="22"/>
          <w:szCs w:val="22"/>
        </w:rPr>
        <w:t xml:space="preserve"> </w:t>
      </w:r>
      <w:r w:rsidRPr="000D70DC">
        <w:rPr>
          <w:rFonts w:ascii="Calibri" w:hAnsi="Calibri" w:cs="Calibri"/>
          <w:sz w:val="22"/>
          <w:szCs w:val="22"/>
        </w:rPr>
        <w:t xml:space="preserve">will not have significant environmental effects in relation to any of the criteria set out in Schedule 1 of the SEA Regulations, and therefore </w:t>
      </w:r>
      <w:r w:rsidRPr="000D70DC">
        <w:rPr>
          <w:rFonts w:ascii="Calibri" w:hAnsi="Calibri" w:cs="Calibri"/>
          <w:b/>
          <w:sz w:val="22"/>
          <w:szCs w:val="22"/>
        </w:rPr>
        <w:t>does not need to be subject to a full SEA</w:t>
      </w:r>
      <w:r w:rsidRPr="000D70DC">
        <w:rPr>
          <w:rFonts w:ascii="Calibri" w:hAnsi="Calibri" w:cs="Calibri"/>
          <w:sz w:val="22"/>
          <w:szCs w:val="22"/>
        </w:rPr>
        <w:t xml:space="preserve">. </w:t>
      </w:r>
    </w:p>
    <w:p w14:paraId="26D915DF" w14:textId="77777777" w:rsidR="00865397" w:rsidRPr="000D70DC" w:rsidRDefault="00865397" w:rsidP="00B51340">
      <w:pPr>
        <w:pStyle w:val="Heading3"/>
      </w:pPr>
      <w:bookmarkStart w:id="30" w:name="_Toc146098251"/>
      <w:r w:rsidRPr="000D70DC">
        <w:t>HRA Screening</w:t>
      </w:r>
      <w:bookmarkEnd w:id="29"/>
      <w:bookmarkEnd w:id="30"/>
    </w:p>
    <w:p w14:paraId="7128DE5B" w14:textId="77777777" w:rsidR="00865397" w:rsidRPr="000D70DC" w:rsidRDefault="00865397" w:rsidP="003C5BFF">
      <w:pPr>
        <w:rPr>
          <w:rFonts w:ascii="Calibri" w:hAnsi="Calibri" w:cs="Calibri"/>
          <w:sz w:val="22"/>
        </w:rPr>
      </w:pPr>
      <w:r w:rsidRPr="000D70DC">
        <w:rPr>
          <w:rFonts w:ascii="Calibri" w:hAnsi="Calibri" w:cs="Calibri"/>
          <w:sz w:val="22"/>
        </w:rPr>
        <w:t xml:space="preserve">The </w:t>
      </w:r>
      <w:r w:rsidR="00317B3D" w:rsidRPr="000D70DC">
        <w:rPr>
          <w:rFonts w:ascii="Calibri" w:hAnsi="Calibri" w:cs="Calibri"/>
          <w:sz w:val="22"/>
        </w:rPr>
        <w:t xml:space="preserve">HRA </w:t>
      </w:r>
      <w:r w:rsidRPr="000D70DC">
        <w:rPr>
          <w:rFonts w:ascii="Calibri" w:hAnsi="Calibri" w:cs="Calibri"/>
          <w:sz w:val="22"/>
        </w:rPr>
        <w:t xml:space="preserve">Screening Assessment concludes that no significant effects are likely to occur with regards to the integrity of the </w:t>
      </w:r>
      <w:r w:rsidR="004667DD" w:rsidRPr="000D70DC">
        <w:rPr>
          <w:rFonts w:ascii="Calibri" w:hAnsi="Calibri" w:cs="Calibri"/>
          <w:sz w:val="22"/>
        </w:rPr>
        <w:t xml:space="preserve">Birklands and Bilhaugh SAC </w:t>
      </w:r>
      <w:r w:rsidR="00E36503" w:rsidRPr="000D70DC">
        <w:rPr>
          <w:rFonts w:ascii="Calibri" w:hAnsi="Calibri" w:cs="Calibri"/>
          <w:sz w:val="22"/>
        </w:rPr>
        <w:t xml:space="preserve">or the </w:t>
      </w:r>
      <w:r w:rsidR="000D53B5" w:rsidRPr="000D70DC">
        <w:rPr>
          <w:rFonts w:ascii="Calibri" w:hAnsi="Calibri" w:cs="Calibri"/>
          <w:sz w:val="22"/>
        </w:rPr>
        <w:t>Sherwood Forest ppSPA as a consequence of</w:t>
      </w:r>
      <w:r w:rsidRPr="000D70DC">
        <w:rPr>
          <w:rFonts w:ascii="Calibri" w:hAnsi="Calibri" w:cs="Calibri"/>
          <w:sz w:val="22"/>
        </w:rPr>
        <w:t xml:space="preserve"> the implementation of the Plan. As such </w:t>
      </w:r>
      <w:r w:rsidRPr="000D70DC">
        <w:rPr>
          <w:rFonts w:ascii="Calibri" w:hAnsi="Calibri" w:cs="Calibri"/>
          <w:b/>
          <w:sz w:val="22"/>
        </w:rPr>
        <w:t xml:space="preserve">a full HRA </w:t>
      </w:r>
      <w:r w:rsidR="004667DD" w:rsidRPr="000D70DC">
        <w:rPr>
          <w:rFonts w:ascii="Calibri" w:hAnsi="Calibri" w:cs="Calibri"/>
          <w:b/>
          <w:sz w:val="22"/>
        </w:rPr>
        <w:t xml:space="preserve">is not required </w:t>
      </w:r>
      <w:r w:rsidRPr="000D70DC">
        <w:rPr>
          <w:rFonts w:ascii="Calibri" w:hAnsi="Calibri" w:cs="Calibri"/>
          <w:b/>
          <w:sz w:val="22"/>
        </w:rPr>
        <w:t>to be undertaken</w:t>
      </w:r>
      <w:r w:rsidRPr="000D70DC">
        <w:rPr>
          <w:rFonts w:ascii="Calibri" w:hAnsi="Calibri" w:cs="Calibri"/>
          <w:sz w:val="22"/>
        </w:rPr>
        <w:t>.</w:t>
      </w:r>
    </w:p>
    <w:p w14:paraId="47E73ACD" w14:textId="77777777" w:rsidR="00865397" w:rsidRPr="000D70DC" w:rsidRDefault="00865397" w:rsidP="00865397">
      <w:pPr>
        <w:pStyle w:val="NumberedParagraph"/>
        <w:rPr>
          <w:rFonts w:ascii="Calibri" w:hAnsi="Calibri" w:cs="Calibri"/>
          <w:sz w:val="22"/>
          <w:szCs w:val="22"/>
        </w:rPr>
      </w:pPr>
      <w:r w:rsidRPr="000D70DC">
        <w:rPr>
          <w:rFonts w:ascii="Calibri" w:hAnsi="Calibri" w:cs="Calibri"/>
          <w:sz w:val="22"/>
          <w:szCs w:val="22"/>
        </w:rPr>
        <w:t xml:space="preserve">The main </w:t>
      </w:r>
      <w:r w:rsidR="001152F6" w:rsidRPr="000D70DC">
        <w:rPr>
          <w:rFonts w:ascii="Calibri" w:hAnsi="Calibri" w:cs="Calibri"/>
          <w:sz w:val="22"/>
          <w:szCs w:val="22"/>
        </w:rPr>
        <w:t>reason for these conclusions is</w:t>
      </w:r>
      <w:r w:rsidRPr="000D70DC">
        <w:rPr>
          <w:rFonts w:ascii="Calibri" w:hAnsi="Calibri" w:cs="Calibri"/>
          <w:sz w:val="22"/>
          <w:szCs w:val="22"/>
        </w:rPr>
        <w:t>:</w:t>
      </w:r>
    </w:p>
    <w:p w14:paraId="0CC79A20" w14:textId="77777777" w:rsidR="001F605D" w:rsidRPr="000D70DC" w:rsidRDefault="003A24C2" w:rsidP="00F222C4">
      <w:pPr>
        <w:pStyle w:val="ListParagraph"/>
        <w:numPr>
          <w:ilvl w:val="0"/>
          <w:numId w:val="11"/>
        </w:numPr>
        <w:jc w:val="both"/>
        <w:rPr>
          <w:rFonts w:ascii="Calibri" w:hAnsi="Calibri" w:cs="Calibri"/>
          <w:sz w:val="22"/>
        </w:rPr>
      </w:pPr>
      <w:r w:rsidRPr="000D70DC">
        <w:rPr>
          <w:rFonts w:ascii="Calibri" w:hAnsi="Calibri" w:cs="Calibri"/>
          <w:sz w:val="22"/>
        </w:rPr>
        <w:t>The d</w:t>
      </w:r>
      <w:r w:rsidR="00865397" w:rsidRPr="000D70DC">
        <w:rPr>
          <w:rFonts w:ascii="Calibri" w:hAnsi="Calibri" w:cs="Calibri"/>
          <w:sz w:val="22"/>
        </w:rPr>
        <w:t xml:space="preserve">evelopment </w:t>
      </w:r>
      <w:r w:rsidR="00FF1D35" w:rsidRPr="000D70DC">
        <w:rPr>
          <w:rFonts w:ascii="Calibri" w:hAnsi="Calibri" w:cs="Calibri"/>
          <w:sz w:val="22"/>
        </w:rPr>
        <w:t xml:space="preserve">that is </w:t>
      </w:r>
      <w:r w:rsidR="00865397" w:rsidRPr="000D70DC">
        <w:rPr>
          <w:rFonts w:ascii="Calibri" w:hAnsi="Calibri" w:cs="Calibri"/>
          <w:sz w:val="22"/>
        </w:rPr>
        <w:t xml:space="preserve">supported in the Plan </w:t>
      </w:r>
      <w:r w:rsidRPr="000D70DC">
        <w:rPr>
          <w:rFonts w:ascii="Calibri" w:hAnsi="Calibri" w:cs="Calibri"/>
          <w:sz w:val="22"/>
        </w:rPr>
        <w:t xml:space="preserve">is deemed to be of a scale and nature </w:t>
      </w:r>
      <w:r w:rsidR="003C1920" w:rsidRPr="000D70DC">
        <w:rPr>
          <w:rFonts w:ascii="Calibri" w:hAnsi="Calibri" w:cs="Calibri"/>
          <w:sz w:val="22"/>
        </w:rPr>
        <w:t>and located</w:t>
      </w:r>
      <w:r w:rsidRPr="000D70DC">
        <w:rPr>
          <w:rFonts w:ascii="Calibri" w:hAnsi="Calibri" w:cs="Calibri"/>
          <w:sz w:val="22"/>
        </w:rPr>
        <w:t xml:space="preserve"> </w:t>
      </w:r>
      <w:r w:rsidR="003C1920" w:rsidRPr="000D70DC">
        <w:rPr>
          <w:rFonts w:ascii="Calibri" w:hAnsi="Calibri" w:cs="Calibri"/>
          <w:sz w:val="22"/>
        </w:rPr>
        <w:t xml:space="preserve">on sites </w:t>
      </w:r>
      <w:r w:rsidRPr="000D70DC">
        <w:rPr>
          <w:rFonts w:ascii="Calibri" w:hAnsi="Calibri" w:cs="Calibri"/>
          <w:sz w:val="22"/>
        </w:rPr>
        <w:t>that will not result in</w:t>
      </w:r>
      <w:r w:rsidR="004667DD" w:rsidRPr="000D70DC">
        <w:rPr>
          <w:rFonts w:ascii="Calibri" w:hAnsi="Calibri" w:cs="Calibri"/>
          <w:sz w:val="22"/>
        </w:rPr>
        <w:t xml:space="preserve"> any significant effects on the</w:t>
      </w:r>
      <w:r w:rsidR="00D35C0D" w:rsidRPr="000D70DC">
        <w:rPr>
          <w:rFonts w:ascii="Calibri" w:hAnsi="Calibri" w:cs="Calibri"/>
          <w:sz w:val="22"/>
        </w:rPr>
        <w:t xml:space="preserve"> identified European sites.</w:t>
      </w:r>
    </w:p>
    <w:p w14:paraId="7BD75595" w14:textId="77777777" w:rsidR="001152F6" w:rsidRPr="000D70DC" w:rsidRDefault="001152F6" w:rsidP="001152F6">
      <w:pPr>
        <w:jc w:val="both"/>
        <w:rPr>
          <w:rFonts w:ascii="Calibri" w:hAnsi="Calibri" w:cs="Calibri"/>
          <w:sz w:val="22"/>
        </w:rPr>
      </w:pPr>
    </w:p>
    <w:p w14:paraId="0EFB39D5" w14:textId="77777777" w:rsidR="00387BB1" w:rsidRPr="000D70DC" w:rsidRDefault="00D328AC" w:rsidP="00D328AC">
      <w:pPr>
        <w:rPr>
          <w:rFonts w:ascii="Calibri" w:hAnsi="Calibri" w:cs="Calibri"/>
          <w:sz w:val="22"/>
          <w:highlight w:val="yellow"/>
        </w:rPr>
      </w:pPr>
      <w:r w:rsidRPr="000D70DC">
        <w:rPr>
          <w:rFonts w:ascii="Calibri" w:hAnsi="Calibri" w:cs="Calibri"/>
          <w:sz w:val="22"/>
          <w:highlight w:val="yellow"/>
        </w:rPr>
        <w:br w:type="page"/>
      </w:r>
    </w:p>
    <w:p w14:paraId="56E647DD" w14:textId="77777777" w:rsidR="00387BB1" w:rsidRPr="000D70DC" w:rsidRDefault="00717369" w:rsidP="00023C18">
      <w:pPr>
        <w:pStyle w:val="Heading1"/>
        <w:numPr>
          <w:ilvl w:val="0"/>
          <w:numId w:val="0"/>
        </w:numPr>
        <w:ind w:left="142" w:hanging="142"/>
      </w:pPr>
      <w:bookmarkStart w:id="31" w:name="_Toc146098252"/>
      <w:r w:rsidRPr="000D70DC">
        <w:lastRenderedPageBreak/>
        <w:t>Appendix 1: Consultation Responses</w:t>
      </w:r>
      <w:bookmarkEnd w:id="31"/>
    </w:p>
    <w:p w14:paraId="07F7E452" w14:textId="655E0F52" w:rsidR="00E24A8A" w:rsidRDefault="00E24A8A">
      <w:pPr>
        <w:rPr>
          <w:rFonts w:ascii="Calibri" w:eastAsia="Times New Roman" w:hAnsi="Calibri" w:cs="Calibri"/>
          <w:sz w:val="22"/>
        </w:rPr>
      </w:pPr>
    </w:p>
    <w:p w14:paraId="05BA689E" w14:textId="77777777" w:rsidR="00FC4DAB" w:rsidRPr="00FC4DAB" w:rsidRDefault="00FC4DAB" w:rsidP="00FC4DAB">
      <w:pPr>
        <w:rPr>
          <w:rFonts w:ascii="Calibri" w:hAnsi="Calibri" w:cs="Calibri"/>
          <w:sz w:val="22"/>
        </w:rPr>
      </w:pPr>
      <w:r w:rsidRPr="00FC4DAB">
        <w:rPr>
          <w:rFonts w:ascii="Calibri" w:hAnsi="Calibri" w:cs="Calibri"/>
          <w:b/>
          <w:sz w:val="22"/>
        </w:rPr>
        <w:t xml:space="preserve">Environment Agency </w:t>
      </w:r>
    </w:p>
    <w:p w14:paraId="5B4C305E" w14:textId="2FB6A5E7" w:rsidR="00FC4DAB" w:rsidRPr="00FC4DAB" w:rsidRDefault="00023C18" w:rsidP="00FC4DAB">
      <w:pPr>
        <w:rPr>
          <w:rFonts w:ascii="Calibri" w:hAnsi="Calibri" w:cs="Calibri"/>
          <w:sz w:val="22"/>
        </w:rPr>
      </w:pPr>
      <w:r>
        <w:rPr>
          <w:rFonts w:ascii="Calibri" w:hAnsi="Calibri" w:cs="Calibri"/>
          <w:sz w:val="22"/>
        </w:rPr>
        <w:t>Received 19 September</w:t>
      </w:r>
      <w:r w:rsidR="00FC4DAB" w:rsidRPr="00FC4DAB">
        <w:rPr>
          <w:rFonts w:ascii="Calibri" w:hAnsi="Calibri" w:cs="Calibri"/>
          <w:sz w:val="22"/>
        </w:rPr>
        <w:t xml:space="preserve"> 2023</w:t>
      </w:r>
    </w:p>
    <w:p w14:paraId="7D27D94F" w14:textId="656D0280" w:rsidR="00023C18" w:rsidRPr="00023C18" w:rsidRDefault="00023C18" w:rsidP="00023C18">
      <w:pPr>
        <w:rPr>
          <w:rFonts w:ascii="Calibri" w:hAnsi="Calibri" w:cs="Calibri"/>
          <w:sz w:val="22"/>
        </w:rPr>
      </w:pPr>
      <w:r>
        <w:rPr>
          <w:rFonts w:ascii="Calibri" w:hAnsi="Calibri" w:cs="Calibri"/>
          <w:sz w:val="22"/>
        </w:rPr>
        <w:t>T</w:t>
      </w:r>
      <w:r w:rsidRPr="00023C18">
        <w:rPr>
          <w:rFonts w:ascii="Calibri" w:hAnsi="Calibri" w:cs="Calibri"/>
          <w:sz w:val="22"/>
        </w:rPr>
        <w:t xml:space="preserve">he Environment Agency does </w:t>
      </w:r>
      <w:proofErr w:type="gramStart"/>
      <w:r w:rsidRPr="00023C18">
        <w:rPr>
          <w:rFonts w:ascii="Calibri" w:hAnsi="Calibri" w:cs="Calibri"/>
          <w:sz w:val="22"/>
        </w:rPr>
        <w:t>not disagree</w:t>
      </w:r>
      <w:proofErr w:type="gramEnd"/>
      <w:r w:rsidRPr="00023C18">
        <w:rPr>
          <w:rFonts w:ascii="Calibri" w:hAnsi="Calibri" w:cs="Calibri"/>
          <w:sz w:val="22"/>
        </w:rPr>
        <w:t xml:space="preserve"> with your conclusion that the </w:t>
      </w:r>
      <w:r>
        <w:rPr>
          <w:rFonts w:ascii="Calibri" w:hAnsi="Calibri" w:cs="Calibri"/>
          <w:sz w:val="22"/>
          <w:lang w:val="en-US" w:eastAsia="en-GB"/>
        </w:rPr>
        <w:t xml:space="preserve">Nether Langwith </w:t>
      </w:r>
      <w:r w:rsidRPr="00023C18">
        <w:rPr>
          <w:rFonts w:ascii="Calibri" w:hAnsi="Calibri" w:cs="Calibri"/>
          <w:sz w:val="22"/>
          <w:lang w:val="en-US" w:eastAsia="en-GB"/>
        </w:rPr>
        <w:t>Neighbourhood Plan can be screened out for a full SEA (and HRA).</w:t>
      </w:r>
    </w:p>
    <w:p w14:paraId="358E80C8" w14:textId="63E78497" w:rsidR="00FC4DAB" w:rsidRDefault="00FC4DAB" w:rsidP="00FC4DAB">
      <w:pPr>
        <w:rPr>
          <w:rFonts w:ascii="Calibri" w:hAnsi="Calibri" w:cs="Calibri"/>
          <w:b/>
          <w:sz w:val="22"/>
        </w:rPr>
      </w:pPr>
    </w:p>
    <w:p w14:paraId="4FD693E2" w14:textId="7DCCD183" w:rsidR="00FC4DAB" w:rsidRPr="00FC4DAB" w:rsidRDefault="00FC4DAB" w:rsidP="00FC4DAB">
      <w:pPr>
        <w:rPr>
          <w:rFonts w:ascii="Calibri" w:hAnsi="Calibri" w:cs="Calibri"/>
          <w:b/>
          <w:sz w:val="22"/>
        </w:rPr>
      </w:pPr>
      <w:r w:rsidRPr="00FC4DAB">
        <w:rPr>
          <w:rFonts w:ascii="Calibri" w:hAnsi="Calibri" w:cs="Calibri"/>
          <w:b/>
          <w:sz w:val="22"/>
        </w:rPr>
        <w:t>Historic England</w:t>
      </w:r>
    </w:p>
    <w:p w14:paraId="75F4314C" w14:textId="031CB33B" w:rsidR="00FC4DAB" w:rsidRPr="00FC4DAB" w:rsidRDefault="00C51CF8" w:rsidP="00FC4DAB">
      <w:pPr>
        <w:rPr>
          <w:rFonts w:ascii="Calibri" w:hAnsi="Calibri" w:cs="Calibri"/>
          <w:sz w:val="22"/>
        </w:rPr>
      </w:pPr>
      <w:r>
        <w:rPr>
          <w:rFonts w:ascii="Calibri" w:hAnsi="Calibri" w:cs="Calibri"/>
          <w:sz w:val="22"/>
        </w:rPr>
        <w:t>Received 13 September</w:t>
      </w:r>
      <w:r w:rsidR="00FC4DAB" w:rsidRPr="00FC4DAB">
        <w:rPr>
          <w:rFonts w:ascii="Calibri" w:hAnsi="Calibri" w:cs="Calibri"/>
          <w:sz w:val="22"/>
        </w:rPr>
        <w:t xml:space="preserve"> 2023</w:t>
      </w:r>
    </w:p>
    <w:p w14:paraId="7DB40581" w14:textId="2CF8400F" w:rsidR="00C51CF8" w:rsidRPr="00C51CF8" w:rsidRDefault="00C51CF8" w:rsidP="00C51CF8">
      <w:pPr>
        <w:rPr>
          <w:rFonts w:ascii="Calibri" w:hAnsi="Calibri" w:cs="Calibri"/>
          <w:sz w:val="22"/>
        </w:rPr>
      </w:pPr>
      <w:r w:rsidRPr="00C51CF8">
        <w:rPr>
          <w:rFonts w:ascii="Calibri" w:hAnsi="Calibri" w:cs="Calibri"/>
          <w:sz w:val="22"/>
        </w:rPr>
        <w:t>Thank you for your consultation of 15th August 2023 and the request for a Screening Opinion in respect of the Nether</w:t>
      </w:r>
      <w:r>
        <w:rPr>
          <w:rFonts w:ascii="Calibri" w:hAnsi="Calibri" w:cs="Calibri"/>
          <w:sz w:val="22"/>
        </w:rPr>
        <w:t xml:space="preserve"> Langwith Neighbourhood Plan.  </w:t>
      </w:r>
    </w:p>
    <w:p w14:paraId="17ABC98B" w14:textId="03B81491" w:rsidR="00C51CF8" w:rsidRPr="00C51CF8" w:rsidRDefault="00C51CF8" w:rsidP="00C51CF8">
      <w:pPr>
        <w:rPr>
          <w:rFonts w:ascii="Calibri" w:hAnsi="Calibri" w:cs="Calibri"/>
          <w:sz w:val="22"/>
        </w:rPr>
      </w:pPr>
      <w:r w:rsidRPr="00C51CF8">
        <w:rPr>
          <w:rFonts w:ascii="Calibri" w:hAnsi="Calibri" w:cs="Calibri"/>
          <w:sz w:val="22"/>
        </w:rPr>
        <w:t xml:space="preserve">For the purposes of consultations on SEA Screening Opinions, Historic England confines its advice to the question, “Is it likely to have a significant effect on the environment?” in respect of our area of concern, cultural heritage.  Our comments </w:t>
      </w:r>
      <w:proofErr w:type="gramStart"/>
      <w:r w:rsidRPr="00C51CF8">
        <w:rPr>
          <w:rFonts w:ascii="Calibri" w:hAnsi="Calibri" w:cs="Calibri"/>
          <w:sz w:val="22"/>
        </w:rPr>
        <w:t>are based</w:t>
      </w:r>
      <w:proofErr w:type="gramEnd"/>
      <w:r w:rsidRPr="00C51CF8">
        <w:rPr>
          <w:rFonts w:ascii="Calibri" w:hAnsi="Calibri" w:cs="Calibri"/>
          <w:sz w:val="22"/>
        </w:rPr>
        <w:t xml:space="preserve"> on the information supplie</w:t>
      </w:r>
      <w:r>
        <w:rPr>
          <w:rFonts w:ascii="Calibri" w:hAnsi="Calibri" w:cs="Calibri"/>
          <w:sz w:val="22"/>
        </w:rPr>
        <w:t xml:space="preserve">d with the screening request.  </w:t>
      </w:r>
    </w:p>
    <w:p w14:paraId="527BE970" w14:textId="30EEB9F8" w:rsidR="00C51CF8" w:rsidRPr="00C51CF8" w:rsidRDefault="00C51CF8" w:rsidP="00C51CF8">
      <w:pPr>
        <w:rPr>
          <w:rFonts w:ascii="Calibri" w:hAnsi="Calibri" w:cs="Calibri"/>
          <w:sz w:val="22"/>
        </w:rPr>
      </w:pPr>
      <w:r w:rsidRPr="00C51CF8">
        <w:rPr>
          <w:rFonts w:ascii="Calibri" w:hAnsi="Calibri" w:cs="Calibri"/>
          <w:sz w:val="22"/>
        </w:rPr>
        <w:t xml:space="preserve">On the basis of the information supplied and in the context of the criteria set out in Schedule 1 of the Environmental Assessment Regulations [Annex II of ‘SEA’ Directive], Historic England is of the view that the preparation of a Strategic Environmental Assessment is not likely to be required. </w:t>
      </w:r>
      <w:r>
        <w:rPr>
          <w:rFonts w:ascii="Calibri" w:hAnsi="Calibri" w:cs="Calibri"/>
          <w:sz w:val="22"/>
        </w:rPr>
        <w:t xml:space="preserve"> </w:t>
      </w:r>
    </w:p>
    <w:p w14:paraId="6F1AA4E7" w14:textId="2AFA0510" w:rsidR="00C51CF8" w:rsidRPr="00C51CF8" w:rsidRDefault="00C51CF8" w:rsidP="00C51CF8">
      <w:pPr>
        <w:rPr>
          <w:rFonts w:ascii="Calibri" w:hAnsi="Calibri" w:cs="Calibri"/>
          <w:sz w:val="22"/>
        </w:rPr>
      </w:pPr>
      <w:r w:rsidRPr="00C51CF8">
        <w:rPr>
          <w:rFonts w:ascii="Calibri" w:hAnsi="Calibri" w:cs="Calibri"/>
          <w:sz w:val="22"/>
        </w:rPr>
        <w:t xml:space="preserve">The views of the other statutory consultation bodies </w:t>
      </w:r>
      <w:proofErr w:type="gramStart"/>
      <w:r w:rsidRPr="00C51CF8">
        <w:rPr>
          <w:rFonts w:ascii="Calibri" w:hAnsi="Calibri" w:cs="Calibri"/>
          <w:sz w:val="22"/>
        </w:rPr>
        <w:t>should be taken</w:t>
      </w:r>
      <w:proofErr w:type="gramEnd"/>
      <w:r w:rsidRPr="00C51CF8">
        <w:rPr>
          <w:rFonts w:ascii="Calibri" w:hAnsi="Calibri" w:cs="Calibri"/>
          <w:sz w:val="22"/>
        </w:rPr>
        <w:t xml:space="preserve"> into account before the overall decision on the need for a SEA is made. If a decision </w:t>
      </w:r>
      <w:proofErr w:type="gramStart"/>
      <w:r w:rsidRPr="00C51CF8">
        <w:rPr>
          <w:rFonts w:ascii="Calibri" w:hAnsi="Calibri" w:cs="Calibri"/>
          <w:sz w:val="22"/>
        </w:rPr>
        <w:t>is made</w:t>
      </w:r>
      <w:proofErr w:type="gramEnd"/>
      <w:r w:rsidRPr="00C51CF8">
        <w:rPr>
          <w:rFonts w:ascii="Calibri" w:hAnsi="Calibri" w:cs="Calibri"/>
          <w:sz w:val="22"/>
        </w:rPr>
        <w:t xml:space="preserve"> to undertake a SEA, please note that Historic England has published guidance on Sustainability Appraisal / Strategic Environmental Assessment and the Historic Environment that is relevant to both local and neighbourh</w:t>
      </w:r>
      <w:r>
        <w:rPr>
          <w:rFonts w:ascii="Calibri" w:hAnsi="Calibri" w:cs="Calibri"/>
          <w:sz w:val="22"/>
        </w:rPr>
        <w:t xml:space="preserve">ood planning and available at: </w:t>
      </w:r>
    </w:p>
    <w:p w14:paraId="4F8024A1" w14:textId="16301DBB" w:rsidR="00C51CF8" w:rsidRPr="00C51CF8" w:rsidRDefault="00C51CF8" w:rsidP="00C51CF8">
      <w:pPr>
        <w:rPr>
          <w:rFonts w:ascii="Calibri" w:hAnsi="Calibri" w:cs="Calibri"/>
          <w:sz w:val="22"/>
        </w:rPr>
      </w:pPr>
      <w:hyperlink r:id="rId25" w:history="1">
        <w:r w:rsidRPr="00D07C0D">
          <w:rPr>
            <w:rStyle w:val="Hyperlink"/>
            <w:rFonts w:ascii="Calibri" w:hAnsi="Calibri" w:cs="Calibri"/>
            <w:sz w:val="22"/>
          </w:rPr>
          <w:t>https://historicengland.org.uk/images-books/publications/sustainability-appraisal-and-strategic-environmental-assessment-advice-note-8/</w:t>
        </w:r>
      </w:hyperlink>
      <w:r>
        <w:rPr>
          <w:rFonts w:ascii="Calibri" w:hAnsi="Calibri" w:cs="Calibri"/>
          <w:sz w:val="22"/>
        </w:rPr>
        <w:t xml:space="preserve"> </w:t>
      </w:r>
    </w:p>
    <w:p w14:paraId="57DCF24A" w14:textId="693BBE9D" w:rsidR="00C51CF8" w:rsidRPr="00C51CF8" w:rsidRDefault="00C51CF8" w:rsidP="00C51CF8">
      <w:pPr>
        <w:rPr>
          <w:rFonts w:ascii="Calibri" w:hAnsi="Calibri" w:cs="Calibri"/>
          <w:sz w:val="22"/>
        </w:rPr>
      </w:pPr>
      <w:proofErr w:type="gramStart"/>
      <w:r w:rsidRPr="00C51CF8">
        <w:rPr>
          <w:rFonts w:ascii="Calibri" w:hAnsi="Calibri" w:cs="Calibri"/>
          <w:sz w:val="22"/>
        </w:rPr>
        <w:t>Should it be concluded</w:t>
      </w:r>
      <w:proofErr w:type="gramEnd"/>
      <w:r w:rsidRPr="00C51CF8">
        <w:rPr>
          <w:rFonts w:ascii="Calibri" w:hAnsi="Calibri" w:cs="Calibri"/>
          <w:sz w:val="22"/>
        </w:rPr>
        <w:t xml:space="preserve"> that, overall, a SEA will be required for the Plan, Historic England would be pleased to discuss the scope of the assessment in relation to the hist</w:t>
      </w:r>
      <w:r>
        <w:rPr>
          <w:rFonts w:ascii="Calibri" w:hAnsi="Calibri" w:cs="Calibri"/>
          <w:sz w:val="22"/>
        </w:rPr>
        <w:t>oric environment in due course.</w:t>
      </w:r>
    </w:p>
    <w:p w14:paraId="4BFED66F" w14:textId="5247DEC5" w:rsidR="00BE18D2" w:rsidRDefault="00C51CF8" w:rsidP="00C51CF8">
      <w:pPr>
        <w:rPr>
          <w:rFonts w:ascii="Calibri" w:hAnsi="Calibri" w:cs="Calibri"/>
          <w:sz w:val="22"/>
        </w:rPr>
      </w:pPr>
      <w:r w:rsidRPr="00C51CF8">
        <w:rPr>
          <w:rFonts w:ascii="Calibri" w:hAnsi="Calibri" w:cs="Calibri"/>
          <w:sz w:val="22"/>
        </w:rPr>
        <w:t>I hope that this information is of use to you at this time.  Should you have any queries, please do not hesitate to contact me.</w:t>
      </w:r>
    </w:p>
    <w:p w14:paraId="54734DD0" w14:textId="77777777" w:rsidR="00FC4DAB" w:rsidRDefault="00FC4DAB" w:rsidP="00FC4DAB">
      <w:pPr>
        <w:rPr>
          <w:rFonts w:ascii="Calibri" w:hAnsi="Calibri" w:cs="Calibri"/>
          <w:b/>
          <w:sz w:val="22"/>
        </w:rPr>
      </w:pPr>
    </w:p>
    <w:p w14:paraId="6D66F08C" w14:textId="516CC2A0" w:rsidR="00FC4DAB" w:rsidRPr="00FC4DAB" w:rsidRDefault="00FC4DAB" w:rsidP="00FC4DAB">
      <w:pPr>
        <w:rPr>
          <w:rFonts w:ascii="Calibri" w:hAnsi="Calibri" w:cs="Calibri"/>
          <w:b/>
          <w:sz w:val="22"/>
        </w:rPr>
      </w:pPr>
      <w:r w:rsidRPr="00FC4DAB">
        <w:rPr>
          <w:rFonts w:ascii="Calibri" w:hAnsi="Calibri" w:cs="Calibri"/>
          <w:b/>
          <w:sz w:val="22"/>
        </w:rPr>
        <w:t>Natural England</w:t>
      </w:r>
    </w:p>
    <w:p w14:paraId="2127243F" w14:textId="5FC42099" w:rsidR="00FC4DAB" w:rsidRPr="00FC4DAB" w:rsidRDefault="00FC4DAB" w:rsidP="00FC4DAB">
      <w:pPr>
        <w:rPr>
          <w:rFonts w:ascii="Calibri" w:hAnsi="Calibri" w:cs="Calibri"/>
          <w:sz w:val="22"/>
        </w:rPr>
      </w:pPr>
      <w:r>
        <w:rPr>
          <w:rFonts w:ascii="Calibri" w:hAnsi="Calibri" w:cs="Calibri"/>
          <w:sz w:val="22"/>
        </w:rPr>
        <w:t>Received 30 August</w:t>
      </w:r>
      <w:r w:rsidRPr="00FC4DAB">
        <w:rPr>
          <w:rFonts w:ascii="Calibri" w:hAnsi="Calibri" w:cs="Calibri"/>
          <w:sz w:val="22"/>
        </w:rPr>
        <w:t xml:space="preserve"> 2023</w:t>
      </w:r>
    </w:p>
    <w:p w14:paraId="162F9BDC" w14:textId="0E399B1C" w:rsidR="00023C18" w:rsidRPr="00023C18" w:rsidRDefault="00023C18" w:rsidP="00023C18">
      <w:pPr>
        <w:rPr>
          <w:rFonts w:ascii="Calibri" w:hAnsi="Calibri" w:cs="Calibri"/>
          <w:sz w:val="22"/>
        </w:rPr>
      </w:pPr>
      <w:r w:rsidRPr="00023C18">
        <w:rPr>
          <w:rFonts w:ascii="Calibri" w:hAnsi="Calibri" w:cs="Calibri"/>
          <w:sz w:val="22"/>
        </w:rPr>
        <w:t>Thank you for your consultation on the above dated 15 August 2023</w:t>
      </w:r>
      <w:r>
        <w:rPr>
          <w:rFonts w:ascii="Calibri" w:hAnsi="Calibri" w:cs="Calibri"/>
          <w:sz w:val="22"/>
        </w:rPr>
        <w:t xml:space="preserve">, which </w:t>
      </w:r>
      <w:proofErr w:type="gramStart"/>
      <w:r>
        <w:rPr>
          <w:rFonts w:ascii="Calibri" w:hAnsi="Calibri" w:cs="Calibri"/>
          <w:sz w:val="22"/>
        </w:rPr>
        <w:t>was received</w:t>
      </w:r>
      <w:proofErr w:type="gramEnd"/>
      <w:r>
        <w:rPr>
          <w:rFonts w:ascii="Calibri" w:hAnsi="Calibri" w:cs="Calibri"/>
          <w:sz w:val="22"/>
        </w:rPr>
        <w:t xml:space="preserve"> by Natural </w:t>
      </w:r>
      <w:r w:rsidRPr="00023C18">
        <w:rPr>
          <w:rFonts w:ascii="Calibri" w:hAnsi="Calibri" w:cs="Calibri"/>
          <w:sz w:val="22"/>
        </w:rPr>
        <w:t>England on 15 August 2023.</w:t>
      </w:r>
    </w:p>
    <w:p w14:paraId="78033B55" w14:textId="6A902D4F" w:rsidR="00023C18" w:rsidRPr="00023C18" w:rsidRDefault="00023C18" w:rsidP="00023C18">
      <w:pPr>
        <w:rPr>
          <w:rFonts w:ascii="Calibri" w:hAnsi="Calibri" w:cs="Calibri"/>
          <w:sz w:val="22"/>
        </w:rPr>
      </w:pPr>
      <w:r w:rsidRPr="00023C18">
        <w:rPr>
          <w:rFonts w:ascii="Calibri" w:hAnsi="Calibri" w:cs="Calibri"/>
          <w:sz w:val="22"/>
        </w:rPr>
        <w:t>Natural England is a non-departmental public body. Our statutory</w:t>
      </w:r>
      <w:r>
        <w:rPr>
          <w:rFonts w:ascii="Calibri" w:hAnsi="Calibri" w:cs="Calibri"/>
          <w:sz w:val="22"/>
        </w:rPr>
        <w:t xml:space="preserve"> purpose is to ensure that </w:t>
      </w:r>
      <w:proofErr w:type="gramStart"/>
      <w:r>
        <w:rPr>
          <w:rFonts w:ascii="Calibri" w:hAnsi="Calibri" w:cs="Calibri"/>
          <w:sz w:val="22"/>
        </w:rPr>
        <w:t xml:space="preserve">the  </w:t>
      </w:r>
      <w:r w:rsidRPr="00023C18">
        <w:rPr>
          <w:rFonts w:ascii="Calibri" w:hAnsi="Calibri" w:cs="Calibri"/>
          <w:sz w:val="22"/>
        </w:rPr>
        <w:t>natural</w:t>
      </w:r>
      <w:proofErr w:type="gramEnd"/>
      <w:r w:rsidRPr="00023C18">
        <w:rPr>
          <w:rFonts w:ascii="Calibri" w:hAnsi="Calibri" w:cs="Calibri"/>
          <w:sz w:val="22"/>
        </w:rPr>
        <w:t xml:space="preserve"> environment is conserved, enhanced, and managed for the</w:t>
      </w:r>
      <w:r>
        <w:rPr>
          <w:rFonts w:ascii="Calibri" w:hAnsi="Calibri" w:cs="Calibri"/>
          <w:sz w:val="22"/>
        </w:rPr>
        <w:t xml:space="preserve"> benefit of present and future  </w:t>
      </w:r>
      <w:r w:rsidRPr="00023C18">
        <w:rPr>
          <w:rFonts w:ascii="Calibri" w:hAnsi="Calibri" w:cs="Calibri"/>
          <w:sz w:val="22"/>
        </w:rPr>
        <w:t>generations, thereby contributing to sustainable development.</w:t>
      </w:r>
    </w:p>
    <w:p w14:paraId="2C9858B5" w14:textId="462F3C0A" w:rsidR="00023C18" w:rsidRPr="00023C18" w:rsidRDefault="00023C18" w:rsidP="00023C18">
      <w:pPr>
        <w:rPr>
          <w:rFonts w:ascii="Calibri" w:hAnsi="Calibri" w:cs="Calibri"/>
          <w:sz w:val="22"/>
        </w:rPr>
      </w:pPr>
      <w:r w:rsidRPr="00023C18">
        <w:rPr>
          <w:rFonts w:ascii="Calibri" w:hAnsi="Calibri" w:cs="Calibri"/>
          <w:sz w:val="22"/>
        </w:rPr>
        <w:t>Screening Request: Strategic Environmental Assessment (SEA) and H</w:t>
      </w:r>
      <w:r>
        <w:rPr>
          <w:rFonts w:ascii="Calibri" w:hAnsi="Calibri" w:cs="Calibri"/>
          <w:sz w:val="22"/>
        </w:rPr>
        <w:t xml:space="preserve">abitats Regulations Assessment </w:t>
      </w:r>
      <w:r w:rsidRPr="00023C18">
        <w:rPr>
          <w:rFonts w:ascii="Calibri" w:hAnsi="Calibri" w:cs="Calibri"/>
          <w:sz w:val="22"/>
        </w:rPr>
        <w:t>(HRA)</w:t>
      </w:r>
    </w:p>
    <w:p w14:paraId="1EF3113D" w14:textId="359C39BA" w:rsidR="00023C18" w:rsidRPr="00023C18" w:rsidRDefault="00023C18" w:rsidP="00023C18">
      <w:pPr>
        <w:rPr>
          <w:rFonts w:ascii="Calibri" w:hAnsi="Calibri" w:cs="Calibri"/>
          <w:sz w:val="22"/>
        </w:rPr>
      </w:pPr>
      <w:r w:rsidRPr="00023C18">
        <w:rPr>
          <w:rFonts w:ascii="Calibri" w:hAnsi="Calibri" w:cs="Calibri"/>
          <w:sz w:val="22"/>
        </w:rPr>
        <w:t xml:space="preserve">It is Natural England’s advice, </w:t>
      </w:r>
      <w:proofErr w:type="gramStart"/>
      <w:r w:rsidRPr="00023C18">
        <w:rPr>
          <w:rFonts w:ascii="Calibri" w:hAnsi="Calibri" w:cs="Calibri"/>
          <w:sz w:val="22"/>
        </w:rPr>
        <w:t>on the basis of</w:t>
      </w:r>
      <w:proofErr w:type="gramEnd"/>
      <w:r w:rsidRPr="00023C18">
        <w:rPr>
          <w:rFonts w:ascii="Calibri" w:hAnsi="Calibri" w:cs="Calibri"/>
          <w:sz w:val="22"/>
        </w:rPr>
        <w:t xml:space="preserve"> the material suppli</w:t>
      </w:r>
      <w:r>
        <w:rPr>
          <w:rFonts w:ascii="Calibri" w:hAnsi="Calibri" w:cs="Calibri"/>
          <w:sz w:val="22"/>
        </w:rPr>
        <w:t>ed with the consultation, that:</w:t>
      </w:r>
    </w:p>
    <w:p w14:paraId="4304F411" w14:textId="77777777" w:rsidR="00023C18" w:rsidRPr="00023C18" w:rsidRDefault="00023C18" w:rsidP="00023C18">
      <w:pPr>
        <w:pStyle w:val="ListParagraph"/>
        <w:numPr>
          <w:ilvl w:val="0"/>
          <w:numId w:val="28"/>
        </w:numPr>
        <w:rPr>
          <w:rFonts w:ascii="Calibri" w:hAnsi="Calibri" w:cs="Calibri"/>
          <w:sz w:val="22"/>
        </w:rPr>
      </w:pPr>
      <w:r w:rsidRPr="00023C18">
        <w:rPr>
          <w:rFonts w:ascii="Calibri" w:hAnsi="Calibri" w:cs="Calibri"/>
          <w:sz w:val="22"/>
        </w:rPr>
        <w:t>significant effects on statutorily designated nature conser</w:t>
      </w:r>
      <w:r w:rsidRPr="00023C18">
        <w:rPr>
          <w:rFonts w:ascii="Calibri" w:hAnsi="Calibri" w:cs="Calibri"/>
          <w:sz w:val="22"/>
        </w:rPr>
        <w:t>vation sites or landscapes are unlikely; and,</w:t>
      </w:r>
    </w:p>
    <w:p w14:paraId="4D7D476E" w14:textId="4BEE704F" w:rsidR="00023C18" w:rsidRPr="00023C18" w:rsidRDefault="00023C18" w:rsidP="00023C18">
      <w:pPr>
        <w:pStyle w:val="ListParagraph"/>
        <w:numPr>
          <w:ilvl w:val="0"/>
          <w:numId w:val="28"/>
        </w:numPr>
        <w:rPr>
          <w:rFonts w:ascii="Calibri" w:hAnsi="Calibri" w:cs="Calibri"/>
          <w:sz w:val="22"/>
        </w:rPr>
      </w:pPr>
      <w:proofErr w:type="gramStart"/>
      <w:r w:rsidRPr="00023C18">
        <w:rPr>
          <w:rFonts w:ascii="Calibri" w:hAnsi="Calibri" w:cs="Calibri"/>
          <w:sz w:val="22"/>
        </w:rPr>
        <w:t>significant</w:t>
      </w:r>
      <w:proofErr w:type="gramEnd"/>
      <w:r w:rsidRPr="00023C18">
        <w:rPr>
          <w:rFonts w:ascii="Calibri" w:hAnsi="Calibri" w:cs="Calibri"/>
          <w:sz w:val="22"/>
        </w:rPr>
        <w:t xml:space="preserve"> effects on Habitats sites1, either alone or in combination, are unlikely.</w:t>
      </w:r>
    </w:p>
    <w:p w14:paraId="35384123" w14:textId="47F8EFE9" w:rsidR="00023C18" w:rsidRPr="00023C18" w:rsidRDefault="00023C18" w:rsidP="00023C18">
      <w:pPr>
        <w:rPr>
          <w:rFonts w:ascii="Calibri" w:hAnsi="Calibri" w:cs="Calibri"/>
          <w:sz w:val="22"/>
        </w:rPr>
      </w:pPr>
      <w:r w:rsidRPr="00023C18">
        <w:rPr>
          <w:rFonts w:ascii="Calibri" w:hAnsi="Calibri" w:cs="Calibri"/>
          <w:sz w:val="22"/>
        </w:rPr>
        <w:t xml:space="preserve">The proposed neighbourhood plan is unlikely to significantly affect </w:t>
      </w:r>
      <w:r>
        <w:rPr>
          <w:rFonts w:ascii="Calibri" w:hAnsi="Calibri" w:cs="Calibri"/>
          <w:sz w:val="22"/>
        </w:rPr>
        <w:t xml:space="preserve">any Site of Special Scientific </w:t>
      </w:r>
      <w:r w:rsidRPr="00023C18">
        <w:rPr>
          <w:rFonts w:ascii="Calibri" w:hAnsi="Calibri" w:cs="Calibri"/>
          <w:sz w:val="22"/>
        </w:rPr>
        <w:t xml:space="preserve">Interest (SSSI), Marine Conservation Zone (MCZ), Special Areas </w:t>
      </w:r>
      <w:r>
        <w:rPr>
          <w:rFonts w:ascii="Calibri" w:hAnsi="Calibri" w:cs="Calibri"/>
          <w:sz w:val="22"/>
        </w:rPr>
        <w:t xml:space="preserve">of Conservation (SAC), Special </w:t>
      </w:r>
      <w:r w:rsidRPr="00023C18">
        <w:rPr>
          <w:rFonts w:ascii="Calibri" w:hAnsi="Calibri" w:cs="Calibri"/>
          <w:sz w:val="22"/>
        </w:rPr>
        <w:t xml:space="preserve">Protection areas (SPA), </w:t>
      </w:r>
      <w:proofErr w:type="spellStart"/>
      <w:r w:rsidRPr="00023C18">
        <w:rPr>
          <w:rFonts w:ascii="Calibri" w:hAnsi="Calibri" w:cs="Calibri"/>
          <w:sz w:val="22"/>
        </w:rPr>
        <w:t>Ramsar</w:t>
      </w:r>
      <w:proofErr w:type="spellEnd"/>
      <w:r w:rsidRPr="00023C18">
        <w:rPr>
          <w:rFonts w:ascii="Calibri" w:hAnsi="Calibri" w:cs="Calibri"/>
          <w:sz w:val="22"/>
        </w:rPr>
        <w:t xml:space="preserve"> wetland or sites in the process of bec</w:t>
      </w:r>
      <w:r>
        <w:rPr>
          <w:rFonts w:ascii="Calibri" w:hAnsi="Calibri" w:cs="Calibri"/>
          <w:sz w:val="22"/>
        </w:rPr>
        <w:t xml:space="preserve">oming SACs or SPAs (‘candidate </w:t>
      </w:r>
      <w:r w:rsidRPr="00023C18">
        <w:rPr>
          <w:rFonts w:ascii="Calibri" w:hAnsi="Calibri" w:cs="Calibri"/>
          <w:sz w:val="22"/>
        </w:rPr>
        <w:t xml:space="preserve">SACs’, ‘possible SACs’, ‘potential </w:t>
      </w:r>
      <w:proofErr w:type="spellStart"/>
      <w:r w:rsidRPr="00023C18">
        <w:rPr>
          <w:rFonts w:ascii="Calibri" w:hAnsi="Calibri" w:cs="Calibri"/>
          <w:sz w:val="22"/>
        </w:rPr>
        <w:t>SPAs’</w:t>
      </w:r>
      <w:proofErr w:type="spellEnd"/>
      <w:r w:rsidRPr="00023C18">
        <w:rPr>
          <w:rFonts w:ascii="Calibri" w:hAnsi="Calibri" w:cs="Calibri"/>
          <w:sz w:val="22"/>
        </w:rPr>
        <w:t xml:space="preserve">) or a </w:t>
      </w:r>
      <w:proofErr w:type="spellStart"/>
      <w:r w:rsidRPr="00023C18">
        <w:rPr>
          <w:rFonts w:ascii="Calibri" w:hAnsi="Calibri" w:cs="Calibri"/>
          <w:sz w:val="22"/>
        </w:rPr>
        <w:t>Ramsar</w:t>
      </w:r>
      <w:proofErr w:type="spellEnd"/>
      <w:r w:rsidRPr="00023C18">
        <w:rPr>
          <w:rFonts w:ascii="Calibri" w:hAnsi="Calibri" w:cs="Calibri"/>
          <w:sz w:val="22"/>
        </w:rPr>
        <w:t xml:space="preserve"> wetland.  The p</w:t>
      </w:r>
      <w:r>
        <w:rPr>
          <w:rFonts w:ascii="Calibri" w:hAnsi="Calibri" w:cs="Calibri"/>
          <w:sz w:val="22"/>
        </w:rPr>
        <w:t xml:space="preserve">lan area is unlikely to have a </w:t>
      </w:r>
      <w:r w:rsidRPr="00023C18">
        <w:rPr>
          <w:rFonts w:ascii="Calibri" w:hAnsi="Calibri" w:cs="Calibri"/>
          <w:sz w:val="22"/>
        </w:rPr>
        <w:t>significant effect on a National Park, Area of Outstanding Natural Be</w:t>
      </w:r>
      <w:r>
        <w:rPr>
          <w:rFonts w:ascii="Calibri" w:hAnsi="Calibri" w:cs="Calibri"/>
          <w:sz w:val="22"/>
        </w:rPr>
        <w:t xml:space="preserve">auty or Heritage Coast, and is </w:t>
      </w:r>
      <w:r w:rsidRPr="00023C18">
        <w:rPr>
          <w:rFonts w:ascii="Calibri" w:hAnsi="Calibri" w:cs="Calibri"/>
          <w:sz w:val="22"/>
        </w:rPr>
        <w:t xml:space="preserve">unlikely to impact upon the purposes for which these areas </w:t>
      </w:r>
      <w:proofErr w:type="gramStart"/>
      <w:r w:rsidRPr="00023C18">
        <w:rPr>
          <w:rFonts w:ascii="Calibri" w:hAnsi="Calibri" w:cs="Calibri"/>
          <w:sz w:val="22"/>
        </w:rPr>
        <w:t>are desi</w:t>
      </w:r>
      <w:r>
        <w:rPr>
          <w:rFonts w:ascii="Calibri" w:hAnsi="Calibri" w:cs="Calibri"/>
          <w:sz w:val="22"/>
        </w:rPr>
        <w:t>gnated or defined</w:t>
      </w:r>
      <w:proofErr w:type="gramEnd"/>
      <w:r>
        <w:rPr>
          <w:rFonts w:ascii="Calibri" w:hAnsi="Calibri" w:cs="Calibri"/>
          <w:sz w:val="22"/>
        </w:rPr>
        <w:t xml:space="preserve">. The plan is </w:t>
      </w:r>
      <w:r w:rsidRPr="00023C18">
        <w:rPr>
          <w:rFonts w:ascii="Calibri" w:hAnsi="Calibri" w:cs="Calibri"/>
          <w:sz w:val="22"/>
        </w:rPr>
        <w:t>unlikely to have an effect on the Sherwood ‘possible p</w:t>
      </w:r>
      <w:r>
        <w:rPr>
          <w:rFonts w:ascii="Calibri" w:hAnsi="Calibri" w:cs="Calibri"/>
          <w:sz w:val="22"/>
        </w:rPr>
        <w:t>otential SPA’ and its features.</w:t>
      </w:r>
    </w:p>
    <w:p w14:paraId="63BA0D3C" w14:textId="635F5A21" w:rsidR="00023C18" w:rsidRPr="00023C18" w:rsidRDefault="00023C18" w:rsidP="00023C18">
      <w:pPr>
        <w:rPr>
          <w:rFonts w:ascii="Calibri" w:hAnsi="Calibri" w:cs="Calibri"/>
          <w:sz w:val="22"/>
        </w:rPr>
      </w:pPr>
      <w:r w:rsidRPr="00023C18">
        <w:rPr>
          <w:rFonts w:ascii="Calibri" w:hAnsi="Calibri" w:cs="Calibri"/>
          <w:sz w:val="22"/>
        </w:rPr>
        <w:t>Guidance on the assessment of Neighbourhood Plans, in line with t</w:t>
      </w:r>
      <w:r>
        <w:rPr>
          <w:rFonts w:ascii="Calibri" w:hAnsi="Calibri" w:cs="Calibri"/>
          <w:sz w:val="22"/>
        </w:rPr>
        <w:t xml:space="preserve">he Environmental Assessment of </w:t>
      </w:r>
      <w:r w:rsidRPr="00023C18">
        <w:rPr>
          <w:rFonts w:ascii="Calibri" w:hAnsi="Calibri" w:cs="Calibri"/>
          <w:sz w:val="22"/>
        </w:rPr>
        <w:t>Plans and Programmes Regulations 2004 is contained within the Pl</w:t>
      </w:r>
      <w:r>
        <w:rPr>
          <w:rFonts w:ascii="Calibri" w:hAnsi="Calibri" w:cs="Calibri"/>
          <w:sz w:val="22"/>
        </w:rPr>
        <w:t xml:space="preserve">anning Practice Guidance. This </w:t>
      </w:r>
      <w:r w:rsidRPr="00023C18">
        <w:rPr>
          <w:rFonts w:ascii="Calibri" w:hAnsi="Calibri" w:cs="Calibri"/>
          <w:sz w:val="22"/>
        </w:rPr>
        <w:t>identifies three triggers that may require the production of an SEA:</w:t>
      </w:r>
    </w:p>
    <w:p w14:paraId="50FE8A1D" w14:textId="77777777" w:rsidR="00023C18" w:rsidRPr="00023C18" w:rsidRDefault="00023C18" w:rsidP="00023C18">
      <w:pPr>
        <w:pStyle w:val="ListParagraph"/>
        <w:numPr>
          <w:ilvl w:val="0"/>
          <w:numId w:val="38"/>
        </w:numPr>
        <w:rPr>
          <w:rFonts w:ascii="Calibri" w:hAnsi="Calibri" w:cs="Calibri"/>
          <w:sz w:val="22"/>
        </w:rPr>
      </w:pPr>
      <w:r w:rsidRPr="00023C18">
        <w:rPr>
          <w:rFonts w:ascii="Calibri" w:hAnsi="Calibri" w:cs="Calibri"/>
          <w:sz w:val="22"/>
        </w:rPr>
        <w:t xml:space="preserve">a neighbourhood plan </w:t>
      </w:r>
      <w:r w:rsidRPr="00023C18">
        <w:rPr>
          <w:rFonts w:ascii="Calibri" w:hAnsi="Calibri" w:cs="Calibri"/>
          <w:sz w:val="22"/>
        </w:rPr>
        <w:t>allocates sites for development</w:t>
      </w:r>
    </w:p>
    <w:p w14:paraId="0F205050" w14:textId="77777777" w:rsidR="00023C18" w:rsidRDefault="00023C18" w:rsidP="00023C18">
      <w:pPr>
        <w:pStyle w:val="ListParagraph"/>
        <w:numPr>
          <w:ilvl w:val="0"/>
          <w:numId w:val="38"/>
        </w:numPr>
        <w:rPr>
          <w:rFonts w:ascii="Calibri" w:hAnsi="Calibri" w:cs="Calibri"/>
          <w:sz w:val="22"/>
        </w:rPr>
      </w:pPr>
      <w:r w:rsidRPr="00023C18">
        <w:rPr>
          <w:rFonts w:ascii="Calibri" w:hAnsi="Calibri" w:cs="Calibri"/>
          <w:sz w:val="22"/>
        </w:rPr>
        <w:t>the neighbourhood area contains sensitive natural or heritage assets that may be affected by the proposals in the plan</w:t>
      </w:r>
    </w:p>
    <w:p w14:paraId="3BD6911E" w14:textId="55C7C1E0" w:rsidR="00023C18" w:rsidRPr="00023C18" w:rsidRDefault="00023C18" w:rsidP="00023C18">
      <w:pPr>
        <w:pStyle w:val="ListParagraph"/>
        <w:numPr>
          <w:ilvl w:val="0"/>
          <w:numId w:val="38"/>
        </w:numPr>
        <w:rPr>
          <w:rFonts w:ascii="Calibri" w:hAnsi="Calibri" w:cs="Calibri"/>
          <w:sz w:val="22"/>
        </w:rPr>
      </w:pPr>
      <w:proofErr w:type="gramStart"/>
      <w:r w:rsidRPr="00023C18">
        <w:rPr>
          <w:rFonts w:ascii="Calibri" w:hAnsi="Calibri" w:cs="Calibri"/>
          <w:sz w:val="22"/>
        </w:rPr>
        <w:t>the</w:t>
      </w:r>
      <w:proofErr w:type="gramEnd"/>
      <w:r w:rsidRPr="00023C18">
        <w:rPr>
          <w:rFonts w:ascii="Calibri" w:hAnsi="Calibri" w:cs="Calibri"/>
          <w:sz w:val="22"/>
        </w:rPr>
        <w:t xml:space="preserve"> neighbourhood plan may have significant environmental effects that have not already been considered and dealt with through a sustainability appraisal of the Local Plan. </w:t>
      </w:r>
    </w:p>
    <w:p w14:paraId="2916B8E8" w14:textId="10E4CDCC" w:rsidR="00023C18" w:rsidRDefault="00023C18" w:rsidP="00023C18">
      <w:pPr>
        <w:autoSpaceDE w:val="0"/>
        <w:autoSpaceDN w:val="0"/>
        <w:adjustRightInd w:val="0"/>
        <w:spacing w:after="0" w:line="240" w:lineRule="auto"/>
        <w:rPr>
          <w:rFonts w:ascii="Calibri" w:hAnsi="Calibri" w:cs="Calibri"/>
          <w:color w:val="000000"/>
          <w:sz w:val="22"/>
        </w:rPr>
      </w:pPr>
      <w:r w:rsidRPr="00023C18">
        <w:rPr>
          <w:rFonts w:ascii="Calibri" w:hAnsi="Calibri" w:cs="Calibri"/>
          <w:color w:val="000000"/>
          <w:sz w:val="22"/>
        </w:rPr>
        <w:t xml:space="preserve">Natural England does not hold information on the location of significant populations of protected species, so is unable to advise whether this plan is likely to affect protected species to such an extent as to require an SEA. Further information is included in Natural England’s </w:t>
      </w:r>
      <w:r w:rsidRPr="00023C18">
        <w:rPr>
          <w:rFonts w:ascii="Calibri" w:hAnsi="Calibri" w:cs="Calibri"/>
          <w:color w:val="0000FF"/>
          <w:sz w:val="22"/>
        </w:rPr>
        <w:t xml:space="preserve">standing advice </w:t>
      </w:r>
      <w:r w:rsidRPr="00023C18">
        <w:rPr>
          <w:rFonts w:ascii="Calibri" w:hAnsi="Calibri" w:cs="Calibri"/>
          <w:color w:val="000000"/>
          <w:sz w:val="22"/>
        </w:rPr>
        <w:t xml:space="preserve">on protected species. </w:t>
      </w:r>
    </w:p>
    <w:p w14:paraId="34B7D73D" w14:textId="77777777" w:rsidR="00023C18" w:rsidRPr="00023C18" w:rsidRDefault="00023C18" w:rsidP="00023C18">
      <w:pPr>
        <w:autoSpaceDE w:val="0"/>
        <w:autoSpaceDN w:val="0"/>
        <w:adjustRightInd w:val="0"/>
        <w:spacing w:after="0" w:line="240" w:lineRule="auto"/>
        <w:rPr>
          <w:rFonts w:ascii="Calibri" w:hAnsi="Calibri" w:cs="Calibri"/>
          <w:color w:val="000000"/>
          <w:sz w:val="22"/>
        </w:rPr>
      </w:pPr>
    </w:p>
    <w:p w14:paraId="67C06F26" w14:textId="0DEDE636" w:rsidR="00023C18" w:rsidRDefault="00023C18" w:rsidP="00023C18">
      <w:pPr>
        <w:autoSpaceDE w:val="0"/>
        <w:autoSpaceDN w:val="0"/>
        <w:adjustRightInd w:val="0"/>
        <w:spacing w:after="0" w:line="240" w:lineRule="auto"/>
        <w:rPr>
          <w:rFonts w:ascii="Calibri" w:hAnsi="Calibri" w:cs="Calibri"/>
          <w:color w:val="000000"/>
          <w:sz w:val="22"/>
        </w:rPr>
      </w:pPr>
      <w:r w:rsidRPr="00023C18">
        <w:rPr>
          <w:rFonts w:ascii="Calibri" w:hAnsi="Calibri" w:cs="Calibri"/>
          <w:color w:val="000000"/>
          <w:sz w:val="22"/>
        </w:rPr>
        <w:t xml:space="preserve">Furthermore, Natural England does not routinely maintain locally specific data on all environmental assets. The plan may have environmental impacts </w:t>
      </w:r>
      <w:proofErr w:type="gramStart"/>
      <w:r w:rsidRPr="00023C18">
        <w:rPr>
          <w:rFonts w:ascii="Calibri" w:hAnsi="Calibri" w:cs="Calibri"/>
          <w:color w:val="000000"/>
          <w:sz w:val="22"/>
        </w:rPr>
        <w:t>on priority species and/or habitats, local wildlife sites, soils and best and most versatile agricultural land,</w:t>
      </w:r>
      <w:proofErr w:type="gramEnd"/>
      <w:r w:rsidRPr="00023C18">
        <w:rPr>
          <w:rFonts w:ascii="Calibri" w:hAnsi="Calibri" w:cs="Calibri"/>
          <w:color w:val="000000"/>
          <w:sz w:val="22"/>
        </w:rPr>
        <w:t xml:space="preserve"> or on local landscape character that may be sufficient to warrant an SEA. Information on ancient woodland, ancient and veteran trees is set out in Natural England/Forestry Commission </w:t>
      </w:r>
      <w:r w:rsidRPr="00023C18">
        <w:rPr>
          <w:rFonts w:ascii="Calibri" w:hAnsi="Calibri" w:cs="Calibri"/>
          <w:color w:val="0000FF"/>
          <w:sz w:val="22"/>
        </w:rPr>
        <w:t>standing advice</w:t>
      </w:r>
      <w:r w:rsidRPr="00023C18">
        <w:rPr>
          <w:rFonts w:ascii="Calibri" w:hAnsi="Calibri" w:cs="Calibri"/>
          <w:color w:val="000000"/>
          <w:sz w:val="22"/>
        </w:rPr>
        <w:t xml:space="preserve">. </w:t>
      </w:r>
    </w:p>
    <w:p w14:paraId="7AA55964" w14:textId="77777777" w:rsidR="00023C18" w:rsidRPr="00023C18" w:rsidRDefault="00023C18" w:rsidP="00023C18">
      <w:pPr>
        <w:autoSpaceDE w:val="0"/>
        <w:autoSpaceDN w:val="0"/>
        <w:adjustRightInd w:val="0"/>
        <w:spacing w:after="0" w:line="240" w:lineRule="auto"/>
        <w:rPr>
          <w:rFonts w:ascii="Calibri" w:hAnsi="Calibri" w:cs="Calibri"/>
          <w:color w:val="000000"/>
          <w:sz w:val="22"/>
        </w:rPr>
      </w:pPr>
    </w:p>
    <w:p w14:paraId="5C7500F6" w14:textId="53D1812F" w:rsidR="00023C18" w:rsidRDefault="00023C18" w:rsidP="00023C18">
      <w:pPr>
        <w:autoSpaceDE w:val="0"/>
        <w:autoSpaceDN w:val="0"/>
        <w:adjustRightInd w:val="0"/>
        <w:spacing w:after="0" w:line="240" w:lineRule="auto"/>
        <w:rPr>
          <w:rFonts w:ascii="Calibri" w:hAnsi="Calibri" w:cs="Calibri"/>
          <w:color w:val="000000"/>
          <w:sz w:val="22"/>
        </w:rPr>
      </w:pPr>
      <w:r w:rsidRPr="00023C18">
        <w:rPr>
          <w:rFonts w:ascii="Calibri" w:hAnsi="Calibri" w:cs="Calibri"/>
          <w:color w:val="000000"/>
          <w:sz w:val="22"/>
        </w:rPr>
        <w:t xml:space="preserve">We therefore recommend that advice </w:t>
      </w:r>
      <w:proofErr w:type="gramStart"/>
      <w:r w:rsidRPr="00023C18">
        <w:rPr>
          <w:rFonts w:ascii="Calibri" w:hAnsi="Calibri" w:cs="Calibri"/>
          <w:color w:val="000000"/>
          <w:sz w:val="22"/>
        </w:rPr>
        <w:t>is</w:t>
      </w:r>
      <w:proofErr w:type="gramEnd"/>
      <w:r w:rsidRPr="00023C18">
        <w:rPr>
          <w:rFonts w:ascii="Calibri" w:hAnsi="Calibri" w:cs="Calibri"/>
          <w:color w:val="000000"/>
          <w:sz w:val="22"/>
        </w:rPr>
        <w:t xml:space="preserve"> sought from your ecological, landscape and soils advisers, local record centre, recording society or wildlife body on the local soils, best and most versatile agricultural land, landscape, geodiversity and biodiversity receptors that may be affected by the plan before determining whether a SEA is necessary. </w:t>
      </w:r>
    </w:p>
    <w:p w14:paraId="2755BBEC" w14:textId="77777777" w:rsidR="00023C18" w:rsidRPr="00023C18" w:rsidRDefault="00023C18" w:rsidP="00023C18">
      <w:pPr>
        <w:autoSpaceDE w:val="0"/>
        <w:autoSpaceDN w:val="0"/>
        <w:adjustRightInd w:val="0"/>
        <w:spacing w:after="0" w:line="240" w:lineRule="auto"/>
        <w:rPr>
          <w:rFonts w:ascii="Calibri" w:hAnsi="Calibri" w:cs="Calibri"/>
          <w:color w:val="000000"/>
          <w:sz w:val="22"/>
        </w:rPr>
      </w:pPr>
    </w:p>
    <w:p w14:paraId="0FB2B663" w14:textId="77777777" w:rsidR="00023C18" w:rsidRPr="00023C18" w:rsidRDefault="00023C18" w:rsidP="00023C18">
      <w:pPr>
        <w:autoSpaceDE w:val="0"/>
        <w:autoSpaceDN w:val="0"/>
        <w:adjustRightInd w:val="0"/>
        <w:spacing w:after="0" w:line="240" w:lineRule="auto"/>
        <w:rPr>
          <w:rFonts w:ascii="Calibri" w:hAnsi="Calibri" w:cs="Calibri"/>
          <w:color w:val="000000"/>
          <w:sz w:val="22"/>
        </w:rPr>
      </w:pPr>
      <w:r w:rsidRPr="00023C18">
        <w:rPr>
          <w:rFonts w:ascii="Calibri" w:hAnsi="Calibri" w:cs="Calibri"/>
          <w:color w:val="000000"/>
          <w:sz w:val="22"/>
        </w:rPr>
        <w:t xml:space="preserve">Natural England reserves the right to provide further advice on the environmental assessment of the plan. This includes any third party appeal against any screening decision you may make. If a SEA is required, Natural England </w:t>
      </w:r>
      <w:proofErr w:type="gramStart"/>
      <w:r w:rsidRPr="00023C18">
        <w:rPr>
          <w:rFonts w:ascii="Calibri" w:hAnsi="Calibri" w:cs="Calibri"/>
          <w:color w:val="000000"/>
          <w:sz w:val="22"/>
        </w:rPr>
        <w:t>must be consulted</w:t>
      </w:r>
      <w:proofErr w:type="gramEnd"/>
      <w:r w:rsidRPr="00023C18">
        <w:rPr>
          <w:rFonts w:ascii="Calibri" w:hAnsi="Calibri" w:cs="Calibri"/>
          <w:color w:val="000000"/>
          <w:sz w:val="22"/>
        </w:rPr>
        <w:t xml:space="preserve"> at the scoping and environmental report stages. </w:t>
      </w:r>
    </w:p>
    <w:p w14:paraId="4D7146FD" w14:textId="560B9F59" w:rsidR="00023C18" w:rsidRPr="00023C18" w:rsidRDefault="00023C18" w:rsidP="00023C18">
      <w:pPr>
        <w:rPr>
          <w:rFonts w:ascii="Calibri" w:hAnsi="Calibri" w:cs="Calibri"/>
          <w:sz w:val="22"/>
        </w:rPr>
      </w:pPr>
      <w:r w:rsidRPr="00023C18">
        <w:rPr>
          <w:rFonts w:ascii="Calibri" w:hAnsi="Calibri" w:cs="Calibri"/>
          <w:color w:val="000000"/>
          <w:sz w:val="22"/>
        </w:rPr>
        <w:t xml:space="preserve">Please send any new consultations, or further information on this consultation to </w:t>
      </w:r>
      <w:r w:rsidRPr="00023C18">
        <w:rPr>
          <w:rFonts w:ascii="Calibri" w:hAnsi="Calibri" w:cs="Calibri"/>
          <w:color w:val="0000FF"/>
          <w:sz w:val="22"/>
        </w:rPr>
        <w:t>consultations@naturalengland.org.uk</w:t>
      </w:r>
    </w:p>
    <w:p w14:paraId="2658F64A" w14:textId="445D9C55" w:rsidR="000B2305" w:rsidRPr="000D70DC" w:rsidRDefault="003F3859">
      <w:pPr>
        <w:rPr>
          <w:rFonts w:ascii="Calibri" w:hAnsi="Calibri" w:cs="Calibri"/>
        </w:rPr>
      </w:pPr>
      <w:r>
        <w:rPr>
          <w:rFonts w:ascii="Calibri" w:hAnsi="Calibri" w:cs="Calibri"/>
        </w:rPr>
        <w:br w:type="page"/>
      </w:r>
    </w:p>
    <w:p w14:paraId="3DED303A" w14:textId="77777777" w:rsidR="00BE18D2" w:rsidRPr="000D70DC" w:rsidRDefault="00BE18D2" w:rsidP="003F3859">
      <w:pPr>
        <w:pStyle w:val="Heading1"/>
        <w:numPr>
          <w:ilvl w:val="0"/>
          <w:numId w:val="0"/>
        </w:numPr>
        <w:ind w:left="-142" w:firstLine="142"/>
      </w:pPr>
      <w:bookmarkStart w:id="32" w:name="_Toc146098253"/>
      <w:r w:rsidRPr="000D70DC">
        <w:lastRenderedPageBreak/>
        <w:t>Appendix 2: Ecological attributes of the European sites</w:t>
      </w:r>
      <w:bookmarkEnd w:id="32"/>
    </w:p>
    <w:p w14:paraId="4F5FF584" w14:textId="77777777" w:rsidR="00BE18D2" w:rsidRPr="000D70DC" w:rsidRDefault="00BE18D2" w:rsidP="00BE18D2">
      <w:pPr>
        <w:rPr>
          <w:rFonts w:ascii="Calibri" w:hAnsi="Calibri" w:cs="Calibri"/>
          <w:b/>
          <w:color w:val="FF0000"/>
        </w:rPr>
      </w:pPr>
    </w:p>
    <w:p w14:paraId="2F5A97A1" w14:textId="77777777" w:rsidR="004E49BD" w:rsidRPr="000D70DC" w:rsidRDefault="004667DD" w:rsidP="00BE18D2">
      <w:pPr>
        <w:rPr>
          <w:rFonts w:ascii="Calibri" w:hAnsi="Calibri" w:cs="Calibri"/>
          <w:b/>
          <w:sz w:val="28"/>
          <w:szCs w:val="28"/>
        </w:rPr>
      </w:pPr>
      <w:r w:rsidRPr="000D70DC">
        <w:rPr>
          <w:rFonts w:ascii="Calibri" w:hAnsi="Calibri" w:cs="Calibri"/>
          <w:b/>
          <w:sz w:val="28"/>
          <w:szCs w:val="28"/>
        </w:rPr>
        <w:t xml:space="preserve">Birklands and Bilhaugh </w:t>
      </w:r>
      <w:r w:rsidR="004E49BD" w:rsidRPr="000D70DC">
        <w:rPr>
          <w:rFonts w:ascii="Calibri" w:hAnsi="Calibri" w:cs="Calibri"/>
          <w:b/>
          <w:sz w:val="28"/>
          <w:szCs w:val="28"/>
        </w:rPr>
        <w:t>Special Area of Conservation (SAC)</w:t>
      </w:r>
    </w:p>
    <w:p w14:paraId="4177CAB0" w14:textId="77777777" w:rsidR="004E49BD" w:rsidRPr="000D70DC" w:rsidRDefault="004E49BD" w:rsidP="00BE18D2">
      <w:pPr>
        <w:rPr>
          <w:rFonts w:ascii="Calibri" w:hAnsi="Calibri" w:cs="Calibri"/>
          <w:b/>
          <w:sz w:val="22"/>
        </w:rPr>
      </w:pPr>
      <w:r w:rsidRPr="000D70DC">
        <w:rPr>
          <w:rFonts w:ascii="Calibri" w:hAnsi="Calibri" w:cs="Calibri"/>
          <w:b/>
          <w:sz w:val="22"/>
        </w:rPr>
        <w:t>Description</w:t>
      </w:r>
    </w:p>
    <w:p w14:paraId="2BA79B8E" w14:textId="77777777" w:rsidR="004667DD" w:rsidRPr="000D70DC" w:rsidRDefault="004667DD" w:rsidP="004667DD">
      <w:pPr>
        <w:rPr>
          <w:rFonts w:ascii="Calibri" w:hAnsi="Calibri" w:cs="Calibri"/>
          <w:sz w:val="22"/>
        </w:rPr>
      </w:pPr>
      <w:r w:rsidRPr="000D70DC">
        <w:rPr>
          <w:rFonts w:ascii="Calibri" w:hAnsi="Calibri" w:cs="Calibri"/>
          <w:sz w:val="22"/>
        </w:rPr>
        <w:t>Covering an approximate area of 271.84 hectares, Birklands and Bilhaugh SAC is a landscape-remnant of the historic Sherwood Forest, which is of World renowned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recreation and tourism. There is high public usage across the</w:t>
      </w:r>
    </w:p>
    <w:p w14:paraId="5807535A" w14:textId="77777777" w:rsidR="004667DD" w:rsidRPr="000D70DC" w:rsidRDefault="004667DD" w:rsidP="004667DD">
      <w:pPr>
        <w:rPr>
          <w:rFonts w:ascii="Calibri" w:hAnsi="Calibri" w:cs="Calibri"/>
          <w:sz w:val="22"/>
        </w:rPr>
      </w:pPr>
      <w:r w:rsidRPr="000D70DC">
        <w:rPr>
          <w:rFonts w:ascii="Calibri" w:hAnsi="Calibri" w:cs="Calibri"/>
          <w:sz w:val="22"/>
        </w:rPr>
        <w:t>SAC supported by a network of Public Rights of Way and permissive paths. Part of the SAC forms part of the Sherwood Forest National Nature Reserve.</w:t>
      </w:r>
    </w:p>
    <w:p w14:paraId="2C158973" w14:textId="77777777" w:rsidR="004667DD" w:rsidRPr="000D70DC" w:rsidRDefault="004667DD" w:rsidP="004667DD">
      <w:pPr>
        <w:rPr>
          <w:rFonts w:ascii="Calibri" w:hAnsi="Calibri" w:cs="Calibri"/>
          <w:sz w:val="22"/>
        </w:rPr>
      </w:pPr>
      <w:r w:rsidRPr="000D70DC">
        <w:rPr>
          <w:rFonts w:ascii="Calibri" w:hAnsi="Calibri" w:cs="Calibri"/>
          <w:sz w:val="22"/>
        </w:rPr>
        <w:t>The site lies on freely-draining, acidic, sandy soils and is notable for its rich invertebrate fauna, particularly spiders, and for a diverse fungal assemblage, including Grifoa suphurea and Fistulina hepatica. The oak population consists of approximately equal numbers of the pedunculate oak Quercus robur and the sessile oak Q. petraea covering a wide range of size and age, including an exceptional population of ancient standing oaks. Although birch (mainly Betula verrucosa) forms groves between the oaks the canopy is, over large areas, still rather open allowing a dense bracken field layer to develop. A wide variety of fungi are present. Within the woodland occur glades of acid grassland dominated by the tussock-forming wavy-hair grass Deschampsia flexuosa and which contain such characteristic herbs as heath bedstraw Galium saxatile and tormentil Potentilla erecta.</w:t>
      </w:r>
    </w:p>
    <w:p w14:paraId="5146CDE1" w14:textId="77777777" w:rsidR="004E49BD" w:rsidRPr="000D70DC" w:rsidRDefault="00F01294" w:rsidP="004667DD">
      <w:pPr>
        <w:rPr>
          <w:rFonts w:ascii="Calibri" w:hAnsi="Calibri" w:cs="Calibri"/>
          <w:b/>
          <w:sz w:val="22"/>
        </w:rPr>
      </w:pPr>
      <w:r w:rsidRPr="000D70DC">
        <w:rPr>
          <w:rFonts w:ascii="Calibri" w:hAnsi="Calibri" w:cs="Calibri"/>
          <w:b/>
          <w:sz w:val="22"/>
        </w:rPr>
        <w:t>Area</w:t>
      </w:r>
    </w:p>
    <w:p w14:paraId="2455070F" w14:textId="77777777" w:rsidR="00F01294" w:rsidRPr="000D70DC" w:rsidRDefault="004667DD" w:rsidP="00BE18D2">
      <w:pPr>
        <w:rPr>
          <w:rFonts w:ascii="Calibri" w:hAnsi="Calibri" w:cs="Calibri"/>
          <w:sz w:val="22"/>
        </w:rPr>
      </w:pPr>
      <w:r w:rsidRPr="000D70DC">
        <w:rPr>
          <w:rFonts w:ascii="Calibri" w:hAnsi="Calibri" w:cs="Calibri"/>
          <w:sz w:val="22"/>
        </w:rPr>
        <w:t>270.</w:t>
      </w:r>
      <w:r w:rsidR="00F01294" w:rsidRPr="000D70DC">
        <w:rPr>
          <w:rFonts w:ascii="Calibri" w:hAnsi="Calibri" w:cs="Calibri"/>
          <w:sz w:val="22"/>
        </w:rPr>
        <w:t>5ha</w:t>
      </w:r>
    </w:p>
    <w:p w14:paraId="6CFC8783" w14:textId="77777777" w:rsidR="00F01294" w:rsidRPr="000D70DC" w:rsidRDefault="002E7192" w:rsidP="00BE18D2">
      <w:pPr>
        <w:rPr>
          <w:rFonts w:ascii="Calibri" w:hAnsi="Calibri" w:cs="Calibri"/>
          <w:b/>
          <w:sz w:val="22"/>
        </w:rPr>
      </w:pPr>
      <w:r w:rsidRPr="000D70DC">
        <w:rPr>
          <w:rFonts w:ascii="Calibri" w:hAnsi="Calibri" w:cs="Calibri"/>
          <w:b/>
          <w:sz w:val="22"/>
        </w:rPr>
        <w:t>Qualifying Features</w:t>
      </w:r>
    </w:p>
    <w:p w14:paraId="2EE7AE38" w14:textId="77777777" w:rsidR="00F01294" w:rsidRPr="000D70DC" w:rsidRDefault="004667DD" w:rsidP="00BE18D2">
      <w:pPr>
        <w:rPr>
          <w:rFonts w:ascii="Calibri" w:hAnsi="Calibri" w:cs="Calibri"/>
          <w:sz w:val="22"/>
        </w:rPr>
      </w:pPr>
      <w:r w:rsidRPr="000D70DC">
        <w:rPr>
          <w:rFonts w:ascii="Calibri" w:hAnsi="Calibri" w:cs="Calibri"/>
          <w:sz w:val="22"/>
        </w:rPr>
        <w:t>H919</w:t>
      </w:r>
      <w:r w:rsidR="002E7192" w:rsidRPr="000D70DC">
        <w:rPr>
          <w:rFonts w:ascii="Calibri" w:hAnsi="Calibri" w:cs="Calibri"/>
          <w:sz w:val="22"/>
        </w:rPr>
        <w:t xml:space="preserve">0: </w:t>
      </w:r>
      <w:r w:rsidRPr="000D70DC">
        <w:rPr>
          <w:rFonts w:ascii="Calibri" w:hAnsi="Calibri" w:cs="Calibri"/>
          <w:sz w:val="22"/>
        </w:rPr>
        <w:t>Old acidophilous oak woods with Quercus robur on sandy plains</w:t>
      </w:r>
    </w:p>
    <w:p w14:paraId="0913571D" w14:textId="77777777" w:rsidR="002E7192" w:rsidRPr="000D70DC" w:rsidRDefault="002E7192" w:rsidP="002E7192">
      <w:pPr>
        <w:rPr>
          <w:rFonts w:ascii="Calibri" w:hAnsi="Calibri" w:cs="Calibri"/>
          <w:sz w:val="22"/>
        </w:rPr>
      </w:pPr>
      <w:r w:rsidRPr="000D70DC">
        <w:rPr>
          <w:rFonts w:ascii="Calibri" w:hAnsi="Calibri" w:cs="Calibri"/>
          <w:sz w:val="22"/>
        </w:rPr>
        <w:t xml:space="preserve">Site Status (an assessment by Natural England of the status of the SSSIs within the SAC): </w:t>
      </w:r>
    </w:p>
    <w:p w14:paraId="4601B2ED" w14:textId="77777777" w:rsidR="002E7192" w:rsidRPr="000D70DC" w:rsidRDefault="004667DD" w:rsidP="002E7192">
      <w:pPr>
        <w:pStyle w:val="ListParagraph"/>
        <w:numPr>
          <w:ilvl w:val="0"/>
          <w:numId w:val="28"/>
        </w:numPr>
        <w:rPr>
          <w:rFonts w:ascii="Calibri" w:hAnsi="Calibri" w:cs="Calibri"/>
          <w:sz w:val="22"/>
        </w:rPr>
      </w:pPr>
      <w:r w:rsidRPr="000D70DC">
        <w:rPr>
          <w:rFonts w:ascii="Calibri" w:hAnsi="Calibri" w:cs="Calibri"/>
          <w:sz w:val="22"/>
        </w:rPr>
        <w:t>96.87</w:t>
      </w:r>
      <w:r w:rsidR="002E7192" w:rsidRPr="000D70DC">
        <w:rPr>
          <w:rFonts w:ascii="Calibri" w:hAnsi="Calibri" w:cs="Calibri"/>
          <w:sz w:val="22"/>
        </w:rPr>
        <w:t xml:space="preserve">% in unfavourable (recovering) condition </w:t>
      </w:r>
    </w:p>
    <w:p w14:paraId="4A39FB33" w14:textId="77777777" w:rsidR="002E7192" w:rsidRPr="000D70DC" w:rsidRDefault="004667DD" w:rsidP="002E7192">
      <w:pPr>
        <w:pStyle w:val="ListParagraph"/>
        <w:numPr>
          <w:ilvl w:val="0"/>
          <w:numId w:val="28"/>
        </w:numPr>
        <w:rPr>
          <w:rFonts w:ascii="Calibri" w:hAnsi="Calibri" w:cs="Calibri"/>
          <w:sz w:val="22"/>
        </w:rPr>
      </w:pPr>
      <w:r w:rsidRPr="000D70DC">
        <w:rPr>
          <w:rFonts w:ascii="Calibri" w:hAnsi="Calibri" w:cs="Calibri"/>
          <w:sz w:val="22"/>
        </w:rPr>
        <w:t>3.13</w:t>
      </w:r>
      <w:r w:rsidR="002E7192" w:rsidRPr="000D70DC">
        <w:rPr>
          <w:rFonts w:ascii="Calibri" w:hAnsi="Calibri" w:cs="Calibri"/>
          <w:sz w:val="22"/>
        </w:rPr>
        <w:t>% in unfavourable (no change) condition</w:t>
      </w:r>
    </w:p>
    <w:p w14:paraId="2D66A9D9" w14:textId="77777777" w:rsidR="002E7192" w:rsidRPr="000D70DC" w:rsidRDefault="002E7192" w:rsidP="002E7192">
      <w:pPr>
        <w:rPr>
          <w:rFonts w:ascii="Calibri" w:hAnsi="Calibri" w:cs="Calibri"/>
          <w:sz w:val="22"/>
        </w:rPr>
      </w:pPr>
      <w:r w:rsidRPr="000D70DC">
        <w:rPr>
          <w:rFonts w:ascii="Calibri" w:hAnsi="Calibri" w:cs="Calibri"/>
          <w:b/>
          <w:sz w:val="22"/>
        </w:rPr>
        <w:t>Special Area of Conservation objectives</w:t>
      </w:r>
    </w:p>
    <w:p w14:paraId="568EA6E6" w14:textId="77777777" w:rsidR="002E7192" w:rsidRPr="000D70DC" w:rsidRDefault="002E7192" w:rsidP="002E7192">
      <w:pPr>
        <w:rPr>
          <w:rFonts w:ascii="Calibri" w:hAnsi="Calibri" w:cs="Calibri"/>
          <w:sz w:val="22"/>
        </w:rPr>
      </w:pPr>
      <w:r w:rsidRPr="000D70DC">
        <w:rPr>
          <w:rFonts w:ascii="Calibri" w:hAnsi="Calibri" w:cs="Calibri"/>
          <w:sz w:val="22"/>
        </w:rPr>
        <w:t>Ensure that the integrity of the site is maintained or restored as appropriate, and ensure that the site contributes to achieving the Favourable Conservation Status of its Qualifying Features, by maintaining or restoring:</w:t>
      </w:r>
    </w:p>
    <w:p w14:paraId="39A5A0D1" w14:textId="77777777" w:rsidR="002E7192" w:rsidRPr="000D70DC" w:rsidRDefault="002E7192" w:rsidP="002E7192">
      <w:pPr>
        <w:pStyle w:val="ListParagraph"/>
        <w:numPr>
          <w:ilvl w:val="0"/>
          <w:numId w:val="29"/>
        </w:numPr>
        <w:rPr>
          <w:rFonts w:ascii="Calibri" w:hAnsi="Calibri" w:cs="Calibri"/>
          <w:sz w:val="22"/>
        </w:rPr>
      </w:pPr>
      <w:r w:rsidRPr="000D70DC">
        <w:rPr>
          <w:rFonts w:ascii="Calibri" w:hAnsi="Calibri" w:cs="Calibri"/>
          <w:sz w:val="22"/>
        </w:rPr>
        <w:t xml:space="preserve">The extent and distribution of qualifying natural habitats </w:t>
      </w:r>
    </w:p>
    <w:p w14:paraId="221754E9" w14:textId="77777777" w:rsidR="002E7192" w:rsidRPr="000D70DC" w:rsidRDefault="002E7192" w:rsidP="002E7192">
      <w:pPr>
        <w:pStyle w:val="ListParagraph"/>
        <w:numPr>
          <w:ilvl w:val="0"/>
          <w:numId w:val="29"/>
        </w:numPr>
        <w:rPr>
          <w:rFonts w:ascii="Calibri" w:hAnsi="Calibri" w:cs="Calibri"/>
          <w:sz w:val="22"/>
        </w:rPr>
      </w:pPr>
      <w:r w:rsidRPr="000D70DC">
        <w:rPr>
          <w:rFonts w:ascii="Calibri" w:hAnsi="Calibri" w:cs="Calibri"/>
          <w:sz w:val="22"/>
        </w:rPr>
        <w:t>The structure and function (including typical species) of the qualifying natural habitat</w:t>
      </w:r>
      <w:r w:rsidR="00FA39F6" w:rsidRPr="000D70DC">
        <w:rPr>
          <w:rFonts w:ascii="Calibri" w:hAnsi="Calibri" w:cs="Calibri"/>
          <w:sz w:val="22"/>
        </w:rPr>
        <w:t>s</w:t>
      </w:r>
      <w:r w:rsidRPr="000D70DC">
        <w:rPr>
          <w:rFonts w:ascii="Calibri" w:hAnsi="Calibri" w:cs="Calibri"/>
          <w:sz w:val="22"/>
        </w:rPr>
        <w:t>, and</w:t>
      </w:r>
    </w:p>
    <w:p w14:paraId="74212018" w14:textId="77777777" w:rsidR="002E7192" w:rsidRPr="000D70DC" w:rsidRDefault="002E7192" w:rsidP="002E7192">
      <w:pPr>
        <w:pStyle w:val="ListParagraph"/>
        <w:numPr>
          <w:ilvl w:val="0"/>
          <w:numId w:val="29"/>
        </w:numPr>
        <w:rPr>
          <w:rFonts w:ascii="Calibri" w:hAnsi="Calibri" w:cs="Calibri"/>
          <w:sz w:val="22"/>
        </w:rPr>
      </w:pPr>
      <w:r w:rsidRPr="000D70DC">
        <w:rPr>
          <w:rFonts w:ascii="Calibri" w:hAnsi="Calibri" w:cs="Calibri"/>
          <w:sz w:val="22"/>
        </w:rPr>
        <w:t>The supporting processes on which the qualifying natural habitat rely.</w:t>
      </w:r>
    </w:p>
    <w:p w14:paraId="35D9346D" w14:textId="77777777" w:rsidR="002E7192" w:rsidRPr="000D70DC" w:rsidRDefault="002E7192" w:rsidP="002E7192">
      <w:pPr>
        <w:rPr>
          <w:rFonts w:ascii="Calibri" w:hAnsi="Calibri" w:cs="Calibri"/>
          <w:b/>
          <w:sz w:val="22"/>
        </w:rPr>
      </w:pPr>
      <w:r w:rsidRPr="000D70DC">
        <w:rPr>
          <w:rFonts w:ascii="Calibri" w:hAnsi="Calibri" w:cs="Calibri"/>
          <w:b/>
          <w:sz w:val="22"/>
        </w:rPr>
        <w:lastRenderedPageBreak/>
        <w:t>Site Improvement Plan: pressures, threats and related development</w:t>
      </w:r>
    </w:p>
    <w:p w14:paraId="68BD0F3D" w14:textId="77777777" w:rsidR="00BE18D2" w:rsidRPr="000D70DC" w:rsidRDefault="00FA39F6" w:rsidP="00BE18D2">
      <w:pPr>
        <w:rPr>
          <w:rFonts w:ascii="Calibri" w:hAnsi="Calibri" w:cs="Calibri"/>
        </w:rPr>
      </w:pPr>
      <w:r w:rsidRPr="000D70DC">
        <w:rPr>
          <w:rFonts w:ascii="Calibri" w:hAnsi="Calibri" w:cs="Calibri"/>
          <w:sz w:val="22"/>
        </w:rPr>
        <w:t>The main pressures and threats to this site include public access and disturbance in that the current visitor’s centre complex that is located within the SAC, is preventing the necessary restoration of the full extent of the oak woodland. The visitor centre complex needs to be physically removed and the area restored, but planning permission is proving problematic. Other issues include change in land management which has created a large age gap between the ancient trees, physical modification, impact of atmospheric nitrogen deposition, disease and invasive species.</w:t>
      </w:r>
    </w:p>
    <w:p w14:paraId="37FE889A" w14:textId="77777777" w:rsidR="00BE18D2" w:rsidRPr="000D70DC" w:rsidRDefault="00BE18D2" w:rsidP="00BE18D2">
      <w:pPr>
        <w:rPr>
          <w:rFonts w:ascii="Calibri" w:hAnsi="Calibri" w:cs="Calibri"/>
        </w:rPr>
      </w:pPr>
      <w:r w:rsidRPr="000D70DC">
        <w:rPr>
          <w:rFonts w:ascii="Calibri" w:hAnsi="Calibri" w:cs="Calibri"/>
        </w:rPr>
        <w:br w:type="page"/>
      </w:r>
    </w:p>
    <w:p w14:paraId="3ACB55EF" w14:textId="77777777" w:rsidR="007305EE" w:rsidRPr="000D70DC" w:rsidRDefault="007305EE" w:rsidP="007305EE">
      <w:pPr>
        <w:rPr>
          <w:rFonts w:ascii="Calibri" w:hAnsi="Calibri" w:cs="Calibri"/>
          <w:b/>
          <w:sz w:val="28"/>
          <w:szCs w:val="28"/>
        </w:rPr>
      </w:pPr>
      <w:r w:rsidRPr="000D70DC">
        <w:rPr>
          <w:rFonts w:ascii="Calibri" w:hAnsi="Calibri" w:cs="Calibri"/>
          <w:b/>
          <w:sz w:val="28"/>
          <w:szCs w:val="28"/>
        </w:rPr>
        <w:lastRenderedPageBreak/>
        <w:t>Sherwood Forest prospective potential Special Protection Area (ppSPA)</w:t>
      </w:r>
    </w:p>
    <w:p w14:paraId="25AC916F" w14:textId="77777777" w:rsidR="007305EE" w:rsidRPr="000D70DC" w:rsidRDefault="007305EE" w:rsidP="007305EE">
      <w:pPr>
        <w:rPr>
          <w:rFonts w:ascii="Calibri" w:hAnsi="Calibri" w:cs="Calibri"/>
          <w:b/>
          <w:sz w:val="22"/>
        </w:rPr>
      </w:pPr>
      <w:r w:rsidRPr="000D70DC">
        <w:rPr>
          <w:rFonts w:ascii="Calibri" w:hAnsi="Calibri" w:cs="Calibri"/>
          <w:b/>
          <w:sz w:val="22"/>
        </w:rPr>
        <w:t>Description</w:t>
      </w:r>
    </w:p>
    <w:p w14:paraId="68542078" w14:textId="77777777" w:rsidR="007305EE" w:rsidRPr="000D70DC" w:rsidRDefault="007305EE" w:rsidP="007305EE">
      <w:pPr>
        <w:rPr>
          <w:rFonts w:ascii="Calibri" w:hAnsi="Calibri" w:cs="Calibri"/>
          <w:sz w:val="22"/>
        </w:rPr>
      </w:pPr>
      <w:r w:rsidRPr="000D70DC">
        <w:rPr>
          <w:rFonts w:ascii="Calibri" w:hAnsi="Calibri" w:cs="Calibri"/>
          <w:sz w:val="22"/>
        </w:rPr>
        <w:t>is being used as a proxy for the purposes of this assessment, and the indicative core areas for breeding for nightjar and woodlark as identified by Natural England, are likely to be the most sensitive areas.</w:t>
      </w:r>
    </w:p>
    <w:p w14:paraId="7E6E90EE" w14:textId="77777777" w:rsidR="007305EE" w:rsidRPr="000D70DC" w:rsidRDefault="007305EE" w:rsidP="007305EE">
      <w:pPr>
        <w:rPr>
          <w:rFonts w:ascii="Calibri" w:hAnsi="Calibri" w:cs="Calibri"/>
          <w:sz w:val="22"/>
        </w:rPr>
      </w:pPr>
      <w:r w:rsidRPr="000D70DC">
        <w:rPr>
          <w:rFonts w:ascii="Calibri" w:hAnsi="Calibri" w:cs="Calibri"/>
          <w:sz w:val="22"/>
        </w:rPr>
        <w:t>The Sherwood Forest IBA covers 7,320 ha and consists of several geographic sites stretching from south of Worksop to north of Nottingham. Once part of the 10,000 acre Royal Forest of Sherwood, the woodland is dominated by native oaks and other native trees such as silver birch, rowan, holly and hawthorn. It has been continuously forested since the end of the Ice Age.</w:t>
      </w:r>
    </w:p>
    <w:p w14:paraId="72BAE588" w14:textId="77777777" w:rsidR="007305EE" w:rsidRPr="000D70DC" w:rsidRDefault="007305EE" w:rsidP="007305EE">
      <w:pPr>
        <w:rPr>
          <w:rFonts w:ascii="Calibri" w:hAnsi="Calibri" w:cs="Calibri"/>
          <w:sz w:val="22"/>
        </w:rPr>
      </w:pPr>
      <w:r w:rsidRPr="000D70DC">
        <w:rPr>
          <w:rFonts w:ascii="Calibri" w:hAnsi="Calibri" w:cs="Calibri"/>
          <w:sz w:val="22"/>
        </w:rPr>
        <w:t>Approximately 424.75ha of the Sherwood Forest ppSPA is also a designated National Nature Reserve (NNR). The reserve contains more than a thousand ancient oaks most of which are known to be more than 500 years old.</w:t>
      </w:r>
    </w:p>
    <w:p w14:paraId="070481FA" w14:textId="77777777" w:rsidR="007305EE" w:rsidRPr="000D70DC" w:rsidRDefault="007305EE" w:rsidP="007305EE">
      <w:pPr>
        <w:rPr>
          <w:rFonts w:ascii="Calibri" w:hAnsi="Calibri" w:cs="Calibri"/>
          <w:sz w:val="22"/>
        </w:rPr>
      </w:pPr>
      <w:r w:rsidRPr="000D70DC">
        <w:rPr>
          <w:rFonts w:ascii="Calibri" w:hAnsi="Calibri" w:cs="Calibri"/>
          <w:sz w:val="22"/>
        </w:rPr>
        <w:t>Sherwood Forest has the highest concentration of ancient trees in Europe and provides habitat for very rare invertebrates, particularly beetles, flies and spiders, many of which rely on the decaying and ageing timber of the veteran trees. Budby South Forest, in the northern half of the site, is dominated by link heather and supports a diverse range of insects and ground nesting birds such as woodlark, nightjar and tree pipit.</w:t>
      </w:r>
    </w:p>
    <w:p w14:paraId="52FB1921" w14:textId="77777777" w:rsidR="007305EE" w:rsidRPr="000D70DC" w:rsidRDefault="007305EE" w:rsidP="007305EE">
      <w:pPr>
        <w:rPr>
          <w:rFonts w:ascii="Calibri" w:hAnsi="Calibri" w:cs="Calibri"/>
          <w:sz w:val="22"/>
        </w:rPr>
      </w:pPr>
      <w:r w:rsidRPr="000D70DC">
        <w:rPr>
          <w:rFonts w:ascii="Calibri" w:hAnsi="Calibri" w:cs="Calibri"/>
          <w:sz w:val="22"/>
        </w:rPr>
        <w:t>In 2004, it was estimated that there were approximately 63 male European Nightjar (females unknown) within in the IBA and approximately 25 breeding pairs of Woodlark.</w:t>
      </w:r>
    </w:p>
    <w:p w14:paraId="05FFE181" w14:textId="77777777" w:rsidR="007305EE" w:rsidRPr="000D70DC" w:rsidRDefault="007305EE" w:rsidP="007305EE">
      <w:pPr>
        <w:rPr>
          <w:rFonts w:ascii="Calibri" w:hAnsi="Calibri" w:cs="Calibri"/>
          <w:b/>
          <w:sz w:val="22"/>
        </w:rPr>
      </w:pPr>
      <w:r w:rsidRPr="000D70DC">
        <w:rPr>
          <w:rFonts w:ascii="Calibri" w:hAnsi="Calibri" w:cs="Calibri"/>
          <w:b/>
          <w:sz w:val="22"/>
        </w:rPr>
        <w:t>Qualifying Features</w:t>
      </w:r>
    </w:p>
    <w:p w14:paraId="447AD586" w14:textId="77777777" w:rsidR="007305EE" w:rsidRPr="000D70DC" w:rsidRDefault="007305EE" w:rsidP="007305EE">
      <w:pPr>
        <w:rPr>
          <w:rFonts w:ascii="Calibri" w:hAnsi="Calibri" w:cs="Calibri"/>
          <w:sz w:val="22"/>
        </w:rPr>
      </w:pPr>
      <w:r w:rsidRPr="000D70DC">
        <w:rPr>
          <w:rFonts w:ascii="Calibri" w:hAnsi="Calibri" w:cs="Calibri"/>
          <w:sz w:val="22"/>
        </w:rPr>
        <w:t>The primary reasons for potential designation of this site are that the population of Caprimulgus europaeus; European nightjar represents 1.88% of the total UK breeding population and the population of Lullula arborea; Woodlark, is 2.51% of the total UK breeding population.</w:t>
      </w:r>
    </w:p>
    <w:p w14:paraId="375E5058" w14:textId="77777777" w:rsidR="007305EE" w:rsidRPr="000D70DC" w:rsidRDefault="007305EE" w:rsidP="007305EE">
      <w:pPr>
        <w:rPr>
          <w:rFonts w:ascii="Calibri" w:hAnsi="Calibri" w:cs="Calibri"/>
          <w:sz w:val="22"/>
        </w:rPr>
      </w:pPr>
      <w:r w:rsidRPr="000D70DC">
        <w:rPr>
          <w:rFonts w:ascii="Calibri" w:hAnsi="Calibri" w:cs="Calibri"/>
          <w:b/>
          <w:sz w:val="22"/>
        </w:rPr>
        <w:t>Site Status</w:t>
      </w:r>
      <w:r w:rsidRPr="000D70DC">
        <w:rPr>
          <w:rFonts w:ascii="Calibri" w:hAnsi="Calibri" w:cs="Calibri"/>
          <w:sz w:val="22"/>
        </w:rPr>
        <w:t xml:space="preserve"> (an assessment by Natural England of the status of the SSSIs within the SAC): </w:t>
      </w:r>
    </w:p>
    <w:p w14:paraId="383D1191" w14:textId="77777777" w:rsidR="007305EE" w:rsidRPr="000D70DC" w:rsidRDefault="007305EE" w:rsidP="007305EE">
      <w:pPr>
        <w:rPr>
          <w:rFonts w:ascii="Calibri" w:hAnsi="Calibri" w:cs="Calibri"/>
          <w:sz w:val="22"/>
        </w:rPr>
      </w:pPr>
      <w:r w:rsidRPr="000D70DC">
        <w:rPr>
          <w:rFonts w:ascii="Calibri" w:hAnsi="Calibri" w:cs="Calibri"/>
          <w:sz w:val="22"/>
        </w:rPr>
        <w:t>The condition of the site was not assessed in the most recent IBA monitoring assessment. However, the IBA factsheet states that the mixed woodland habitat is in ‘very unfavourable’ condition, but the conditions of the nightjar and woodlark populations are favourable.</w:t>
      </w:r>
    </w:p>
    <w:p w14:paraId="19D7BA19" w14:textId="77777777" w:rsidR="007305EE" w:rsidRPr="000D70DC" w:rsidRDefault="007305EE" w:rsidP="007305EE">
      <w:pPr>
        <w:rPr>
          <w:rFonts w:ascii="Calibri" w:hAnsi="Calibri" w:cs="Calibri"/>
          <w:sz w:val="22"/>
        </w:rPr>
      </w:pPr>
      <w:r w:rsidRPr="000D70DC">
        <w:rPr>
          <w:rFonts w:ascii="Calibri" w:hAnsi="Calibri" w:cs="Calibri"/>
          <w:b/>
          <w:sz w:val="22"/>
        </w:rPr>
        <w:t>Prospective potential Special Protection Area objectives</w:t>
      </w:r>
    </w:p>
    <w:p w14:paraId="040B236F" w14:textId="77777777" w:rsidR="007305EE" w:rsidRPr="000D70DC" w:rsidRDefault="007305EE" w:rsidP="007305EE">
      <w:pPr>
        <w:rPr>
          <w:rFonts w:ascii="Calibri" w:hAnsi="Calibri" w:cs="Calibri"/>
          <w:sz w:val="22"/>
        </w:rPr>
      </w:pPr>
      <w:r w:rsidRPr="000D70DC">
        <w:rPr>
          <w:rFonts w:ascii="Calibri" w:hAnsi="Calibri" w:cs="Calibri"/>
          <w:sz w:val="22"/>
        </w:rPr>
        <w:t>As this area does not relate to an existing designated site, no conservation objectives have been established for it. However, it is anticipated that, were the site to be designated, any conservation objectives would reflect those for other SPAs, as follows:</w:t>
      </w:r>
    </w:p>
    <w:p w14:paraId="3A5AFE57" w14:textId="77777777" w:rsidR="007305EE" w:rsidRPr="000D70DC" w:rsidRDefault="007305EE" w:rsidP="007305EE">
      <w:pPr>
        <w:pStyle w:val="ListParagraph"/>
        <w:numPr>
          <w:ilvl w:val="0"/>
          <w:numId w:val="31"/>
        </w:numPr>
        <w:rPr>
          <w:rFonts w:ascii="Calibri" w:hAnsi="Calibri" w:cs="Calibri"/>
          <w:sz w:val="22"/>
        </w:rPr>
      </w:pPr>
      <w:r w:rsidRPr="000D70DC">
        <w:rPr>
          <w:rFonts w:ascii="Calibri" w:hAnsi="Calibri" w:cs="Calibri"/>
          <w:sz w:val="22"/>
        </w:rPr>
        <w:t>Ensure that the integrity of the site is maintained or restored as appropriate, and ensure that the site contributes to achieving the aims of the Wild Birds Directive, by maintaining or restoring:</w:t>
      </w:r>
    </w:p>
    <w:p w14:paraId="4FDC1F1B" w14:textId="77777777" w:rsidR="007305EE" w:rsidRPr="000D70DC" w:rsidRDefault="007305EE" w:rsidP="007305EE">
      <w:pPr>
        <w:pStyle w:val="ListParagraph"/>
        <w:numPr>
          <w:ilvl w:val="1"/>
          <w:numId w:val="31"/>
        </w:numPr>
        <w:rPr>
          <w:rFonts w:ascii="Calibri" w:hAnsi="Calibri" w:cs="Calibri"/>
          <w:sz w:val="22"/>
        </w:rPr>
      </w:pPr>
      <w:r w:rsidRPr="000D70DC">
        <w:rPr>
          <w:rFonts w:ascii="Calibri" w:hAnsi="Calibri" w:cs="Calibri"/>
          <w:sz w:val="22"/>
        </w:rPr>
        <w:t>The extent and distribution of the habitats of the qualifying features</w:t>
      </w:r>
    </w:p>
    <w:p w14:paraId="4AA21DEF" w14:textId="77777777" w:rsidR="007305EE" w:rsidRPr="000D70DC" w:rsidRDefault="007305EE" w:rsidP="007305EE">
      <w:pPr>
        <w:pStyle w:val="ListParagraph"/>
        <w:numPr>
          <w:ilvl w:val="1"/>
          <w:numId w:val="31"/>
        </w:numPr>
        <w:rPr>
          <w:rFonts w:ascii="Calibri" w:hAnsi="Calibri" w:cs="Calibri"/>
          <w:sz w:val="22"/>
        </w:rPr>
      </w:pPr>
      <w:r w:rsidRPr="000D70DC">
        <w:rPr>
          <w:rFonts w:ascii="Calibri" w:hAnsi="Calibri" w:cs="Calibri"/>
          <w:sz w:val="22"/>
        </w:rPr>
        <w:t>The structure and function of the habitats of the qualifying features</w:t>
      </w:r>
    </w:p>
    <w:p w14:paraId="48632C78" w14:textId="77777777" w:rsidR="007305EE" w:rsidRPr="000D70DC" w:rsidRDefault="007305EE" w:rsidP="007305EE">
      <w:pPr>
        <w:pStyle w:val="ListParagraph"/>
        <w:numPr>
          <w:ilvl w:val="1"/>
          <w:numId w:val="31"/>
        </w:numPr>
        <w:rPr>
          <w:rFonts w:ascii="Calibri" w:hAnsi="Calibri" w:cs="Calibri"/>
          <w:sz w:val="22"/>
        </w:rPr>
      </w:pPr>
      <w:r w:rsidRPr="000D70DC">
        <w:rPr>
          <w:rFonts w:ascii="Calibri" w:hAnsi="Calibri" w:cs="Calibri"/>
          <w:sz w:val="22"/>
        </w:rPr>
        <w:lastRenderedPageBreak/>
        <w:t>The supporting processes on which the habitats of the qualifying features rely</w:t>
      </w:r>
    </w:p>
    <w:p w14:paraId="1FADDED9" w14:textId="77777777" w:rsidR="007305EE" w:rsidRPr="000D70DC" w:rsidRDefault="007305EE" w:rsidP="007305EE">
      <w:pPr>
        <w:pStyle w:val="ListParagraph"/>
        <w:numPr>
          <w:ilvl w:val="1"/>
          <w:numId w:val="31"/>
        </w:numPr>
        <w:rPr>
          <w:rFonts w:ascii="Calibri" w:hAnsi="Calibri" w:cs="Calibri"/>
          <w:sz w:val="22"/>
        </w:rPr>
      </w:pPr>
      <w:r w:rsidRPr="000D70DC">
        <w:rPr>
          <w:rFonts w:ascii="Calibri" w:hAnsi="Calibri" w:cs="Calibri"/>
          <w:sz w:val="22"/>
        </w:rPr>
        <w:t>The population of each of the qualifying features, and,</w:t>
      </w:r>
    </w:p>
    <w:p w14:paraId="6C4AE9D8" w14:textId="77777777" w:rsidR="007305EE" w:rsidRPr="000D70DC" w:rsidRDefault="007305EE" w:rsidP="007305EE">
      <w:pPr>
        <w:pStyle w:val="ListParagraph"/>
        <w:numPr>
          <w:ilvl w:val="1"/>
          <w:numId w:val="31"/>
        </w:numPr>
        <w:rPr>
          <w:rFonts w:ascii="Calibri" w:hAnsi="Calibri" w:cs="Calibri"/>
          <w:sz w:val="22"/>
        </w:rPr>
      </w:pPr>
      <w:r w:rsidRPr="000D70DC">
        <w:rPr>
          <w:rFonts w:ascii="Calibri" w:hAnsi="Calibri" w:cs="Calibri"/>
          <w:sz w:val="22"/>
        </w:rPr>
        <w:t>The distribution of the qualifying features within the site.</w:t>
      </w:r>
    </w:p>
    <w:p w14:paraId="10F9FA75" w14:textId="77777777" w:rsidR="007305EE" w:rsidRPr="000D70DC" w:rsidRDefault="007305EE" w:rsidP="007305EE">
      <w:pPr>
        <w:rPr>
          <w:rFonts w:ascii="Calibri" w:hAnsi="Calibri" w:cs="Calibri"/>
          <w:sz w:val="22"/>
        </w:rPr>
      </w:pPr>
      <w:r w:rsidRPr="000D70DC">
        <w:rPr>
          <w:rFonts w:ascii="Calibri" w:hAnsi="Calibri" w:cs="Calibri"/>
          <w:b/>
          <w:sz w:val="22"/>
        </w:rPr>
        <w:t>Site Improvement Plan: pressures, threats and related development</w:t>
      </w:r>
    </w:p>
    <w:p w14:paraId="610A1F10" w14:textId="77777777" w:rsidR="007305EE" w:rsidRPr="000D70DC" w:rsidRDefault="007305EE" w:rsidP="007305EE">
      <w:pPr>
        <w:rPr>
          <w:rFonts w:ascii="Calibri" w:hAnsi="Calibri" w:cs="Calibri"/>
          <w:sz w:val="22"/>
        </w:rPr>
      </w:pPr>
      <w:r w:rsidRPr="000D70DC">
        <w:rPr>
          <w:rFonts w:ascii="Calibri" w:hAnsi="Calibri" w:cs="Calibri"/>
          <w:sz w:val="22"/>
        </w:rPr>
        <w:t>The main current threats to the site include logging and wood harvesting, climate change, changes in land use for energy production, housing and economic development, tourism and recreation and air pollution. War, civil unrest and military exercises are identified as a past threat, which is unlikely to return.</w:t>
      </w:r>
    </w:p>
    <w:p w14:paraId="5C568A5E" w14:textId="77777777" w:rsidR="00E24A8A" w:rsidRPr="000D70DC" w:rsidRDefault="007305EE" w:rsidP="007305EE">
      <w:pPr>
        <w:rPr>
          <w:rFonts w:ascii="Calibri" w:hAnsi="Calibri" w:cs="Calibri"/>
        </w:rPr>
      </w:pPr>
      <w:r w:rsidRPr="000D70DC">
        <w:rPr>
          <w:rFonts w:ascii="Calibri" w:hAnsi="Calibri" w:cs="Calibri"/>
          <w:sz w:val="22"/>
        </w:rPr>
        <w:t>These threats have been rated low to very high, depending on the proportion of the area and/or population they are likely to affect and the severity of the threat. Recreational activities are identified as being the highest level of threat, followed by logging and wood harvesting and residential and commercial development. The IBA factsheet also identifies ‘other threat’ as being a high threat, but no details are given.</w:t>
      </w:r>
    </w:p>
    <w:sectPr w:rsidR="00E24A8A" w:rsidRPr="000D70DC"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C32EF" w14:textId="77777777" w:rsidR="00CE4A98" w:rsidRDefault="00CE4A98" w:rsidP="00DE1630">
      <w:pPr>
        <w:spacing w:after="0" w:line="240" w:lineRule="auto"/>
      </w:pPr>
      <w:r>
        <w:separator/>
      </w:r>
    </w:p>
  </w:endnote>
  <w:endnote w:type="continuationSeparator" w:id="0">
    <w:p w14:paraId="2C8416BC" w14:textId="77777777" w:rsidR="00CE4A98" w:rsidRDefault="00CE4A98"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BT">
    <w:panose1 w:val="020B0504020202020204"/>
    <w:charset w:val="00"/>
    <w:family w:val="swiss"/>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F262E" w14:textId="77777777" w:rsidR="00CE4A98" w:rsidRDefault="00CE4A98">
    <w:pPr>
      <w:pStyle w:val="Footer"/>
      <w:jc w:val="center"/>
    </w:pPr>
  </w:p>
  <w:p w14:paraId="30687F70" w14:textId="77777777" w:rsidR="00CE4A98" w:rsidRDefault="00CE4A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Swis721 BT" w:hAnsi="Swis721 BT"/>
        <w:noProof/>
        <w:sz w:val="22"/>
      </w:rPr>
    </w:sdtEndPr>
    <w:sdtContent>
      <w:p w14:paraId="43BF9DB7" w14:textId="0541BC48" w:rsidR="00CE4A98" w:rsidRPr="004E2586" w:rsidRDefault="00CE4A98">
        <w:pPr>
          <w:pStyle w:val="Footer"/>
          <w:jc w:val="center"/>
          <w:rPr>
            <w:rFonts w:ascii="Swis721 BT" w:hAnsi="Swis721 BT"/>
            <w:sz w:val="22"/>
          </w:rPr>
        </w:pPr>
        <w:r w:rsidRPr="004E2586">
          <w:rPr>
            <w:rFonts w:ascii="Swis721 BT" w:hAnsi="Swis721 BT"/>
            <w:sz w:val="22"/>
          </w:rPr>
          <w:fldChar w:fldCharType="begin"/>
        </w:r>
        <w:r w:rsidRPr="004E2586">
          <w:rPr>
            <w:rFonts w:ascii="Swis721 BT" w:hAnsi="Swis721 BT"/>
            <w:sz w:val="22"/>
          </w:rPr>
          <w:instrText xml:space="preserve"> PAGE   \* MERGEFORMAT </w:instrText>
        </w:r>
        <w:r w:rsidRPr="004E2586">
          <w:rPr>
            <w:rFonts w:ascii="Swis721 BT" w:hAnsi="Swis721 BT"/>
            <w:sz w:val="22"/>
          </w:rPr>
          <w:fldChar w:fldCharType="separate"/>
        </w:r>
        <w:r w:rsidR="002B38C1">
          <w:rPr>
            <w:rFonts w:ascii="Swis721 BT" w:hAnsi="Swis721 BT"/>
            <w:noProof/>
            <w:sz w:val="22"/>
          </w:rPr>
          <w:t>20</w:t>
        </w:r>
        <w:r w:rsidRPr="004E2586">
          <w:rPr>
            <w:rFonts w:ascii="Swis721 BT" w:hAnsi="Swis721 BT"/>
            <w:noProof/>
            <w:sz w:val="22"/>
          </w:rPr>
          <w:fldChar w:fldCharType="end"/>
        </w:r>
      </w:p>
    </w:sdtContent>
  </w:sdt>
  <w:p w14:paraId="29124EDF" w14:textId="77777777" w:rsidR="00CE4A98" w:rsidRDefault="00CE4A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C026E" w14:textId="77777777" w:rsidR="00CE4A98" w:rsidRDefault="00CE4A98">
    <w:pPr>
      <w:pStyle w:val="Footer"/>
      <w:jc w:val="center"/>
    </w:pPr>
  </w:p>
  <w:p w14:paraId="5EE60A7A" w14:textId="77777777" w:rsidR="00CE4A98" w:rsidRDefault="00CE4A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14:paraId="4BE0D860" w14:textId="77777777" w:rsidR="00CE4A98" w:rsidRPr="00315262" w:rsidRDefault="00CE4A98">
        <w:pPr>
          <w:pStyle w:val="Footer"/>
          <w:jc w:val="center"/>
          <w:rPr>
            <w:rFonts w:ascii="Swis721 BT" w:hAnsi="Swis721 BT"/>
            <w:sz w:val="22"/>
          </w:rPr>
        </w:pPr>
      </w:p>
    </w:sdtContent>
  </w:sdt>
  <w:p w14:paraId="0BD9A68E" w14:textId="77777777" w:rsidR="00CE4A98" w:rsidRDefault="00CE4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751C3" w14:textId="77777777" w:rsidR="00CE4A98" w:rsidRDefault="00CE4A98" w:rsidP="00DE1630">
      <w:pPr>
        <w:spacing w:after="0" w:line="240" w:lineRule="auto"/>
      </w:pPr>
      <w:r>
        <w:separator/>
      </w:r>
    </w:p>
  </w:footnote>
  <w:footnote w:type="continuationSeparator" w:id="0">
    <w:p w14:paraId="329897FA" w14:textId="77777777" w:rsidR="00CE4A98" w:rsidRDefault="00CE4A98" w:rsidP="00DE1630">
      <w:pPr>
        <w:spacing w:after="0" w:line="240" w:lineRule="auto"/>
      </w:pPr>
      <w:r>
        <w:continuationSeparator/>
      </w:r>
    </w:p>
  </w:footnote>
  <w:footnote w:id="1">
    <w:p w14:paraId="44B9CDD6" w14:textId="77777777" w:rsidR="00CE4A98" w:rsidRDefault="00CE4A98">
      <w:pPr>
        <w:pStyle w:val="FootnoteText"/>
      </w:pPr>
      <w:r w:rsidRPr="00526958">
        <w:rPr>
          <w:rStyle w:val="FootnoteReference"/>
        </w:rPr>
        <w:footnoteRef/>
      </w:r>
      <w:r w:rsidRPr="00526958">
        <w:t xml:space="preserve"> SEA Directive, Article 1</w:t>
      </w:r>
    </w:p>
  </w:footnote>
  <w:footnote w:id="2">
    <w:p w14:paraId="271A66E8" w14:textId="77777777" w:rsidR="00CE4A98" w:rsidRDefault="00CE4A98" w:rsidP="00042892">
      <w:pPr>
        <w:pStyle w:val="FootnoteText"/>
      </w:pPr>
      <w:r>
        <w:rPr>
          <w:rStyle w:val="FootnoteReference"/>
        </w:rPr>
        <w:footnoteRef/>
      </w:r>
      <w:r>
        <w:t xml:space="preserve"> Planning Guidance - </w:t>
      </w:r>
      <w:r>
        <w:rPr>
          <w:lang w:val="en"/>
        </w:rPr>
        <w:t xml:space="preserve">Paragraph: 079: </w:t>
      </w:r>
      <w:r w:rsidRPr="00062011">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121DF" w14:textId="030B1DFA" w:rsidR="00CE4A98" w:rsidRPr="00315262" w:rsidRDefault="00CE4A98" w:rsidP="00E507F8">
    <w:pPr>
      <w:pStyle w:val="Header"/>
      <w:jc w:val="center"/>
      <w:rPr>
        <w:rFonts w:ascii="Swis721 BT" w:hAnsi="Swis721 BT" w:cs="Arial"/>
        <w:sz w:val="18"/>
        <w:szCs w:val="24"/>
      </w:rPr>
    </w:pPr>
    <w:r>
      <w:rPr>
        <w:rFonts w:ascii="Swis721 BT" w:hAnsi="Swis721 BT" w:cs="Arial"/>
        <w:sz w:val="18"/>
        <w:szCs w:val="24"/>
      </w:rPr>
      <w:t xml:space="preserve">Sturton Ward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14:paraId="30BD5449" w14:textId="77777777" w:rsidR="00CE4A98" w:rsidRPr="00E507F8" w:rsidRDefault="00CE4A98"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DD403" w14:textId="68C87010" w:rsidR="00CE4A98" w:rsidRPr="00315262" w:rsidRDefault="00CE4A98" w:rsidP="00315262">
    <w:pPr>
      <w:pStyle w:val="Header"/>
      <w:jc w:val="center"/>
      <w:rPr>
        <w:rFonts w:ascii="Swis721 BT" w:hAnsi="Swis721 BT" w:cs="Arial"/>
        <w:sz w:val="18"/>
        <w:szCs w:val="24"/>
      </w:rPr>
    </w:pPr>
    <w:r>
      <w:rPr>
        <w:rFonts w:ascii="Swis721 BT" w:hAnsi="Swis721 BT" w:cs="Arial"/>
        <w:sz w:val="18"/>
        <w:szCs w:val="24"/>
      </w:rPr>
      <w:t xml:space="preserve">Nether Langwith Neighbourhood </w:t>
    </w:r>
    <w:r w:rsidRPr="00315262">
      <w:rPr>
        <w:rFonts w:ascii="Swis721 BT" w:hAnsi="Swis721 BT" w:cs="Arial"/>
        <w:sz w:val="18"/>
        <w:szCs w:val="24"/>
      </w:rPr>
      <w:t xml:space="preserve">Plan – SEA &amp; </w:t>
    </w:r>
    <w:r>
      <w:rPr>
        <w:rFonts w:ascii="Swis721 BT" w:hAnsi="Swis721 BT" w:cs="Arial"/>
        <w:sz w:val="18"/>
        <w:szCs w:val="24"/>
      </w:rPr>
      <w:t>HRA</w:t>
    </w:r>
    <w:r w:rsidR="0094153C">
      <w:rPr>
        <w:rFonts w:ascii="Swis721 BT" w:hAnsi="Swis721 BT" w:cs="Arial"/>
        <w:sz w:val="18"/>
        <w:szCs w:val="24"/>
      </w:rPr>
      <w:t xml:space="preserve"> Screening (September</w:t>
    </w:r>
    <w:r>
      <w:rPr>
        <w:rFonts w:ascii="Swis721 BT" w:hAnsi="Swis721 BT" w:cs="Arial"/>
        <w:sz w:val="18"/>
        <w:szCs w:val="24"/>
      </w:rPr>
      <w:t xml:space="preserve"> 2023</w:t>
    </w:r>
    <w:r w:rsidR="0094153C">
      <w:rPr>
        <w:rFonts w:ascii="Swis721 BT" w:hAnsi="Swis721 BT" w:cs="Arial"/>
        <w:sz w:val="18"/>
        <w:szCs w:val="24"/>
      </w:rPr>
      <w:t>)</w:t>
    </w:r>
  </w:p>
  <w:p w14:paraId="3D9B50A1" w14:textId="77777777" w:rsidR="00CE4A98" w:rsidRPr="00E24A8A" w:rsidRDefault="00CE4A98"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EF97" w14:textId="41A57518" w:rsidR="00CE4A98" w:rsidRDefault="00CE4A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6F4DC" w14:textId="038A035F" w:rsidR="00CE4A98" w:rsidRDefault="00CE4A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B5E39" w14:textId="29A1DCEF" w:rsidR="00CE4A98" w:rsidRDefault="00CE4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90013"/>
    <w:multiLevelType w:val="hybridMultilevel"/>
    <w:tmpl w:val="F7E81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DFE2066"/>
    <w:multiLevelType w:val="hybridMultilevel"/>
    <w:tmpl w:val="6F28C6BA"/>
    <w:lvl w:ilvl="0" w:tplc="38B87A4E">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853CE"/>
    <w:multiLevelType w:val="hybridMultilevel"/>
    <w:tmpl w:val="A524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5698F"/>
    <w:multiLevelType w:val="hybridMultilevel"/>
    <w:tmpl w:val="E6E200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85853"/>
    <w:multiLevelType w:val="multilevel"/>
    <w:tmpl w:val="63FAFDB4"/>
    <w:lvl w:ilvl="0">
      <w:start w:val="1"/>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8686E"/>
    <w:multiLevelType w:val="hybridMultilevel"/>
    <w:tmpl w:val="686A45FA"/>
    <w:lvl w:ilvl="0" w:tplc="0809000F">
      <w:start w:val="1"/>
      <w:numFmt w:val="decimal"/>
      <w:lvlText w:val="%1."/>
      <w:lvlJc w:val="left"/>
      <w:pPr>
        <w:ind w:left="360" w:hanging="360"/>
      </w:pPr>
    </w:lvl>
    <w:lvl w:ilvl="1" w:tplc="F9501A48">
      <w:numFmt w:val="bullet"/>
      <w:lvlText w:val=""/>
      <w:lvlJc w:val="left"/>
      <w:pPr>
        <w:ind w:left="1080" w:hanging="360"/>
      </w:pPr>
      <w:rPr>
        <w:rFonts w:ascii="Swis721 BT" w:eastAsiaTheme="minorHAnsi" w:hAnsi="Swis721 BT" w:cs="Tw Cen MT" w:hint="default"/>
        <w:color w:val="759AA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0E31E0B"/>
    <w:multiLevelType w:val="hybridMultilevel"/>
    <w:tmpl w:val="2B20F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F72C82"/>
    <w:multiLevelType w:val="hybridMultilevel"/>
    <w:tmpl w:val="7A14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6"/>
  </w:num>
  <w:num w:numId="3">
    <w:abstractNumId w:val="18"/>
  </w:num>
  <w:num w:numId="4">
    <w:abstractNumId w:val="1"/>
  </w:num>
  <w:num w:numId="5">
    <w:abstractNumId w:val="13"/>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23"/>
  </w:num>
  <w:num w:numId="11">
    <w:abstractNumId w:val="17"/>
  </w:num>
  <w:num w:numId="12">
    <w:abstractNumId w:val="10"/>
  </w:num>
  <w:num w:numId="13">
    <w:abstractNumId w:val="22"/>
  </w:num>
  <w:num w:numId="14">
    <w:abstractNumId w:val="19"/>
  </w:num>
  <w:num w:numId="15">
    <w:abstractNumId w:val="7"/>
  </w:num>
  <w:num w:numId="16">
    <w:abstractNumId w:val="28"/>
  </w:num>
  <w:num w:numId="17">
    <w:abstractNumId w:val="30"/>
  </w:num>
  <w:num w:numId="18">
    <w:abstractNumId w:val="32"/>
  </w:num>
  <w:num w:numId="19">
    <w:abstractNumId w:val="27"/>
  </w:num>
  <w:num w:numId="20">
    <w:abstractNumId w:val="20"/>
  </w:num>
  <w:num w:numId="21">
    <w:abstractNumId w:val="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8"/>
  </w:num>
  <w:num w:numId="25">
    <w:abstractNumId w:val="31"/>
  </w:num>
  <w:num w:numId="26">
    <w:abstractNumId w:val="16"/>
  </w:num>
  <w:num w:numId="27">
    <w:abstractNumId w:val="5"/>
  </w:num>
  <w:num w:numId="28">
    <w:abstractNumId w:val="21"/>
  </w:num>
  <w:num w:numId="29">
    <w:abstractNumId w:val="9"/>
  </w:num>
  <w:num w:numId="30">
    <w:abstractNumId w:val="4"/>
  </w:num>
  <w:num w:numId="31">
    <w:abstractNumId w:val="3"/>
  </w:num>
  <w:num w:numId="32">
    <w:abstractNumId w:val="6"/>
  </w:num>
  <w:num w:numId="33">
    <w:abstractNumId w:val="29"/>
  </w:num>
  <w:num w:numId="34">
    <w:abstractNumId w:val="14"/>
  </w:num>
  <w:num w:numId="35">
    <w:abstractNumId w:val="11"/>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E5F"/>
    <w:rsid w:val="00003F49"/>
    <w:rsid w:val="00004232"/>
    <w:rsid w:val="0000551B"/>
    <w:rsid w:val="00010D8E"/>
    <w:rsid w:val="00012A51"/>
    <w:rsid w:val="000145EA"/>
    <w:rsid w:val="000176DD"/>
    <w:rsid w:val="000202E6"/>
    <w:rsid w:val="00020B91"/>
    <w:rsid w:val="00022DAB"/>
    <w:rsid w:val="00023C18"/>
    <w:rsid w:val="0002403A"/>
    <w:rsid w:val="000248F4"/>
    <w:rsid w:val="00030154"/>
    <w:rsid w:val="0003207F"/>
    <w:rsid w:val="00032C43"/>
    <w:rsid w:val="00035312"/>
    <w:rsid w:val="0003643A"/>
    <w:rsid w:val="00037D04"/>
    <w:rsid w:val="00042892"/>
    <w:rsid w:val="00042E9F"/>
    <w:rsid w:val="0004369D"/>
    <w:rsid w:val="000449E9"/>
    <w:rsid w:val="00044B44"/>
    <w:rsid w:val="00046B47"/>
    <w:rsid w:val="00046C75"/>
    <w:rsid w:val="0005023F"/>
    <w:rsid w:val="00050A15"/>
    <w:rsid w:val="00050DE8"/>
    <w:rsid w:val="00054407"/>
    <w:rsid w:val="00054CC3"/>
    <w:rsid w:val="00055CF9"/>
    <w:rsid w:val="000578F6"/>
    <w:rsid w:val="000601C0"/>
    <w:rsid w:val="0006054F"/>
    <w:rsid w:val="00070F63"/>
    <w:rsid w:val="00071E0D"/>
    <w:rsid w:val="00074FA1"/>
    <w:rsid w:val="000807E3"/>
    <w:rsid w:val="00090301"/>
    <w:rsid w:val="0009123F"/>
    <w:rsid w:val="00093B71"/>
    <w:rsid w:val="00093D0D"/>
    <w:rsid w:val="00094337"/>
    <w:rsid w:val="0009659D"/>
    <w:rsid w:val="000969BB"/>
    <w:rsid w:val="000A007A"/>
    <w:rsid w:val="000A046D"/>
    <w:rsid w:val="000A1D9A"/>
    <w:rsid w:val="000A2F23"/>
    <w:rsid w:val="000A329A"/>
    <w:rsid w:val="000A5288"/>
    <w:rsid w:val="000B0D10"/>
    <w:rsid w:val="000B2305"/>
    <w:rsid w:val="000B369D"/>
    <w:rsid w:val="000B38E3"/>
    <w:rsid w:val="000B534A"/>
    <w:rsid w:val="000B5BD5"/>
    <w:rsid w:val="000C047E"/>
    <w:rsid w:val="000C07F1"/>
    <w:rsid w:val="000C0D91"/>
    <w:rsid w:val="000C3F06"/>
    <w:rsid w:val="000C4BA9"/>
    <w:rsid w:val="000C62C0"/>
    <w:rsid w:val="000D05B3"/>
    <w:rsid w:val="000D3C4E"/>
    <w:rsid w:val="000D4F5C"/>
    <w:rsid w:val="000D53B5"/>
    <w:rsid w:val="000D59E4"/>
    <w:rsid w:val="000D65F3"/>
    <w:rsid w:val="000D70DC"/>
    <w:rsid w:val="000D7945"/>
    <w:rsid w:val="000E04F9"/>
    <w:rsid w:val="000E2ED7"/>
    <w:rsid w:val="000F0859"/>
    <w:rsid w:val="000F0AEB"/>
    <w:rsid w:val="000F25AD"/>
    <w:rsid w:val="000F7553"/>
    <w:rsid w:val="000F7F93"/>
    <w:rsid w:val="001009E8"/>
    <w:rsid w:val="00100DD6"/>
    <w:rsid w:val="00101FD0"/>
    <w:rsid w:val="00104A3E"/>
    <w:rsid w:val="00104B56"/>
    <w:rsid w:val="00105E37"/>
    <w:rsid w:val="00111B3E"/>
    <w:rsid w:val="00112C55"/>
    <w:rsid w:val="00113186"/>
    <w:rsid w:val="001152F6"/>
    <w:rsid w:val="0011603F"/>
    <w:rsid w:val="0011724A"/>
    <w:rsid w:val="00120CD5"/>
    <w:rsid w:val="0012426B"/>
    <w:rsid w:val="00125D67"/>
    <w:rsid w:val="00127C18"/>
    <w:rsid w:val="00132E3F"/>
    <w:rsid w:val="00134B76"/>
    <w:rsid w:val="00134D74"/>
    <w:rsid w:val="001354DF"/>
    <w:rsid w:val="001360B5"/>
    <w:rsid w:val="00137529"/>
    <w:rsid w:val="00140D0F"/>
    <w:rsid w:val="00143ABC"/>
    <w:rsid w:val="00143CAF"/>
    <w:rsid w:val="0014431F"/>
    <w:rsid w:val="00146F8D"/>
    <w:rsid w:val="00147AD8"/>
    <w:rsid w:val="001551A1"/>
    <w:rsid w:val="00155696"/>
    <w:rsid w:val="00160B34"/>
    <w:rsid w:val="001610E8"/>
    <w:rsid w:val="0016138F"/>
    <w:rsid w:val="00165494"/>
    <w:rsid w:val="001665C9"/>
    <w:rsid w:val="0017465D"/>
    <w:rsid w:val="00174A45"/>
    <w:rsid w:val="00174F11"/>
    <w:rsid w:val="00175A3C"/>
    <w:rsid w:val="00175C04"/>
    <w:rsid w:val="00175FBE"/>
    <w:rsid w:val="0017619A"/>
    <w:rsid w:val="00177CC6"/>
    <w:rsid w:val="00181CB9"/>
    <w:rsid w:val="00181DAA"/>
    <w:rsid w:val="00182CEC"/>
    <w:rsid w:val="00186DA0"/>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2B99"/>
    <w:rsid w:val="001B35D1"/>
    <w:rsid w:val="001B4E83"/>
    <w:rsid w:val="001B5BFD"/>
    <w:rsid w:val="001B61A8"/>
    <w:rsid w:val="001B76B5"/>
    <w:rsid w:val="001C548B"/>
    <w:rsid w:val="001D1F63"/>
    <w:rsid w:val="001D33D7"/>
    <w:rsid w:val="001D59EF"/>
    <w:rsid w:val="001D696F"/>
    <w:rsid w:val="001D7AF9"/>
    <w:rsid w:val="001E5621"/>
    <w:rsid w:val="001E6541"/>
    <w:rsid w:val="001E6739"/>
    <w:rsid w:val="001E6E47"/>
    <w:rsid w:val="001F3BC8"/>
    <w:rsid w:val="001F48A5"/>
    <w:rsid w:val="001F4BCA"/>
    <w:rsid w:val="001F605D"/>
    <w:rsid w:val="001F700C"/>
    <w:rsid w:val="00201960"/>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09DF"/>
    <w:rsid w:val="00242BAD"/>
    <w:rsid w:val="00243F6F"/>
    <w:rsid w:val="00246870"/>
    <w:rsid w:val="00251B07"/>
    <w:rsid w:val="002537F1"/>
    <w:rsid w:val="00255096"/>
    <w:rsid w:val="0026063C"/>
    <w:rsid w:val="002611B7"/>
    <w:rsid w:val="00262948"/>
    <w:rsid w:val="00263E81"/>
    <w:rsid w:val="00264037"/>
    <w:rsid w:val="00265808"/>
    <w:rsid w:val="00265A30"/>
    <w:rsid w:val="00265CB5"/>
    <w:rsid w:val="00267FAA"/>
    <w:rsid w:val="00272C55"/>
    <w:rsid w:val="0027445E"/>
    <w:rsid w:val="00276031"/>
    <w:rsid w:val="00277B82"/>
    <w:rsid w:val="00277FC3"/>
    <w:rsid w:val="002811DE"/>
    <w:rsid w:val="00281EF8"/>
    <w:rsid w:val="002823A0"/>
    <w:rsid w:val="00282A68"/>
    <w:rsid w:val="00283489"/>
    <w:rsid w:val="002848AA"/>
    <w:rsid w:val="00290E98"/>
    <w:rsid w:val="0029226D"/>
    <w:rsid w:val="00294B31"/>
    <w:rsid w:val="00296BF6"/>
    <w:rsid w:val="00297FC5"/>
    <w:rsid w:val="002A08EC"/>
    <w:rsid w:val="002A31B7"/>
    <w:rsid w:val="002A336C"/>
    <w:rsid w:val="002A3FE6"/>
    <w:rsid w:val="002B1129"/>
    <w:rsid w:val="002B38C1"/>
    <w:rsid w:val="002B401D"/>
    <w:rsid w:val="002C029F"/>
    <w:rsid w:val="002C1E82"/>
    <w:rsid w:val="002C3D7A"/>
    <w:rsid w:val="002C62A5"/>
    <w:rsid w:val="002C790D"/>
    <w:rsid w:val="002D07A7"/>
    <w:rsid w:val="002D5A19"/>
    <w:rsid w:val="002D682C"/>
    <w:rsid w:val="002E0FDF"/>
    <w:rsid w:val="002E377C"/>
    <w:rsid w:val="002E3B0E"/>
    <w:rsid w:val="002E6A18"/>
    <w:rsid w:val="002E70C0"/>
    <w:rsid w:val="002E7192"/>
    <w:rsid w:val="002F0E40"/>
    <w:rsid w:val="002F152B"/>
    <w:rsid w:val="002F32FD"/>
    <w:rsid w:val="002F360F"/>
    <w:rsid w:val="002F44CE"/>
    <w:rsid w:val="002F4CA7"/>
    <w:rsid w:val="002F60EC"/>
    <w:rsid w:val="002F62EA"/>
    <w:rsid w:val="00300D48"/>
    <w:rsid w:val="003049BC"/>
    <w:rsid w:val="0030504E"/>
    <w:rsid w:val="00306A74"/>
    <w:rsid w:val="00306E93"/>
    <w:rsid w:val="003119C6"/>
    <w:rsid w:val="00315262"/>
    <w:rsid w:val="003163DE"/>
    <w:rsid w:val="0031673C"/>
    <w:rsid w:val="00317B3D"/>
    <w:rsid w:val="00320C60"/>
    <w:rsid w:val="00321F3A"/>
    <w:rsid w:val="00324A89"/>
    <w:rsid w:val="00325B13"/>
    <w:rsid w:val="003272DB"/>
    <w:rsid w:val="0032731E"/>
    <w:rsid w:val="00327EA7"/>
    <w:rsid w:val="00330426"/>
    <w:rsid w:val="00330D76"/>
    <w:rsid w:val="00332208"/>
    <w:rsid w:val="0033369F"/>
    <w:rsid w:val="00333966"/>
    <w:rsid w:val="00334DD4"/>
    <w:rsid w:val="003359BC"/>
    <w:rsid w:val="00335BD1"/>
    <w:rsid w:val="00336D81"/>
    <w:rsid w:val="003376E3"/>
    <w:rsid w:val="00341396"/>
    <w:rsid w:val="003439D1"/>
    <w:rsid w:val="00343F1A"/>
    <w:rsid w:val="00346553"/>
    <w:rsid w:val="003477A4"/>
    <w:rsid w:val="00350B5A"/>
    <w:rsid w:val="0035291A"/>
    <w:rsid w:val="00354E4D"/>
    <w:rsid w:val="00357636"/>
    <w:rsid w:val="00361D00"/>
    <w:rsid w:val="00363A83"/>
    <w:rsid w:val="00366B19"/>
    <w:rsid w:val="00366CE7"/>
    <w:rsid w:val="0037713C"/>
    <w:rsid w:val="003776CB"/>
    <w:rsid w:val="00377710"/>
    <w:rsid w:val="003815E7"/>
    <w:rsid w:val="00385B6D"/>
    <w:rsid w:val="003879F6"/>
    <w:rsid w:val="00387BB1"/>
    <w:rsid w:val="00387FC4"/>
    <w:rsid w:val="00391E18"/>
    <w:rsid w:val="003923B6"/>
    <w:rsid w:val="003930FE"/>
    <w:rsid w:val="00397712"/>
    <w:rsid w:val="0039774B"/>
    <w:rsid w:val="003A2171"/>
    <w:rsid w:val="003A24C2"/>
    <w:rsid w:val="003A4B12"/>
    <w:rsid w:val="003A549A"/>
    <w:rsid w:val="003A5E23"/>
    <w:rsid w:val="003A777F"/>
    <w:rsid w:val="003A7E7D"/>
    <w:rsid w:val="003B3DDF"/>
    <w:rsid w:val="003B484A"/>
    <w:rsid w:val="003B608A"/>
    <w:rsid w:val="003B60EB"/>
    <w:rsid w:val="003C1920"/>
    <w:rsid w:val="003C4016"/>
    <w:rsid w:val="003C5BFF"/>
    <w:rsid w:val="003C5DF9"/>
    <w:rsid w:val="003C62A8"/>
    <w:rsid w:val="003D28E0"/>
    <w:rsid w:val="003D3ACC"/>
    <w:rsid w:val="003D47F2"/>
    <w:rsid w:val="003D6BC8"/>
    <w:rsid w:val="003E7727"/>
    <w:rsid w:val="003F04B5"/>
    <w:rsid w:val="003F0D8E"/>
    <w:rsid w:val="003F1483"/>
    <w:rsid w:val="003F3859"/>
    <w:rsid w:val="003F47C6"/>
    <w:rsid w:val="00403CD1"/>
    <w:rsid w:val="004053C8"/>
    <w:rsid w:val="00406E20"/>
    <w:rsid w:val="004203B2"/>
    <w:rsid w:val="00421D45"/>
    <w:rsid w:val="00424E9F"/>
    <w:rsid w:val="00427048"/>
    <w:rsid w:val="004317A1"/>
    <w:rsid w:val="00433B6D"/>
    <w:rsid w:val="00433D77"/>
    <w:rsid w:val="00434DED"/>
    <w:rsid w:val="004360B6"/>
    <w:rsid w:val="00437695"/>
    <w:rsid w:val="00442F68"/>
    <w:rsid w:val="0044467E"/>
    <w:rsid w:val="00447BB8"/>
    <w:rsid w:val="00450D94"/>
    <w:rsid w:val="00451A05"/>
    <w:rsid w:val="00452AF0"/>
    <w:rsid w:val="0045527B"/>
    <w:rsid w:val="00455C3F"/>
    <w:rsid w:val="00457AC2"/>
    <w:rsid w:val="00460059"/>
    <w:rsid w:val="0046013B"/>
    <w:rsid w:val="004611AE"/>
    <w:rsid w:val="00462FAB"/>
    <w:rsid w:val="00463306"/>
    <w:rsid w:val="00464AC4"/>
    <w:rsid w:val="00464B30"/>
    <w:rsid w:val="004667DD"/>
    <w:rsid w:val="00466926"/>
    <w:rsid w:val="00466BD2"/>
    <w:rsid w:val="00470B97"/>
    <w:rsid w:val="00477939"/>
    <w:rsid w:val="00480295"/>
    <w:rsid w:val="00481469"/>
    <w:rsid w:val="00485CEA"/>
    <w:rsid w:val="00493AFB"/>
    <w:rsid w:val="00494E3B"/>
    <w:rsid w:val="0049681E"/>
    <w:rsid w:val="004A13D5"/>
    <w:rsid w:val="004A1E95"/>
    <w:rsid w:val="004A4FE2"/>
    <w:rsid w:val="004A7FE9"/>
    <w:rsid w:val="004B0363"/>
    <w:rsid w:val="004B52ED"/>
    <w:rsid w:val="004C00FD"/>
    <w:rsid w:val="004C0E03"/>
    <w:rsid w:val="004C11DA"/>
    <w:rsid w:val="004C15EA"/>
    <w:rsid w:val="004C18AE"/>
    <w:rsid w:val="004C1900"/>
    <w:rsid w:val="004C2325"/>
    <w:rsid w:val="004C3306"/>
    <w:rsid w:val="004C33D7"/>
    <w:rsid w:val="004C3AA7"/>
    <w:rsid w:val="004C3B8D"/>
    <w:rsid w:val="004C445E"/>
    <w:rsid w:val="004C504B"/>
    <w:rsid w:val="004C573D"/>
    <w:rsid w:val="004D1657"/>
    <w:rsid w:val="004D2095"/>
    <w:rsid w:val="004D2333"/>
    <w:rsid w:val="004D3D22"/>
    <w:rsid w:val="004E2586"/>
    <w:rsid w:val="004E49BD"/>
    <w:rsid w:val="004E4AA9"/>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4133"/>
    <w:rsid w:val="00516E0E"/>
    <w:rsid w:val="0051758C"/>
    <w:rsid w:val="00520D45"/>
    <w:rsid w:val="005229BC"/>
    <w:rsid w:val="00522E63"/>
    <w:rsid w:val="00525C66"/>
    <w:rsid w:val="00526682"/>
    <w:rsid w:val="00526958"/>
    <w:rsid w:val="005315B6"/>
    <w:rsid w:val="00531AF8"/>
    <w:rsid w:val="00532779"/>
    <w:rsid w:val="00540D1C"/>
    <w:rsid w:val="005438ED"/>
    <w:rsid w:val="00543F48"/>
    <w:rsid w:val="005552D4"/>
    <w:rsid w:val="00556147"/>
    <w:rsid w:val="00557DA0"/>
    <w:rsid w:val="005610FF"/>
    <w:rsid w:val="0056165E"/>
    <w:rsid w:val="005632E1"/>
    <w:rsid w:val="00564349"/>
    <w:rsid w:val="00571A4E"/>
    <w:rsid w:val="00571B9B"/>
    <w:rsid w:val="00575329"/>
    <w:rsid w:val="005758F3"/>
    <w:rsid w:val="00582D8A"/>
    <w:rsid w:val="00583295"/>
    <w:rsid w:val="00584B66"/>
    <w:rsid w:val="00584EF4"/>
    <w:rsid w:val="005901EA"/>
    <w:rsid w:val="00590774"/>
    <w:rsid w:val="00593433"/>
    <w:rsid w:val="00596139"/>
    <w:rsid w:val="00597F9C"/>
    <w:rsid w:val="005A2098"/>
    <w:rsid w:val="005A5735"/>
    <w:rsid w:val="005C077B"/>
    <w:rsid w:val="005C1B2E"/>
    <w:rsid w:val="005C40C1"/>
    <w:rsid w:val="005C61BB"/>
    <w:rsid w:val="005C6D06"/>
    <w:rsid w:val="005C717D"/>
    <w:rsid w:val="005C7C58"/>
    <w:rsid w:val="005D0E55"/>
    <w:rsid w:val="005D49F5"/>
    <w:rsid w:val="005D5FC3"/>
    <w:rsid w:val="005D605B"/>
    <w:rsid w:val="005D615E"/>
    <w:rsid w:val="005D67C2"/>
    <w:rsid w:val="005E0684"/>
    <w:rsid w:val="005E32A8"/>
    <w:rsid w:val="005E6A99"/>
    <w:rsid w:val="005E73EA"/>
    <w:rsid w:val="005E74CF"/>
    <w:rsid w:val="005E7622"/>
    <w:rsid w:val="005F0319"/>
    <w:rsid w:val="005F0A93"/>
    <w:rsid w:val="005F5A0B"/>
    <w:rsid w:val="005F67AC"/>
    <w:rsid w:val="006012CB"/>
    <w:rsid w:val="00601BC9"/>
    <w:rsid w:val="00606C6B"/>
    <w:rsid w:val="00610E22"/>
    <w:rsid w:val="00611F3F"/>
    <w:rsid w:val="0061225E"/>
    <w:rsid w:val="00613F54"/>
    <w:rsid w:val="00616A2D"/>
    <w:rsid w:val="006207A5"/>
    <w:rsid w:val="0062122A"/>
    <w:rsid w:val="006215FD"/>
    <w:rsid w:val="00625853"/>
    <w:rsid w:val="006258E9"/>
    <w:rsid w:val="00631738"/>
    <w:rsid w:val="00631C1A"/>
    <w:rsid w:val="00635AEB"/>
    <w:rsid w:val="006373AE"/>
    <w:rsid w:val="0064245B"/>
    <w:rsid w:val="00643F10"/>
    <w:rsid w:val="006459D1"/>
    <w:rsid w:val="00653CA3"/>
    <w:rsid w:val="00655D96"/>
    <w:rsid w:val="00665BF0"/>
    <w:rsid w:val="00667252"/>
    <w:rsid w:val="0067145D"/>
    <w:rsid w:val="00672335"/>
    <w:rsid w:val="00672DC2"/>
    <w:rsid w:val="00673657"/>
    <w:rsid w:val="00680905"/>
    <w:rsid w:val="00680ABE"/>
    <w:rsid w:val="006810B4"/>
    <w:rsid w:val="00687C1E"/>
    <w:rsid w:val="00695072"/>
    <w:rsid w:val="0069679F"/>
    <w:rsid w:val="00696C8A"/>
    <w:rsid w:val="00697913"/>
    <w:rsid w:val="006A08D5"/>
    <w:rsid w:val="006A27E9"/>
    <w:rsid w:val="006A3B0D"/>
    <w:rsid w:val="006A3D9A"/>
    <w:rsid w:val="006A5CD8"/>
    <w:rsid w:val="006A6702"/>
    <w:rsid w:val="006A75FE"/>
    <w:rsid w:val="006B2255"/>
    <w:rsid w:val="006B2891"/>
    <w:rsid w:val="006B5121"/>
    <w:rsid w:val="006B5128"/>
    <w:rsid w:val="006B533B"/>
    <w:rsid w:val="006B7200"/>
    <w:rsid w:val="006C5485"/>
    <w:rsid w:val="006C5E82"/>
    <w:rsid w:val="006C734B"/>
    <w:rsid w:val="006C7F63"/>
    <w:rsid w:val="006D3CE1"/>
    <w:rsid w:val="006D5772"/>
    <w:rsid w:val="006D672F"/>
    <w:rsid w:val="006D76AD"/>
    <w:rsid w:val="006E043C"/>
    <w:rsid w:val="006E17D6"/>
    <w:rsid w:val="006E2BCA"/>
    <w:rsid w:val="006E3A84"/>
    <w:rsid w:val="006E4D54"/>
    <w:rsid w:val="006E5A63"/>
    <w:rsid w:val="006E5EBB"/>
    <w:rsid w:val="006F224C"/>
    <w:rsid w:val="006F56BB"/>
    <w:rsid w:val="006F5E76"/>
    <w:rsid w:val="006F69CB"/>
    <w:rsid w:val="006F7FC9"/>
    <w:rsid w:val="0070192A"/>
    <w:rsid w:val="00702AAF"/>
    <w:rsid w:val="0070343D"/>
    <w:rsid w:val="00707FEF"/>
    <w:rsid w:val="00710D91"/>
    <w:rsid w:val="00711738"/>
    <w:rsid w:val="00713DC8"/>
    <w:rsid w:val="0071465A"/>
    <w:rsid w:val="00715C97"/>
    <w:rsid w:val="00715DF8"/>
    <w:rsid w:val="00716835"/>
    <w:rsid w:val="00717369"/>
    <w:rsid w:val="00720266"/>
    <w:rsid w:val="00727CE1"/>
    <w:rsid w:val="007305EE"/>
    <w:rsid w:val="00733060"/>
    <w:rsid w:val="007338BD"/>
    <w:rsid w:val="00740DD7"/>
    <w:rsid w:val="007431D7"/>
    <w:rsid w:val="0074661A"/>
    <w:rsid w:val="00747F0C"/>
    <w:rsid w:val="00750815"/>
    <w:rsid w:val="007514DF"/>
    <w:rsid w:val="007515F9"/>
    <w:rsid w:val="0075344C"/>
    <w:rsid w:val="00755F77"/>
    <w:rsid w:val="00761D00"/>
    <w:rsid w:val="00762F5A"/>
    <w:rsid w:val="00763455"/>
    <w:rsid w:val="00766A85"/>
    <w:rsid w:val="0077070E"/>
    <w:rsid w:val="0077120C"/>
    <w:rsid w:val="00774926"/>
    <w:rsid w:val="00777A40"/>
    <w:rsid w:val="00780B28"/>
    <w:rsid w:val="007824DA"/>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1C4"/>
    <w:rsid w:val="007A5397"/>
    <w:rsid w:val="007B06CB"/>
    <w:rsid w:val="007C0E15"/>
    <w:rsid w:val="007C1B4C"/>
    <w:rsid w:val="007C2924"/>
    <w:rsid w:val="007C7A39"/>
    <w:rsid w:val="007C7F93"/>
    <w:rsid w:val="007D2326"/>
    <w:rsid w:val="007D2CB1"/>
    <w:rsid w:val="007D3170"/>
    <w:rsid w:val="007D32EC"/>
    <w:rsid w:val="007D4908"/>
    <w:rsid w:val="007D4A8B"/>
    <w:rsid w:val="007E0868"/>
    <w:rsid w:val="007E486C"/>
    <w:rsid w:val="007E53D5"/>
    <w:rsid w:val="007E58A2"/>
    <w:rsid w:val="007E6D84"/>
    <w:rsid w:val="007F5C25"/>
    <w:rsid w:val="007F5C93"/>
    <w:rsid w:val="007F7737"/>
    <w:rsid w:val="00801222"/>
    <w:rsid w:val="00803042"/>
    <w:rsid w:val="00803838"/>
    <w:rsid w:val="00804A92"/>
    <w:rsid w:val="00811E27"/>
    <w:rsid w:val="00813716"/>
    <w:rsid w:val="008156EC"/>
    <w:rsid w:val="008210BE"/>
    <w:rsid w:val="008220AF"/>
    <w:rsid w:val="0082489D"/>
    <w:rsid w:val="00824FF0"/>
    <w:rsid w:val="008301E7"/>
    <w:rsid w:val="00831606"/>
    <w:rsid w:val="0083174C"/>
    <w:rsid w:val="008346B2"/>
    <w:rsid w:val="008359AF"/>
    <w:rsid w:val="008361F6"/>
    <w:rsid w:val="00842239"/>
    <w:rsid w:val="00842FCD"/>
    <w:rsid w:val="008443CC"/>
    <w:rsid w:val="0084465F"/>
    <w:rsid w:val="00844F12"/>
    <w:rsid w:val="00845760"/>
    <w:rsid w:val="00845B63"/>
    <w:rsid w:val="008462EF"/>
    <w:rsid w:val="00846EB1"/>
    <w:rsid w:val="00847E92"/>
    <w:rsid w:val="00850E6B"/>
    <w:rsid w:val="00850F1A"/>
    <w:rsid w:val="00851083"/>
    <w:rsid w:val="00851C3A"/>
    <w:rsid w:val="00852C0E"/>
    <w:rsid w:val="00853EB5"/>
    <w:rsid w:val="00854261"/>
    <w:rsid w:val="0086069C"/>
    <w:rsid w:val="00863277"/>
    <w:rsid w:val="00865397"/>
    <w:rsid w:val="00867410"/>
    <w:rsid w:val="00871FCC"/>
    <w:rsid w:val="008720E9"/>
    <w:rsid w:val="00872C61"/>
    <w:rsid w:val="00872D06"/>
    <w:rsid w:val="00876164"/>
    <w:rsid w:val="0087637A"/>
    <w:rsid w:val="008824B8"/>
    <w:rsid w:val="00882B6F"/>
    <w:rsid w:val="00884D5B"/>
    <w:rsid w:val="008860F5"/>
    <w:rsid w:val="0088645D"/>
    <w:rsid w:val="00893F68"/>
    <w:rsid w:val="008943F0"/>
    <w:rsid w:val="00897C01"/>
    <w:rsid w:val="00897D4F"/>
    <w:rsid w:val="008A02DA"/>
    <w:rsid w:val="008A05AD"/>
    <w:rsid w:val="008A0D39"/>
    <w:rsid w:val="008A19B2"/>
    <w:rsid w:val="008A1E0D"/>
    <w:rsid w:val="008A4513"/>
    <w:rsid w:val="008B021F"/>
    <w:rsid w:val="008B11A6"/>
    <w:rsid w:val="008B1AAA"/>
    <w:rsid w:val="008B359F"/>
    <w:rsid w:val="008B4F3E"/>
    <w:rsid w:val="008B6334"/>
    <w:rsid w:val="008B653F"/>
    <w:rsid w:val="008B6B40"/>
    <w:rsid w:val="008B75B6"/>
    <w:rsid w:val="008C061B"/>
    <w:rsid w:val="008C1F77"/>
    <w:rsid w:val="008C6CF3"/>
    <w:rsid w:val="008D0063"/>
    <w:rsid w:val="008D0738"/>
    <w:rsid w:val="008D079F"/>
    <w:rsid w:val="008D2246"/>
    <w:rsid w:val="008D6380"/>
    <w:rsid w:val="008E153C"/>
    <w:rsid w:val="008E1F34"/>
    <w:rsid w:val="008E2D30"/>
    <w:rsid w:val="008E3668"/>
    <w:rsid w:val="008E486C"/>
    <w:rsid w:val="008E49FE"/>
    <w:rsid w:val="008E4E0C"/>
    <w:rsid w:val="008F0596"/>
    <w:rsid w:val="008F0A2B"/>
    <w:rsid w:val="008F478A"/>
    <w:rsid w:val="008F59A6"/>
    <w:rsid w:val="008F683B"/>
    <w:rsid w:val="008F7A5C"/>
    <w:rsid w:val="008F7AAD"/>
    <w:rsid w:val="009007E7"/>
    <w:rsid w:val="00901C17"/>
    <w:rsid w:val="00902199"/>
    <w:rsid w:val="009042B6"/>
    <w:rsid w:val="00911B01"/>
    <w:rsid w:val="00915FAA"/>
    <w:rsid w:val="009165CA"/>
    <w:rsid w:val="009169FA"/>
    <w:rsid w:val="00920070"/>
    <w:rsid w:val="00923D07"/>
    <w:rsid w:val="00924217"/>
    <w:rsid w:val="009266AE"/>
    <w:rsid w:val="009330B9"/>
    <w:rsid w:val="009339EE"/>
    <w:rsid w:val="00935048"/>
    <w:rsid w:val="00936C85"/>
    <w:rsid w:val="0093769E"/>
    <w:rsid w:val="00940AA5"/>
    <w:rsid w:val="0094104B"/>
    <w:rsid w:val="0094153C"/>
    <w:rsid w:val="00941E98"/>
    <w:rsid w:val="0094215F"/>
    <w:rsid w:val="00942F07"/>
    <w:rsid w:val="009467C7"/>
    <w:rsid w:val="00946E29"/>
    <w:rsid w:val="00947DBC"/>
    <w:rsid w:val="00950FA4"/>
    <w:rsid w:val="00960016"/>
    <w:rsid w:val="009614C4"/>
    <w:rsid w:val="0096267A"/>
    <w:rsid w:val="00963010"/>
    <w:rsid w:val="0096428A"/>
    <w:rsid w:val="009649F2"/>
    <w:rsid w:val="0096752D"/>
    <w:rsid w:val="00971FB9"/>
    <w:rsid w:val="00975855"/>
    <w:rsid w:val="00975A7F"/>
    <w:rsid w:val="009771AA"/>
    <w:rsid w:val="00977A1E"/>
    <w:rsid w:val="009804DD"/>
    <w:rsid w:val="00980E9A"/>
    <w:rsid w:val="00982965"/>
    <w:rsid w:val="00982E49"/>
    <w:rsid w:val="00982F39"/>
    <w:rsid w:val="00983828"/>
    <w:rsid w:val="00984A01"/>
    <w:rsid w:val="00986692"/>
    <w:rsid w:val="00990D7A"/>
    <w:rsid w:val="00991AA1"/>
    <w:rsid w:val="0099284A"/>
    <w:rsid w:val="0099588C"/>
    <w:rsid w:val="009A3DAF"/>
    <w:rsid w:val="009A3FDD"/>
    <w:rsid w:val="009A4DA0"/>
    <w:rsid w:val="009A63BE"/>
    <w:rsid w:val="009A7350"/>
    <w:rsid w:val="009A7CE6"/>
    <w:rsid w:val="009B3ABE"/>
    <w:rsid w:val="009B574B"/>
    <w:rsid w:val="009B5E43"/>
    <w:rsid w:val="009C42FE"/>
    <w:rsid w:val="009C6DD0"/>
    <w:rsid w:val="009D0E77"/>
    <w:rsid w:val="009D1B6F"/>
    <w:rsid w:val="009D3E0B"/>
    <w:rsid w:val="009D4DB0"/>
    <w:rsid w:val="009D5FEE"/>
    <w:rsid w:val="009D7925"/>
    <w:rsid w:val="009D7A84"/>
    <w:rsid w:val="009D7C47"/>
    <w:rsid w:val="009E5A91"/>
    <w:rsid w:val="009E5ABB"/>
    <w:rsid w:val="009E65CF"/>
    <w:rsid w:val="009E6BCA"/>
    <w:rsid w:val="009E6FAC"/>
    <w:rsid w:val="009F4D96"/>
    <w:rsid w:val="009F5833"/>
    <w:rsid w:val="009F5F80"/>
    <w:rsid w:val="009F7444"/>
    <w:rsid w:val="00A054A9"/>
    <w:rsid w:val="00A07714"/>
    <w:rsid w:val="00A11222"/>
    <w:rsid w:val="00A11BE9"/>
    <w:rsid w:val="00A15179"/>
    <w:rsid w:val="00A1593B"/>
    <w:rsid w:val="00A167F8"/>
    <w:rsid w:val="00A2178D"/>
    <w:rsid w:val="00A26C50"/>
    <w:rsid w:val="00A31BC9"/>
    <w:rsid w:val="00A32123"/>
    <w:rsid w:val="00A34198"/>
    <w:rsid w:val="00A37FFD"/>
    <w:rsid w:val="00A403F5"/>
    <w:rsid w:val="00A45F60"/>
    <w:rsid w:val="00A46BE3"/>
    <w:rsid w:val="00A4742F"/>
    <w:rsid w:val="00A507F8"/>
    <w:rsid w:val="00A52EC8"/>
    <w:rsid w:val="00A53BBD"/>
    <w:rsid w:val="00A541F1"/>
    <w:rsid w:val="00A54ABF"/>
    <w:rsid w:val="00A55A9E"/>
    <w:rsid w:val="00A568BA"/>
    <w:rsid w:val="00A579D0"/>
    <w:rsid w:val="00A60600"/>
    <w:rsid w:val="00A62C93"/>
    <w:rsid w:val="00A6312F"/>
    <w:rsid w:val="00A65F51"/>
    <w:rsid w:val="00A661A0"/>
    <w:rsid w:val="00A70322"/>
    <w:rsid w:val="00A73FC7"/>
    <w:rsid w:val="00A744C2"/>
    <w:rsid w:val="00A760F0"/>
    <w:rsid w:val="00A76750"/>
    <w:rsid w:val="00A82203"/>
    <w:rsid w:val="00A83D1B"/>
    <w:rsid w:val="00A93930"/>
    <w:rsid w:val="00A95447"/>
    <w:rsid w:val="00A96B77"/>
    <w:rsid w:val="00AA1448"/>
    <w:rsid w:val="00AA1B05"/>
    <w:rsid w:val="00AA234F"/>
    <w:rsid w:val="00AA244B"/>
    <w:rsid w:val="00AA2CAF"/>
    <w:rsid w:val="00AA2FF3"/>
    <w:rsid w:val="00AA3B80"/>
    <w:rsid w:val="00AA3CE8"/>
    <w:rsid w:val="00AA5191"/>
    <w:rsid w:val="00AA5B53"/>
    <w:rsid w:val="00AA7436"/>
    <w:rsid w:val="00AB080E"/>
    <w:rsid w:val="00AB0FC1"/>
    <w:rsid w:val="00AB22FE"/>
    <w:rsid w:val="00AB283E"/>
    <w:rsid w:val="00AB39E0"/>
    <w:rsid w:val="00AB5A5E"/>
    <w:rsid w:val="00AB746C"/>
    <w:rsid w:val="00AC0441"/>
    <w:rsid w:val="00AC06C2"/>
    <w:rsid w:val="00AC1192"/>
    <w:rsid w:val="00AC644C"/>
    <w:rsid w:val="00AD0160"/>
    <w:rsid w:val="00AD1E59"/>
    <w:rsid w:val="00AD2FA8"/>
    <w:rsid w:val="00AD39FC"/>
    <w:rsid w:val="00AD3C25"/>
    <w:rsid w:val="00AD3C63"/>
    <w:rsid w:val="00AE34A1"/>
    <w:rsid w:val="00AE3A87"/>
    <w:rsid w:val="00AE40FA"/>
    <w:rsid w:val="00AE4414"/>
    <w:rsid w:val="00AE6EAC"/>
    <w:rsid w:val="00AF03AB"/>
    <w:rsid w:val="00AF1289"/>
    <w:rsid w:val="00AF3028"/>
    <w:rsid w:val="00AF4F70"/>
    <w:rsid w:val="00AF6046"/>
    <w:rsid w:val="00AF6671"/>
    <w:rsid w:val="00B0078F"/>
    <w:rsid w:val="00B0104A"/>
    <w:rsid w:val="00B013B8"/>
    <w:rsid w:val="00B029C4"/>
    <w:rsid w:val="00B02B5F"/>
    <w:rsid w:val="00B03761"/>
    <w:rsid w:val="00B04CE7"/>
    <w:rsid w:val="00B10E78"/>
    <w:rsid w:val="00B11DAD"/>
    <w:rsid w:val="00B15203"/>
    <w:rsid w:val="00B1520B"/>
    <w:rsid w:val="00B16071"/>
    <w:rsid w:val="00B1767F"/>
    <w:rsid w:val="00B223D3"/>
    <w:rsid w:val="00B22A7D"/>
    <w:rsid w:val="00B25B50"/>
    <w:rsid w:val="00B271ED"/>
    <w:rsid w:val="00B27D79"/>
    <w:rsid w:val="00B30714"/>
    <w:rsid w:val="00B31EA9"/>
    <w:rsid w:val="00B32FA7"/>
    <w:rsid w:val="00B34465"/>
    <w:rsid w:val="00B3616E"/>
    <w:rsid w:val="00B37F12"/>
    <w:rsid w:val="00B42F1F"/>
    <w:rsid w:val="00B43FE3"/>
    <w:rsid w:val="00B45805"/>
    <w:rsid w:val="00B50277"/>
    <w:rsid w:val="00B50FD2"/>
    <w:rsid w:val="00B51340"/>
    <w:rsid w:val="00B51F86"/>
    <w:rsid w:val="00B52F2F"/>
    <w:rsid w:val="00B55644"/>
    <w:rsid w:val="00B572E7"/>
    <w:rsid w:val="00B610FC"/>
    <w:rsid w:val="00B6128D"/>
    <w:rsid w:val="00B61647"/>
    <w:rsid w:val="00B617FC"/>
    <w:rsid w:val="00B626E4"/>
    <w:rsid w:val="00B62809"/>
    <w:rsid w:val="00B67711"/>
    <w:rsid w:val="00B679AC"/>
    <w:rsid w:val="00B727F2"/>
    <w:rsid w:val="00B73B89"/>
    <w:rsid w:val="00B8203F"/>
    <w:rsid w:val="00B83042"/>
    <w:rsid w:val="00B83BDE"/>
    <w:rsid w:val="00B845F2"/>
    <w:rsid w:val="00B84CA9"/>
    <w:rsid w:val="00B90D18"/>
    <w:rsid w:val="00B912EE"/>
    <w:rsid w:val="00B91DF0"/>
    <w:rsid w:val="00B969FF"/>
    <w:rsid w:val="00BA1238"/>
    <w:rsid w:val="00BA312A"/>
    <w:rsid w:val="00BA43CE"/>
    <w:rsid w:val="00BA69C4"/>
    <w:rsid w:val="00BA73A1"/>
    <w:rsid w:val="00BA7A99"/>
    <w:rsid w:val="00BB0A9D"/>
    <w:rsid w:val="00BB2CC5"/>
    <w:rsid w:val="00BB349F"/>
    <w:rsid w:val="00BB4CD8"/>
    <w:rsid w:val="00BB64DA"/>
    <w:rsid w:val="00BB7967"/>
    <w:rsid w:val="00BC0CCD"/>
    <w:rsid w:val="00BC147A"/>
    <w:rsid w:val="00BC149D"/>
    <w:rsid w:val="00BC16A2"/>
    <w:rsid w:val="00BC4B83"/>
    <w:rsid w:val="00BD01A8"/>
    <w:rsid w:val="00BD0B1E"/>
    <w:rsid w:val="00BD737F"/>
    <w:rsid w:val="00BE03FD"/>
    <w:rsid w:val="00BE1266"/>
    <w:rsid w:val="00BE13F8"/>
    <w:rsid w:val="00BE18D2"/>
    <w:rsid w:val="00BE1E30"/>
    <w:rsid w:val="00BE3BF1"/>
    <w:rsid w:val="00BE3E95"/>
    <w:rsid w:val="00BE58DB"/>
    <w:rsid w:val="00BF156F"/>
    <w:rsid w:val="00BF4CA8"/>
    <w:rsid w:val="00BF74A0"/>
    <w:rsid w:val="00C000EB"/>
    <w:rsid w:val="00C01622"/>
    <w:rsid w:val="00C03DCF"/>
    <w:rsid w:val="00C05F89"/>
    <w:rsid w:val="00C07E64"/>
    <w:rsid w:val="00C12BCD"/>
    <w:rsid w:val="00C130BF"/>
    <w:rsid w:val="00C13B3C"/>
    <w:rsid w:val="00C163D8"/>
    <w:rsid w:val="00C17C09"/>
    <w:rsid w:val="00C201EE"/>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45F42"/>
    <w:rsid w:val="00C51CF8"/>
    <w:rsid w:val="00C531E3"/>
    <w:rsid w:val="00C53CF3"/>
    <w:rsid w:val="00C549BD"/>
    <w:rsid w:val="00C55B1E"/>
    <w:rsid w:val="00C56FA4"/>
    <w:rsid w:val="00C60148"/>
    <w:rsid w:val="00C62910"/>
    <w:rsid w:val="00C640B9"/>
    <w:rsid w:val="00C64FA3"/>
    <w:rsid w:val="00C6716B"/>
    <w:rsid w:val="00C730B5"/>
    <w:rsid w:val="00C75F08"/>
    <w:rsid w:val="00C76D0A"/>
    <w:rsid w:val="00C83300"/>
    <w:rsid w:val="00C84B2A"/>
    <w:rsid w:val="00C853D9"/>
    <w:rsid w:val="00C87172"/>
    <w:rsid w:val="00C877E1"/>
    <w:rsid w:val="00C925AF"/>
    <w:rsid w:val="00C929FB"/>
    <w:rsid w:val="00C96584"/>
    <w:rsid w:val="00C97460"/>
    <w:rsid w:val="00CA35BE"/>
    <w:rsid w:val="00CA7563"/>
    <w:rsid w:val="00CB2B0D"/>
    <w:rsid w:val="00CB3F71"/>
    <w:rsid w:val="00CB4466"/>
    <w:rsid w:val="00CB6AE2"/>
    <w:rsid w:val="00CC0C51"/>
    <w:rsid w:val="00CC382A"/>
    <w:rsid w:val="00CC5A43"/>
    <w:rsid w:val="00CC68DD"/>
    <w:rsid w:val="00CD76FE"/>
    <w:rsid w:val="00CE3CCD"/>
    <w:rsid w:val="00CE43E7"/>
    <w:rsid w:val="00CE4A98"/>
    <w:rsid w:val="00CE597D"/>
    <w:rsid w:val="00CE5A58"/>
    <w:rsid w:val="00CE62F5"/>
    <w:rsid w:val="00CE6406"/>
    <w:rsid w:val="00CE7314"/>
    <w:rsid w:val="00CF4A74"/>
    <w:rsid w:val="00CF4B7F"/>
    <w:rsid w:val="00CF79B8"/>
    <w:rsid w:val="00D00E6F"/>
    <w:rsid w:val="00D0192C"/>
    <w:rsid w:val="00D01F11"/>
    <w:rsid w:val="00D02E61"/>
    <w:rsid w:val="00D0474C"/>
    <w:rsid w:val="00D05BD6"/>
    <w:rsid w:val="00D05F34"/>
    <w:rsid w:val="00D107F2"/>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51A7D"/>
    <w:rsid w:val="00D5337B"/>
    <w:rsid w:val="00D53920"/>
    <w:rsid w:val="00D5406D"/>
    <w:rsid w:val="00D55F0A"/>
    <w:rsid w:val="00D65A68"/>
    <w:rsid w:val="00D66368"/>
    <w:rsid w:val="00D7095A"/>
    <w:rsid w:val="00D77346"/>
    <w:rsid w:val="00D806B7"/>
    <w:rsid w:val="00D823E9"/>
    <w:rsid w:val="00D856EA"/>
    <w:rsid w:val="00D91D7E"/>
    <w:rsid w:val="00D92B20"/>
    <w:rsid w:val="00D938CE"/>
    <w:rsid w:val="00D96A42"/>
    <w:rsid w:val="00D97A8B"/>
    <w:rsid w:val="00DA2343"/>
    <w:rsid w:val="00DA2F84"/>
    <w:rsid w:val="00DA51B0"/>
    <w:rsid w:val="00DB2C0F"/>
    <w:rsid w:val="00DB3AB7"/>
    <w:rsid w:val="00DB50C7"/>
    <w:rsid w:val="00DB691A"/>
    <w:rsid w:val="00DC1803"/>
    <w:rsid w:val="00DC20EA"/>
    <w:rsid w:val="00DC321E"/>
    <w:rsid w:val="00DC3D3B"/>
    <w:rsid w:val="00DC5178"/>
    <w:rsid w:val="00DC5614"/>
    <w:rsid w:val="00DC6FB4"/>
    <w:rsid w:val="00DD4918"/>
    <w:rsid w:val="00DD79F0"/>
    <w:rsid w:val="00DE1630"/>
    <w:rsid w:val="00DE46C8"/>
    <w:rsid w:val="00DE486D"/>
    <w:rsid w:val="00DE5D5A"/>
    <w:rsid w:val="00DE63EA"/>
    <w:rsid w:val="00DF2611"/>
    <w:rsid w:val="00DF272C"/>
    <w:rsid w:val="00DF2A63"/>
    <w:rsid w:val="00DF3860"/>
    <w:rsid w:val="00DF554D"/>
    <w:rsid w:val="00DF6FB5"/>
    <w:rsid w:val="00E01207"/>
    <w:rsid w:val="00E0310B"/>
    <w:rsid w:val="00E03B54"/>
    <w:rsid w:val="00E07C46"/>
    <w:rsid w:val="00E10028"/>
    <w:rsid w:val="00E101CA"/>
    <w:rsid w:val="00E11AE9"/>
    <w:rsid w:val="00E12C52"/>
    <w:rsid w:val="00E15F2B"/>
    <w:rsid w:val="00E16411"/>
    <w:rsid w:val="00E21E31"/>
    <w:rsid w:val="00E22B5C"/>
    <w:rsid w:val="00E23230"/>
    <w:rsid w:val="00E24A8A"/>
    <w:rsid w:val="00E2764D"/>
    <w:rsid w:val="00E30E43"/>
    <w:rsid w:val="00E33B1B"/>
    <w:rsid w:val="00E33BC5"/>
    <w:rsid w:val="00E35108"/>
    <w:rsid w:val="00E35F72"/>
    <w:rsid w:val="00E36503"/>
    <w:rsid w:val="00E37C71"/>
    <w:rsid w:val="00E43F04"/>
    <w:rsid w:val="00E4451C"/>
    <w:rsid w:val="00E507F8"/>
    <w:rsid w:val="00E52E5F"/>
    <w:rsid w:val="00E53800"/>
    <w:rsid w:val="00E539D9"/>
    <w:rsid w:val="00E54A3C"/>
    <w:rsid w:val="00E55B5C"/>
    <w:rsid w:val="00E57537"/>
    <w:rsid w:val="00E60AC2"/>
    <w:rsid w:val="00E60B04"/>
    <w:rsid w:val="00E673DE"/>
    <w:rsid w:val="00E67DB2"/>
    <w:rsid w:val="00E700D1"/>
    <w:rsid w:val="00E70127"/>
    <w:rsid w:val="00E77129"/>
    <w:rsid w:val="00E80502"/>
    <w:rsid w:val="00E80CD8"/>
    <w:rsid w:val="00E80DEF"/>
    <w:rsid w:val="00E8150E"/>
    <w:rsid w:val="00E831EC"/>
    <w:rsid w:val="00E837FB"/>
    <w:rsid w:val="00E84925"/>
    <w:rsid w:val="00E862F6"/>
    <w:rsid w:val="00E86F2A"/>
    <w:rsid w:val="00E8738C"/>
    <w:rsid w:val="00E90089"/>
    <w:rsid w:val="00E93295"/>
    <w:rsid w:val="00E943BA"/>
    <w:rsid w:val="00E94EE5"/>
    <w:rsid w:val="00E95640"/>
    <w:rsid w:val="00E9655D"/>
    <w:rsid w:val="00E97E1E"/>
    <w:rsid w:val="00EA2EA9"/>
    <w:rsid w:val="00EA6C6F"/>
    <w:rsid w:val="00EA6E41"/>
    <w:rsid w:val="00EA6FBE"/>
    <w:rsid w:val="00EA711F"/>
    <w:rsid w:val="00EB23FA"/>
    <w:rsid w:val="00EB2CE9"/>
    <w:rsid w:val="00EB2F59"/>
    <w:rsid w:val="00EB39D2"/>
    <w:rsid w:val="00EB3C5B"/>
    <w:rsid w:val="00EC3317"/>
    <w:rsid w:val="00EC3649"/>
    <w:rsid w:val="00EC3D12"/>
    <w:rsid w:val="00EC4E3C"/>
    <w:rsid w:val="00EC5B1D"/>
    <w:rsid w:val="00EC5E90"/>
    <w:rsid w:val="00EC7648"/>
    <w:rsid w:val="00ED0694"/>
    <w:rsid w:val="00ED0D43"/>
    <w:rsid w:val="00ED0EF6"/>
    <w:rsid w:val="00ED23CC"/>
    <w:rsid w:val="00ED39FC"/>
    <w:rsid w:val="00ED69FA"/>
    <w:rsid w:val="00EE24FE"/>
    <w:rsid w:val="00EE5139"/>
    <w:rsid w:val="00EE6F6B"/>
    <w:rsid w:val="00EF08B8"/>
    <w:rsid w:val="00EF16DA"/>
    <w:rsid w:val="00EF312E"/>
    <w:rsid w:val="00EF4058"/>
    <w:rsid w:val="00EF4111"/>
    <w:rsid w:val="00EF55B8"/>
    <w:rsid w:val="00F01294"/>
    <w:rsid w:val="00F02B86"/>
    <w:rsid w:val="00F10DF9"/>
    <w:rsid w:val="00F131A7"/>
    <w:rsid w:val="00F14EE2"/>
    <w:rsid w:val="00F1639B"/>
    <w:rsid w:val="00F222C4"/>
    <w:rsid w:val="00F231FA"/>
    <w:rsid w:val="00F238AA"/>
    <w:rsid w:val="00F26AE5"/>
    <w:rsid w:val="00F27550"/>
    <w:rsid w:val="00F33F70"/>
    <w:rsid w:val="00F34D37"/>
    <w:rsid w:val="00F372F6"/>
    <w:rsid w:val="00F37B71"/>
    <w:rsid w:val="00F40479"/>
    <w:rsid w:val="00F45C04"/>
    <w:rsid w:val="00F46DF3"/>
    <w:rsid w:val="00F46EB8"/>
    <w:rsid w:val="00F51EF1"/>
    <w:rsid w:val="00F522E3"/>
    <w:rsid w:val="00F5389A"/>
    <w:rsid w:val="00F62388"/>
    <w:rsid w:val="00F62CD8"/>
    <w:rsid w:val="00F63653"/>
    <w:rsid w:val="00F655D1"/>
    <w:rsid w:val="00F669A3"/>
    <w:rsid w:val="00F6766A"/>
    <w:rsid w:val="00F71201"/>
    <w:rsid w:val="00F722F8"/>
    <w:rsid w:val="00F748CA"/>
    <w:rsid w:val="00F7627F"/>
    <w:rsid w:val="00F76E96"/>
    <w:rsid w:val="00F8194F"/>
    <w:rsid w:val="00F8199E"/>
    <w:rsid w:val="00F823A6"/>
    <w:rsid w:val="00F82A03"/>
    <w:rsid w:val="00F82E15"/>
    <w:rsid w:val="00F83329"/>
    <w:rsid w:val="00F86F19"/>
    <w:rsid w:val="00F904EC"/>
    <w:rsid w:val="00F9127E"/>
    <w:rsid w:val="00F924AD"/>
    <w:rsid w:val="00F94F74"/>
    <w:rsid w:val="00F97555"/>
    <w:rsid w:val="00FA0452"/>
    <w:rsid w:val="00FA39F6"/>
    <w:rsid w:val="00FA64AC"/>
    <w:rsid w:val="00FA6930"/>
    <w:rsid w:val="00FA7A11"/>
    <w:rsid w:val="00FB3487"/>
    <w:rsid w:val="00FB4982"/>
    <w:rsid w:val="00FB58A0"/>
    <w:rsid w:val="00FB72FE"/>
    <w:rsid w:val="00FC12BC"/>
    <w:rsid w:val="00FC2BA7"/>
    <w:rsid w:val="00FC4C97"/>
    <w:rsid w:val="00FC4DAB"/>
    <w:rsid w:val="00FC58F0"/>
    <w:rsid w:val="00FC60D6"/>
    <w:rsid w:val="00FC679B"/>
    <w:rsid w:val="00FD5351"/>
    <w:rsid w:val="00FD6EEB"/>
    <w:rsid w:val="00FE1F1B"/>
    <w:rsid w:val="00FE452D"/>
    <w:rsid w:val="00FE4AD7"/>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422574"/>
  <w15:docId w15:val="{7EBFBC47-B0C1-45AC-A293-AEF4DD68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98"/>
    <w:rPr>
      <w:sz w:val="24"/>
    </w:rPr>
  </w:style>
  <w:style w:type="paragraph" w:styleId="Heading1">
    <w:name w:val="heading 1"/>
    <w:basedOn w:val="Normal"/>
    <w:next w:val="Normal"/>
    <w:link w:val="Heading1Char"/>
    <w:uiPriority w:val="9"/>
    <w:qFormat/>
    <w:rsid w:val="000D70DC"/>
    <w:pPr>
      <w:keepNext/>
      <w:keepLines/>
      <w:numPr>
        <w:numId w:val="3"/>
      </w:numPr>
      <w:spacing w:before="480" w:after="0"/>
      <w:ind w:left="0" w:hanging="567"/>
      <w:outlineLvl w:val="0"/>
    </w:pPr>
    <w:rPr>
      <w:rFonts w:ascii="Calibri" w:eastAsiaTheme="majorEastAsia" w:hAnsi="Calibri" w:cs="Calibri"/>
      <w:b/>
      <w:bCs/>
      <w:sz w:val="28"/>
      <w:szCs w:val="28"/>
    </w:rPr>
  </w:style>
  <w:style w:type="paragraph" w:styleId="Heading2">
    <w:name w:val="heading 2"/>
    <w:basedOn w:val="Normal"/>
    <w:next w:val="Normal"/>
    <w:link w:val="Heading2Char"/>
    <w:uiPriority w:val="9"/>
    <w:unhideWhenUsed/>
    <w:rsid w:val="009771AA"/>
    <w:pPr>
      <w:keepNext/>
      <w:keepLines/>
      <w:numPr>
        <w:ilvl w:val="1"/>
        <w:numId w:val="3"/>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B51340"/>
    <w:pPr>
      <w:keepNext/>
      <w:keepLines/>
      <w:numPr>
        <w:ilvl w:val="2"/>
        <w:numId w:val="3"/>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3"/>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0DC"/>
    <w:rPr>
      <w:rFonts w:ascii="Calibri" w:eastAsiaTheme="majorEastAsia" w:hAnsi="Calibri" w:cs="Calibr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B51340"/>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3"/>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7A51C4"/>
    <w:rPr>
      <w:sz w:val="16"/>
      <w:szCs w:val="16"/>
    </w:rPr>
  </w:style>
  <w:style w:type="paragraph" w:styleId="CommentText">
    <w:name w:val="annotation text"/>
    <w:basedOn w:val="Normal"/>
    <w:link w:val="CommentTextChar"/>
    <w:uiPriority w:val="99"/>
    <w:semiHidden/>
    <w:unhideWhenUsed/>
    <w:rsid w:val="007A51C4"/>
    <w:pPr>
      <w:spacing w:line="240" w:lineRule="auto"/>
    </w:pPr>
    <w:rPr>
      <w:sz w:val="20"/>
      <w:szCs w:val="20"/>
    </w:rPr>
  </w:style>
  <w:style w:type="character" w:customStyle="1" w:styleId="CommentTextChar">
    <w:name w:val="Comment Text Char"/>
    <w:basedOn w:val="DefaultParagraphFont"/>
    <w:link w:val="CommentText"/>
    <w:uiPriority w:val="99"/>
    <w:semiHidden/>
    <w:rsid w:val="007A51C4"/>
    <w:rPr>
      <w:sz w:val="20"/>
      <w:szCs w:val="20"/>
    </w:rPr>
  </w:style>
  <w:style w:type="paragraph" w:styleId="CommentSubject">
    <w:name w:val="annotation subject"/>
    <w:basedOn w:val="CommentText"/>
    <w:next w:val="CommentText"/>
    <w:link w:val="CommentSubjectChar"/>
    <w:uiPriority w:val="99"/>
    <w:semiHidden/>
    <w:unhideWhenUsed/>
    <w:rsid w:val="007A51C4"/>
    <w:rPr>
      <w:b/>
      <w:bCs/>
    </w:rPr>
  </w:style>
  <w:style w:type="character" w:customStyle="1" w:styleId="CommentSubjectChar">
    <w:name w:val="Comment Subject Char"/>
    <w:basedOn w:val="CommentTextChar"/>
    <w:link w:val="CommentSubject"/>
    <w:uiPriority w:val="99"/>
    <w:semiHidden/>
    <w:rsid w:val="007A51C4"/>
    <w:rPr>
      <w:b/>
      <w:bCs/>
      <w:sz w:val="20"/>
      <w:szCs w:val="20"/>
    </w:rPr>
  </w:style>
  <w:style w:type="table" w:customStyle="1" w:styleId="TableGrid1">
    <w:name w:val="Table Grid1"/>
    <w:basedOn w:val="TableNormal"/>
    <w:next w:val="TableGrid"/>
    <w:uiPriority w:val="39"/>
    <w:rsid w:val="002A3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81308898">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mansfield.gov.uk/CHttpHandler.ashx?id=7529&amp;p=0" TargetMode="External"/><Relationship Id="rId17" Type="http://schemas.openxmlformats.org/officeDocument/2006/relationships/footer" Target="footer2.xml"/><Relationship Id="rId25" Type="http://schemas.openxmlformats.org/officeDocument/2006/relationships/hyperlink" Target="https://historicengland.org.uk/images-books/publications/sustainability-appraisal-and-strategic-environmental-assessment-advice-note-8/"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magic.defra.gov.uk/magicmap.aspx"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bassetlaw.gov.uk/media/6475/hra-report-for-reg-19_summer-2021.pdf"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99975E-6955-421A-B537-D6475169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39</Pages>
  <Words>9025</Words>
  <Characters>51449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Strategic Environmental Assessment &amp; Habitat Regulations Assessment Screening</vt:lpstr>
    </vt:vector>
  </TitlesOfParts>
  <Company/>
  <LinksUpToDate>false</LinksUpToDate>
  <CharactersWithSpaces>60354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&amp; Habitat Regulations Assessment Screening</dc:title>
  <dc:subject>Sturton Ward Neighbourhood Plan (Review)</dc:subject>
  <dc:creator>Will.Wilson@bassetlaw.gov.uk</dc:creator>
  <cp:keywords/>
  <dc:description/>
  <cp:lastModifiedBy>Will Wilson</cp:lastModifiedBy>
  <cp:revision>16</cp:revision>
  <cp:lastPrinted>2016-09-14T14:25:00Z</cp:lastPrinted>
  <dcterms:created xsi:type="dcterms:W3CDTF">2023-09-20T08:56:00Z</dcterms:created>
  <dcterms:modified xsi:type="dcterms:W3CDTF">2023-09-20T11:47:00Z</dcterms:modified>
</cp:coreProperties>
</file>