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442F68" w:rsidRPr="00442F68" w:rsidRDefault="00442F68" w:rsidP="00442F68">
              <w:pPr>
                <w:rPr>
                  <w:rFonts w:ascii="Swis721 BT" w:eastAsia="Times New Roman" w:hAnsi="Swis721 BT" w:cs="Times New Roman"/>
                  <w:b/>
                  <w:sz w:val="56"/>
                  <w:szCs w:val="80"/>
                </w:rPr>
              </w:pPr>
              <w:r w:rsidRPr="00442F68">
                <w:rPr>
                  <w:rFonts w:ascii="Swis721 BT" w:eastAsia="Times New Roman" w:hAnsi="Swis721 BT" w:cs="Times New Roman"/>
                  <w:b/>
                  <w:sz w:val="56"/>
                  <w:szCs w:val="80"/>
                </w:rPr>
                <w:t>Strategic Environmental Assessment &amp; Habitat Regulations Assessment Screening</w:t>
              </w:r>
              <w:r w:rsidR="00C55B1E">
                <w:rPr>
                  <w:rFonts w:ascii="Swis721 BT" w:eastAsia="Times New Roman" w:hAnsi="Swis721 BT" w:cs="Times New Roman"/>
                  <w:b/>
                  <w:sz w:val="56"/>
                  <w:szCs w:val="80"/>
                </w:rPr>
                <w:t xml:space="preserve"> </w:t>
              </w:r>
              <w:r w:rsidR="001847D1" w:rsidRPr="001847D1">
                <w:rPr>
                  <w:rFonts w:ascii="Swis721 BT" w:eastAsia="Times New Roman" w:hAnsi="Swis721 BT" w:cs="Times New Roman"/>
                  <w:b/>
                  <w:sz w:val="56"/>
                  <w:szCs w:val="80"/>
                </w:rPr>
                <w:t>Statement</w:t>
              </w:r>
            </w:p>
            <w:p w:rsidR="00442F68" w:rsidRPr="00442F68" w:rsidRDefault="00442F68" w:rsidP="00442F68">
              <w:pPr>
                <w:rPr>
                  <w:rFonts w:ascii="Swis721 BT" w:eastAsia="Times New Roman" w:hAnsi="Swis721 BT" w:cs="Times New Roman"/>
                  <w:b/>
                  <w:sz w:val="56"/>
                  <w:szCs w:val="80"/>
                </w:rPr>
              </w:pPr>
            </w:p>
            <w:p w:rsidR="00104A3E" w:rsidRPr="00442F68" w:rsidRDefault="003A5233" w:rsidP="00442F68">
              <w:pPr>
                <w:rPr>
                  <w:rFonts w:ascii="Swis721 BT" w:eastAsia="Times New Roman" w:hAnsi="Swis721 BT" w:cs="Times New Roman"/>
                  <w:sz w:val="56"/>
                  <w:szCs w:val="80"/>
                </w:rPr>
              </w:pPr>
              <w:r>
                <w:rPr>
                  <w:rFonts w:ascii="Swis721 BT" w:eastAsia="Times New Roman" w:hAnsi="Swis721 BT" w:cs="Times New Roman"/>
                  <w:sz w:val="56"/>
                  <w:szCs w:val="80"/>
                </w:rPr>
                <w:t>Hayton &amp; Tiln</w:t>
              </w:r>
              <w:r w:rsidR="00442F68" w:rsidRPr="00442F68">
                <w:rPr>
                  <w:rFonts w:ascii="Swis721 BT" w:eastAsia="Times New Roman" w:hAnsi="Swis721 BT" w:cs="Times New Roman"/>
                  <w:sz w:val="56"/>
                  <w:szCs w:val="80"/>
                </w:rPr>
                <w:t xml:space="preserve"> Neighbourhood Plan</w:t>
              </w:r>
            </w:p>
            <w:p w:rsidR="00442F68" w:rsidRPr="00306E93" w:rsidRDefault="001847D1" w:rsidP="00442F68">
              <w:pPr>
                <w:spacing w:before="2040"/>
                <w:rPr>
                  <w:rFonts w:ascii="Swis721 BT" w:eastAsia="Times New Roman" w:hAnsi="Swis721 BT" w:cs="Times New Roman"/>
                  <w:sz w:val="56"/>
                  <w:szCs w:val="80"/>
                </w:rPr>
              </w:pPr>
              <w:r>
                <w:rPr>
                  <w:rFonts w:ascii="Swis721 BT" w:eastAsia="Times New Roman" w:hAnsi="Swis721 BT" w:cs="Times New Roman"/>
                  <w:sz w:val="36"/>
                  <w:szCs w:val="36"/>
                </w:rPr>
                <w:t>January</w:t>
              </w:r>
              <w:r w:rsidR="003A5233">
                <w:rPr>
                  <w:rFonts w:ascii="Swis721 BT" w:eastAsia="Times New Roman" w:hAnsi="Swis721 BT" w:cs="Times New Roman"/>
                  <w:sz w:val="36"/>
                  <w:szCs w:val="36"/>
                </w:rPr>
                <w:t xml:space="preserve"> </w:t>
              </w:r>
              <w:r>
                <w:rPr>
                  <w:rFonts w:ascii="Swis721 BT" w:eastAsia="Times New Roman" w:hAnsi="Swis721 BT" w:cs="Times New Roman"/>
                  <w:sz w:val="36"/>
                  <w:szCs w:val="36"/>
                </w:rPr>
                <w:t>2023</w:t>
              </w:r>
            </w:p>
          </w:sdtContent>
        </w:sdt>
        <w:p w:rsidR="00FE74B5" w:rsidRDefault="00442F68" w:rsidP="00442F68">
          <w:pPr>
            <w:rPr>
              <w:rFonts w:ascii="Calibri Light" w:eastAsia="Times New Roman" w:hAnsi="Calibri Light" w:cs="Times New Roman"/>
              <w:color w:val="DDDDDD"/>
              <w:sz w:val="56"/>
              <w:szCs w:val="80"/>
            </w:rPr>
          </w:pPr>
          <w:r w:rsidRPr="00442F68">
            <w:rPr>
              <w:rFonts w:ascii="Calibri Light" w:eastAsia="Times New Roman" w:hAnsi="Calibri Light" w:cs="Times New Roman"/>
              <w:color w:val="DDDDDD"/>
              <w:sz w:val="56"/>
              <w:szCs w:val="80"/>
            </w:rPr>
            <w:t xml:space="preserve"> </w:t>
          </w:r>
        </w:p>
        <w:bookmarkStart w:id="0" w:name="_Toc125462179" w:displacedByCustomXml="next"/>
        <w:bookmarkStart w:id="1" w:name="_Toc125461918" w:displacedByCustomXml="next"/>
        <w:bookmarkStart w:id="2" w:name="_Toc121826526" w:displacedByCustomXml="next"/>
        <w:bookmarkStart w:id="3" w:name="_Toc121825771" w:displacedByCustomXml="next"/>
        <w:sdt>
          <w:sdtPr>
            <w:rPr>
              <w:rFonts w:asciiTheme="minorHAnsi" w:eastAsiaTheme="minorHAnsi" w:hAnsiTheme="minorHAnsi" w:cstheme="minorBidi"/>
              <w:b w:val="0"/>
              <w:bCs w:val="0"/>
              <w:color w:val="auto"/>
              <w:sz w:val="24"/>
              <w:szCs w:val="22"/>
            </w:rPr>
            <w:id w:val="1588346371"/>
            <w:docPartObj>
              <w:docPartGallery w:val="Table of Contents"/>
              <w:docPartUnique/>
            </w:docPartObj>
          </w:sdtPr>
          <w:sdtEndPr>
            <w:rPr>
              <w:noProof/>
            </w:rPr>
          </w:sdtEndPr>
          <w:sdtContent>
            <w:p w:rsidR="00FE74B5" w:rsidRPr="00573F31" w:rsidRDefault="00FE74B5" w:rsidP="00FE74B5">
              <w:pPr>
                <w:pStyle w:val="Heading1"/>
                <w:numPr>
                  <w:ilvl w:val="0"/>
                  <w:numId w:val="0"/>
                </w:numPr>
                <w:ind w:left="431" w:hanging="431"/>
                <w:jc w:val="center"/>
                <w:rPr>
                  <w:rStyle w:val="NoSpacingChar"/>
                </w:rPr>
              </w:pPr>
              <w:r w:rsidRPr="00573F31">
                <w:rPr>
                  <w:rStyle w:val="NoSpacingChar"/>
                </w:rPr>
                <w:t>Table of Contents</w:t>
              </w:r>
              <w:bookmarkEnd w:id="3"/>
              <w:bookmarkEnd w:id="2"/>
              <w:bookmarkEnd w:id="1"/>
              <w:bookmarkEnd w:id="0"/>
            </w:p>
            <w:p w:rsidR="00B60144" w:rsidRDefault="00FE74B5">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p>
            <w:p w:rsidR="00B60144" w:rsidRDefault="00B60144">
              <w:pPr>
                <w:pStyle w:val="TOC1"/>
                <w:tabs>
                  <w:tab w:val="left" w:pos="480"/>
                  <w:tab w:val="right" w:leader="dot" w:pos="9016"/>
                </w:tabs>
                <w:rPr>
                  <w:rFonts w:eastAsiaTheme="minorEastAsia"/>
                  <w:noProof/>
                  <w:sz w:val="22"/>
                  <w:lang w:eastAsia="en-GB"/>
                </w:rPr>
              </w:pPr>
              <w:hyperlink w:anchor="_Toc125462180" w:history="1">
                <w:r w:rsidRPr="004B2168">
                  <w:rPr>
                    <w:rStyle w:val="Hyperlink"/>
                    <w:rFonts w:ascii="Swis721 BT" w:hAnsi="Swis721 BT" w:cs="Calibri"/>
                    <w:noProof/>
                  </w:rPr>
                  <w:t>1</w:t>
                </w:r>
                <w:r>
                  <w:rPr>
                    <w:rFonts w:eastAsiaTheme="minorEastAsia"/>
                    <w:noProof/>
                    <w:sz w:val="22"/>
                    <w:lang w:eastAsia="en-GB"/>
                  </w:rPr>
                  <w:tab/>
                </w:r>
                <w:r w:rsidRPr="004B2168">
                  <w:rPr>
                    <w:rStyle w:val="Hyperlink"/>
                    <w:rFonts w:ascii="Swis721 BT" w:hAnsi="Swis721 BT" w:cs="Calibri"/>
                    <w:noProof/>
                  </w:rPr>
                  <w:t>Introduction</w:t>
                </w:r>
                <w:r>
                  <w:rPr>
                    <w:noProof/>
                    <w:webHidden/>
                  </w:rPr>
                  <w:tab/>
                </w:r>
                <w:r>
                  <w:rPr>
                    <w:noProof/>
                    <w:webHidden/>
                  </w:rPr>
                  <w:fldChar w:fldCharType="begin"/>
                </w:r>
                <w:r>
                  <w:rPr>
                    <w:noProof/>
                    <w:webHidden/>
                  </w:rPr>
                  <w:instrText xml:space="preserve"> PAGEREF _Toc125462180 \h </w:instrText>
                </w:r>
                <w:r>
                  <w:rPr>
                    <w:noProof/>
                    <w:webHidden/>
                  </w:rPr>
                </w:r>
                <w:r>
                  <w:rPr>
                    <w:noProof/>
                    <w:webHidden/>
                  </w:rPr>
                  <w:fldChar w:fldCharType="separate"/>
                </w:r>
                <w:r>
                  <w:rPr>
                    <w:noProof/>
                    <w:webHidden/>
                  </w:rPr>
                  <w:t>2</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1" w:history="1">
                <w:r w:rsidRPr="004B2168">
                  <w:rPr>
                    <w:rStyle w:val="Hyperlink"/>
                    <w:noProof/>
                  </w:rPr>
                  <w:t>Strategic Environmental Assessment (SEA)</w:t>
                </w:r>
                <w:r>
                  <w:rPr>
                    <w:noProof/>
                    <w:webHidden/>
                  </w:rPr>
                  <w:tab/>
                </w:r>
                <w:r>
                  <w:rPr>
                    <w:noProof/>
                    <w:webHidden/>
                  </w:rPr>
                  <w:fldChar w:fldCharType="begin"/>
                </w:r>
                <w:r>
                  <w:rPr>
                    <w:noProof/>
                    <w:webHidden/>
                  </w:rPr>
                  <w:instrText xml:space="preserve"> PAGEREF _Toc125462181 \h </w:instrText>
                </w:r>
                <w:r>
                  <w:rPr>
                    <w:noProof/>
                    <w:webHidden/>
                  </w:rPr>
                </w:r>
                <w:r>
                  <w:rPr>
                    <w:noProof/>
                    <w:webHidden/>
                  </w:rPr>
                  <w:fldChar w:fldCharType="separate"/>
                </w:r>
                <w:r>
                  <w:rPr>
                    <w:noProof/>
                    <w:webHidden/>
                  </w:rPr>
                  <w:t>2</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2" w:history="1">
                <w:r w:rsidRPr="004B2168">
                  <w:rPr>
                    <w:rStyle w:val="Hyperlink"/>
                    <w:noProof/>
                  </w:rPr>
                  <w:t>Habitat Regulations Assessment</w:t>
                </w:r>
                <w:r>
                  <w:rPr>
                    <w:noProof/>
                    <w:webHidden/>
                  </w:rPr>
                  <w:tab/>
                </w:r>
                <w:r>
                  <w:rPr>
                    <w:noProof/>
                    <w:webHidden/>
                  </w:rPr>
                  <w:fldChar w:fldCharType="begin"/>
                </w:r>
                <w:r>
                  <w:rPr>
                    <w:noProof/>
                    <w:webHidden/>
                  </w:rPr>
                  <w:instrText xml:space="preserve"> PAGEREF _Toc125462182 \h </w:instrText>
                </w:r>
                <w:r>
                  <w:rPr>
                    <w:noProof/>
                    <w:webHidden/>
                  </w:rPr>
                </w:r>
                <w:r>
                  <w:rPr>
                    <w:noProof/>
                    <w:webHidden/>
                  </w:rPr>
                  <w:fldChar w:fldCharType="separate"/>
                </w:r>
                <w:r>
                  <w:rPr>
                    <w:noProof/>
                    <w:webHidden/>
                  </w:rPr>
                  <w:t>3</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3" w:history="1">
                <w:r w:rsidRPr="004B2168">
                  <w:rPr>
                    <w:rStyle w:val="Hyperlink"/>
                    <w:noProof/>
                  </w:rPr>
                  <w:t>Summary of Findings</w:t>
                </w:r>
                <w:r>
                  <w:rPr>
                    <w:noProof/>
                    <w:webHidden/>
                  </w:rPr>
                  <w:tab/>
                </w:r>
                <w:r>
                  <w:rPr>
                    <w:noProof/>
                    <w:webHidden/>
                  </w:rPr>
                  <w:fldChar w:fldCharType="begin"/>
                </w:r>
                <w:r>
                  <w:rPr>
                    <w:noProof/>
                    <w:webHidden/>
                  </w:rPr>
                  <w:instrText xml:space="preserve"> PAGEREF _Toc125462183 \h </w:instrText>
                </w:r>
                <w:r>
                  <w:rPr>
                    <w:noProof/>
                    <w:webHidden/>
                  </w:rPr>
                </w:r>
                <w:r>
                  <w:rPr>
                    <w:noProof/>
                    <w:webHidden/>
                  </w:rPr>
                  <w:fldChar w:fldCharType="separate"/>
                </w:r>
                <w:r>
                  <w:rPr>
                    <w:noProof/>
                    <w:webHidden/>
                  </w:rPr>
                  <w:t>3</w:t>
                </w:r>
                <w:r>
                  <w:rPr>
                    <w:noProof/>
                    <w:webHidden/>
                  </w:rPr>
                  <w:fldChar w:fldCharType="end"/>
                </w:r>
              </w:hyperlink>
            </w:p>
            <w:p w:rsidR="00B60144" w:rsidRDefault="00B60144">
              <w:pPr>
                <w:pStyle w:val="TOC1"/>
                <w:tabs>
                  <w:tab w:val="left" w:pos="480"/>
                  <w:tab w:val="right" w:leader="dot" w:pos="9016"/>
                </w:tabs>
                <w:rPr>
                  <w:rFonts w:eastAsiaTheme="minorEastAsia"/>
                  <w:noProof/>
                  <w:sz w:val="22"/>
                  <w:lang w:eastAsia="en-GB"/>
                </w:rPr>
              </w:pPr>
              <w:hyperlink w:anchor="_Toc125462184" w:history="1">
                <w:r w:rsidRPr="004B2168">
                  <w:rPr>
                    <w:rStyle w:val="Hyperlink"/>
                    <w:rFonts w:ascii="Swis721 BT" w:hAnsi="Swis721 BT" w:cs="Calibri"/>
                    <w:noProof/>
                  </w:rPr>
                  <w:t>2</w:t>
                </w:r>
                <w:r>
                  <w:rPr>
                    <w:rFonts w:eastAsiaTheme="minorEastAsia"/>
                    <w:noProof/>
                    <w:sz w:val="22"/>
                    <w:lang w:eastAsia="en-GB"/>
                  </w:rPr>
                  <w:tab/>
                </w:r>
                <w:r w:rsidRPr="004B2168">
                  <w:rPr>
                    <w:rStyle w:val="Hyperlink"/>
                    <w:rFonts w:ascii="Swis721 BT" w:hAnsi="Swis721 BT" w:cs="Calibri"/>
                    <w:noProof/>
                  </w:rPr>
                  <w:t>The Hayton &amp; Tiln Neighbourhood Plan</w:t>
                </w:r>
                <w:r>
                  <w:rPr>
                    <w:noProof/>
                    <w:webHidden/>
                  </w:rPr>
                  <w:tab/>
                </w:r>
                <w:r>
                  <w:rPr>
                    <w:noProof/>
                    <w:webHidden/>
                  </w:rPr>
                  <w:fldChar w:fldCharType="begin"/>
                </w:r>
                <w:r>
                  <w:rPr>
                    <w:noProof/>
                    <w:webHidden/>
                  </w:rPr>
                  <w:instrText xml:space="preserve"> PAGEREF _Toc125462184 \h </w:instrText>
                </w:r>
                <w:r>
                  <w:rPr>
                    <w:noProof/>
                    <w:webHidden/>
                  </w:rPr>
                </w:r>
                <w:r>
                  <w:rPr>
                    <w:noProof/>
                    <w:webHidden/>
                  </w:rPr>
                  <w:fldChar w:fldCharType="separate"/>
                </w:r>
                <w:r>
                  <w:rPr>
                    <w:noProof/>
                    <w:webHidden/>
                  </w:rPr>
                  <w:t>4</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5" w:history="1">
                <w:r w:rsidRPr="004B2168">
                  <w:rPr>
                    <w:rStyle w:val="Hyperlink"/>
                    <w:noProof/>
                  </w:rPr>
                  <w:t>Plan Overview</w:t>
                </w:r>
                <w:r>
                  <w:rPr>
                    <w:noProof/>
                    <w:webHidden/>
                  </w:rPr>
                  <w:tab/>
                </w:r>
                <w:r>
                  <w:rPr>
                    <w:noProof/>
                    <w:webHidden/>
                  </w:rPr>
                  <w:fldChar w:fldCharType="begin"/>
                </w:r>
                <w:r>
                  <w:rPr>
                    <w:noProof/>
                    <w:webHidden/>
                  </w:rPr>
                  <w:instrText xml:space="preserve"> PAGEREF _Toc125462185 \h </w:instrText>
                </w:r>
                <w:r>
                  <w:rPr>
                    <w:noProof/>
                    <w:webHidden/>
                  </w:rPr>
                </w:r>
                <w:r>
                  <w:rPr>
                    <w:noProof/>
                    <w:webHidden/>
                  </w:rPr>
                  <w:fldChar w:fldCharType="separate"/>
                </w:r>
                <w:r>
                  <w:rPr>
                    <w:noProof/>
                    <w:webHidden/>
                  </w:rPr>
                  <w:t>5</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6" w:history="1">
                <w:r w:rsidRPr="004B2168">
                  <w:rPr>
                    <w:rStyle w:val="Hyperlink"/>
                    <w:noProof/>
                  </w:rPr>
                  <w:t>Vision</w:t>
                </w:r>
                <w:r>
                  <w:rPr>
                    <w:noProof/>
                    <w:webHidden/>
                  </w:rPr>
                  <w:tab/>
                </w:r>
                <w:r>
                  <w:rPr>
                    <w:noProof/>
                    <w:webHidden/>
                  </w:rPr>
                  <w:fldChar w:fldCharType="begin"/>
                </w:r>
                <w:r>
                  <w:rPr>
                    <w:noProof/>
                    <w:webHidden/>
                  </w:rPr>
                  <w:instrText xml:space="preserve"> PAGEREF _Toc125462186 \h </w:instrText>
                </w:r>
                <w:r>
                  <w:rPr>
                    <w:noProof/>
                    <w:webHidden/>
                  </w:rPr>
                </w:r>
                <w:r>
                  <w:rPr>
                    <w:noProof/>
                    <w:webHidden/>
                  </w:rPr>
                  <w:fldChar w:fldCharType="separate"/>
                </w:r>
                <w:r>
                  <w:rPr>
                    <w:noProof/>
                    <w:webHidden/>
                  </w:rPr>
                  <w:t>5</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7" w:history="1">
                <w:r w:rsidRPr="004B2168">
                  <w:rPr>
                    <w:rStyle w:val="Hyperlink"/>
                    <w:noProof/>
                  </w:rPr>
                  <w:t>Community Objectives</w:t>
                </w:r>
                <w:r>
                  <w:rPr>
                    <w:noProof/>
                    <w:webHidden/>
                  </w:rPr>
                  <w:tab/>
                </w:r>
                <w:r>
                  <w:rPr>
                    <w:noProof/>
                    <w:webHidden/>
                  </w:rPr>
                  <w:fldChar w:fldCharType="begin"/>
                </w:r>
                <w:r>
                  <w:rPr>
                    <w:noProof/>
                    <w:webHidden/>
                  </w:rPr>
                  <w:instrText xml:space="preserve"> PAGEREF _Toc125462187 \h </w:instrText>
                </w:r>
                <w:r>
                  <w:rPr>
                    <w:noProof/>
                    <w:webHidden/>
                  </w:rPr>
                </w:r>
                <w:r>
                  <w:rPr>
                    <w:noProof/>
                    <w:webHidden/>
                  </w:rPr>
                  <w:fldChar w:fldCharType="separate"/>
                </w:r>
                <w:r>
                  <w:rPr>
                    <w:noProof/>
                    <w:webHidden/>
                  </w:rPr>
                  <w:t>5</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88" w:history="1">
                <w:r w:rsidRPr="004B2168">
                  <w:rPr>
                    <w:rStyle w:val="Hyperlink"/>
                    <w:noProof/>
                  </w:rPr>
                  <w:t>Development Management Policies</w:t>
                </w:r>
                <w:r>
                  <w:rPr>
                    <w:noProof/>
                    <w:webHidden/>
                  </w:rPr>
                  <w:tab/>
                </w:r>
                <w:r>
                  <w:rPr>
                    <w:noProof/>
                    <w:webHidden/>
                  </w:rPr>
                  <w:fldChar w:fldCharType="begin"/>
                </w:r>
                <w:r>
                  <w:rPr>
                    <w:noProof/>
                    <w:webHidden/>
                  </w:rPr>
                  <w:instrText xml:space="preserve"> PAGEREF _Toc125462188 \h </w:instrText>
                </w:r>
                <w:r>
                  <w:rPr>
                    <w:noProof/>
                    <w:webHidden/>
                  </w:rPr>
                </w:r>
                <w:r>
                  <w:rPr>
                    <w:noProof/>
                    <w:webHidden/>
                  </w:rPr>
                  <w:fldChar w:fldCharType="separate"/>
                </w:r>
                <w:r>
                  <w:rPr>
                    <w:noProof/>
                    <w:webHidden/>
                  </w:rPr>
                  <w:t>6</w:t>
                </w:r>
                <w:r>
                  <w:rPr>
                    <w:noProof/>
                    <w:webHidden/>
                  </w:rPr>
                  <w:fldChar w:fldCharType="end"/>
                </w:r>
              </w:hyperlink>
            </w:p>
            <w:p w:rsidR="00B60144" w:rsidRDefault="00B60144">
              <w:pPr>
                <w:pStyle w:val="TOC1"/>
                <w:tabs>
                  <w:tab w:val="left" w:pos="480"/>
                  <w:tab w:val="right" w:leader="dot" w:pos="9016"/>
                </w:tabs>
                <w:rPr>
                  <w:rFonts w:eastAsiaTheme="minorEastAsia"/>
                  <w:noProof/>
                  <w:sz w:val="22"/>
                  <w:lang w:eastAsia="en-GB"/>
                </w:rPr>
              </w:pPr>
              <w:hyperlink w:anchor="_Toc125462189" w:history="1">
                <w:r w:rsidRPr="004B2168">
                  <w:rPr>
                    <w:rStyle w:val="Hyperlink"/>
                    <w:rFonts w:ascii="Swis721 BT" w:hAnsi="Swis721 BT" w:cs="Calibri"/>
                    <w:noProof/>
                  </w:rPr>
                  <w:t>3</w:t>
                </w:r>
                <w:r>
                  <w:rPr>
                    <w:rFonts w:eastAsiaTheme="minorEastAsia"/>
                    <w:noProof/>
                    <w:sz w:val="22"/>
                    <w:lang w:eastAsia="en-GB"/>
                  </w:rPr>
                  <w:tab/>
                </w:r>
                <w:r w:rsidRPr="004B2168">
                  <w:rPr>
                    <w:rStyle w:val="Hyperlink"/>
                    <w:rFonts w:ascii="Swis721 BT" w:hAnsi="Swis721 BT" w:cs="Calibri"/>
                    <w:noProof/>
                  </w:rPr>
                  <w:t>SEA Screening – Assessment</w:t>
                </w:r>
                <w:r>
                  <w:rPr>
                    <w:noProof/>
                    <w:webHidden/>
                  </w:rPr>
                  <w:tab/>
                </w:r>
                <w:r>
                  <w:rPr>
                    <w:noProof/>
                    <w:webHidden/>
                  </w:rPr>
                  <w:fldChar w:fldCharType="begin"/>
                </w:r>
                <w:r>
                  <w:rPr>
                    <w:noProof/>
                    <w:webHidden/>
                  </w:rPr>
                  <w:instrText xml:space="preserve"> PAGEREF _Toc125462189 \h </w:instrText>
                </w:r>
                <w:r>
                  <w:rPr>
                    <w:noProof/>
                    <w:webHidden/>
                  </w:rPr>
                </w:r>
                <w:r>
                  <w:rPr>
                    <w:noProof/>
                    <w:webHidden/>
                  </w:rPr>
                  <w:fldChar w:fldCharType="separate"/>
                </w:r>
                <w:r>
                  <w:rPr>
                    <w:noProof/>
                    <w:webHidden/>
                  </w:rPr>
                  <w:t>8</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90" w:history="1">
                <w:r w:rsidRPr="004B2168">
                  <w:rPr>
                    <w:rStyle w:val="Hyperlink"/>
                    <w:noProof/>
                  </w:rPr>
                  <w:t>SEA Assessment</w:t>
                </w:r>
                <w:r>
                  <w:rPr>
                    <w:noProof/>
                    <w:webHidden/>
                  </w:rPr>
                  <w:tab/>
                </w:r>
                <w:r>
                  <w:rPr>
                    <w:noProof/>
                    <w:webHidden/>
                  </w:rPr>
                  <w:fldChar w:fldCharType="begin"/>
                </w:r>
                <w:r>
                  <w:rPr>
                    <w:noProof/>
                    <w:webHidden/>
                  </w:rPr>
                  <w:instrText xml:space="preserve"> PAGEREF _Toc125462190 \h </w:instrText>
                </w:r>
                <w:r>
                  <w:rPr>
                    <w:noProof/>
                    <w:webHidden/>
                  </w:rPr>
                </w:r>
                <w:r>
                  <w:rPr>
                    <w:noProof/>
                    <w:webHidden/>
                  </w:rPr>
                  <w:fldChar w:fldCharType="separate"/>
                </w:r>
                <w:r>
                  <w:rPr>
                    <w:noProof/>
                    <w:webHidden/>
                  </w:rPr>
                  <w:t>8</w:t>
                </w:r>
                <w:r>
                  <w:rPr>
                    <w:noProof/>
                    <w:webHidden/>
                  </w:rPr>
                  <w:fldChar w:fldCharType="end"/>
                </w:r>
              </w:hyperlink>
            </w:p>
            <w:p w:rsidR="00B60144" w:rsidRDefault="00B60144">
              <w:pPr>
                <w:pStyle w:val="TOC1"/>
                <w:tabs>
                  <w:tab w:val="left" w:pos="480"/>
                  <w:tab w:val="right" w:leader="dot" w:pos="9016"/>
                </w:tabs>
                <w:rPr>
                  <w:rFonts w:eastAsiaTheme="minorEastAsia"/>
                  <w:noProof/>
                  <w:sz w:val="22"/>
                  <w:lang w:eastAsia="en-GB"/>
                </w:rPr>
              </w:pPr>
              <w:hyperlink w:anchor="_Toc125462191" w:history="1">
                <w:r w:rsidRPr="004B2168">
                  <w:rPr>
                    <w:rStyle w:val="Hyperlink"/>
                    <w:rFonts w:ascii="Swis721 BT" w:hAnsi="Swis721 BT" w:cs="Calibri"/>
                    <w:noProof/>
                  </w:rPr>
                  <w:t>4</w:t>
                </w:r>
                <w:r>
                  <w:rPr>
                    <w:rFonts w:eastAsiaTheme="minorEastAsia"/>
                    <w:noProof/>
                    <w:sz w:val="22"/>
                    <w:lang w:eastAsia="en-GB"/>
                  </w:rPr>
                  <w:tab/>
                </w:r>
                <w:r w:rsidRPr="004B2168">
                  <w:rPr>
                    <w:rStyle w:val="Hyperlink"/>
                    <w:rFonts w:ascii="Swis721 BT" w:hAnsi="Swis721 BT" w:cs="Calibri"/>
                    <w:noProof/>
                  </w:rPr>
                  <w:t>HRA Screening – Assessment</w:t>
                </w:r>
                <w:r>
                  <w:rPr>
                    <w:noProof/>
                    <w:webHidden/>
                  </w:rPr>
                  <w:tab/>
                </w:r>
                <w:r>
                  <w:rPr>
                    <w:noProof/>
                    <w:webHidden/>
                  </w:rPr>
                  <w:fldChar w:fldCharType="begin"/>
                </w:r>
                <w:r>
                  <w:rPr>
                    <w:noProof/>
                    <w:webHidden/>
                  </w:rPr>
                  <w:instrText xml:space="preserve"> PAGEREF _Toc125462191 \h </w:instrText>
                </w:r>
                <w:r>
                  <w:rPr>
                    <w:noProof/>
                    <w:webHidden/>
                  </w:rPr>
                </w:r>
                <w:r>
                  <w:rPr>
                    <w:noProof/>
                    <w:webHidden/>
                  </w:rPr>
                  <w:fldChar w:fldCharType="separate"/>
                </w:r>
                <w:r>
                  <w:rPr>
                    <w:noProof/>
                    <w:webHidden/>
                  </w:rPr>
                  <w:t>13</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92" w:history="1">
                <w:r w:rsidRPr="004B2168">
                  <w:rPr>
                    <w:rStyle w:val="Hyperlink"/>
                    <w:noProof/>
                  </w:rPr>
                  <w:t>HRA Screening Matrix</w:t>
                </w:r>
                <w:r>
                  <w:rPr>
                    <w:noProof/>
                    <w:webHidden/>
                  </w:rPr>
                  <w:tab/>
                </w:r>
                <w:r>
                  <w:rPr>
                    <w:noProof/>
                    <w:webHidden/>
                  </w:rPr>
                  <w:fldChar w:fldCharType="begin"/>
                </w:r>
                <w:r>
                  <w:rPr>
                    <w:noProof/>
                    <w:webHidden/>
                  </w:rPr>
                  <w:instrText xml:space="preserve"> PAGEREF _Toc125462192 \h </w:instrText>
                </w:r>
                <w:r>
                  <w:rPr>
                    <w:noProof/>
                    <w:webHidden/>
                  </w:rPr>
                </w:r>
                <w:r>
                  <w:rPr>
                    <w:noProof/>
                    <w:webHidden/>
                  </w:rPr>
                  <w:fldChar w:fldCharType="separate"/>
                </w:r>
                <w:r>
                  <w:rPr>
                    <w:noProof/>
                    <w:webHidden/>
                  </w:rPr>
                  <w:t>15</w:t>
                </w:r>
                <w:r>
                  <w:rPr>
                    <w:noProof/>
                    <w:webHidden/>
                  </w:rPr>
                  <w:fldChar w:fldCharType="end"/>
                </w:r>
              </w:hyperlink>
            </w:p>
            <w:p w:rsidR="00B60144" w:rsidRDefault="00B60144">
              <w:pPr>
                <w:pStyle w:val="TOC1"/>
                <w:tabs>
                  <w:tab w:val="left" w:pos="480"/>
                  <w:tab w:val="right" w:leader="dot" w:pos="9016"/>
                </w:tabs>
                <w:rPr>
                  <w:rFonts w:eastAsiaTheme="minorEastAsia"/>
                  <w:noProof/>
                  <w:sz w:val="22"/>
                  <w:lang w:eastAsia="en-GB"/>
                </w:rPr>
              </w:pPr>
              <w:hyperlink w:anchor="_Toc125462193" w:history="1">
                <w:r w:rsidRPr="004B2168">
                  <w:rPr>
                    <w:rStyle w:val="Hyperlink"/>
                    <w:rFonts w:ascii="Swis721 BT" w:hAnsi="Swis721 BT" w:cs="Calibri"/>
                    <w:noProof/>
                  </w:rPr>
                  <w:t>5</w:t>
                </w:r>
                <w:r>
                  <w:rPr>
                    <w:rFonts w:eastAsiaTheme="minorEastAsia"/>
                    <w:noProof/>
                    <w:sz w:val="22"/>
                    <w:lang w:eastAsia="en-GB"/>
                  </w:rPr>
                  <w:tab/>
                </w:r>
                <w:r w:rsidRPr="004B2168">
                  <w:rPr>
                    <w:rStyle w:val="Hyperlink"/>
                    <w:rFonts w:ascii="Swis721 BT" w:hAnsi="Swis721 BT" w:cs="Calibri"/>
                    <w:noProof/>
                  </w:rPr>
                  <w:t>In-combination effects</w:t>
                </w:r>
                <w:r>
                  <w:rPr>
                    <w:noProof/>
                    <w:webHidden/>
                  </w:rPr>
                  <w:tab/>
                </w:r>
                <w:r>
                  <w:rPr>
                    <w:noProof/>
                    <w:webHidden/>
                  </w:rPr>
                  <w:fldChar w:fldCharType="begin"/>
                </w:r>
                <w:r>
                  <w:rPr>
                    <w:noProof/>
                    <w:webHidden/>
                  </w:rPr>
                  <w:instrText xml:space="preserve"> PAGEREF _Toc125462193 \h </w:instrText>
                </w:r>
                <w:r>
                  <w:rPr>
                    <w:noProof/>
                    <w:webHidden/>
                  </w:rPr>
                </w:r>
                <w:r>
                  <w:rPr>
                    <w:noProof/>
                    <w:webHidden/>
                  </w:rPr>
                  <w:fldChar w:fldCharType="separate"/>
                </w:r>
                <w:r>
                  <w:rPr>
                    <w:noProof/>
                    <w:webHidden/>
                  </w:rPr>
                  <w:t>26</w:t>
                </w:r>
                <w:r>
                  <w:rPr>
                    <w:noProof/>
                    <w:webHidden/>
                  </w:rPr>
                  <w:fldChar w:fldCharType="end"/>
                </w:r>
              </w:hyperlink>
            </w:p>
            <w:p w:rsidR="00B60144" w:rsidRDefault="00B60144">
              <w:pPr>
                <w:pStyle w:val="TOC1"/>
                <w:tabs>
                  <w:tab w:val="left" w:pos="480"/>
                  <w:tab w:val="right" w:leader="dot" w:pos="9016"/>
                </w:tabs>
                <w:rPr>
                  <w:rFonts w:eastAsiaTheme="minorEastAsia"/>
                  <w:noProof/>
                  <w:sz w:val="22"/>
                  <w:lang w:eastAsia="en-GB"/>
                </w:rPr>
              </w:pPr>
              <w:hyperlink w:anchor="_Toc125462194" w:history="1">
                <w:r w:rsidRPr="004B2168">
                  <w:rPr>
                    <w:rStyle w:val="Hyperlink"/>
                    <w:rFonts w:ascii="Swis721 BT" w:hAnsi="Swis721 BT" w:cs="Calibri"/>
                    <w:noProof/>
                  </w:rPr>
                  <w:t>6</w:t>
                </w:r>
                <w:r>
                  <w:rPr>
                    <w:rFonts w:eastAsiaTheme="minorEastAsia"/>
                    <w:noProof/>
                    <w:sz w:val="22"/>
                    <w:lang w:eastAsia="en-GB"/>
                  </w:rPr>
                  <w:tab/>
                </w:r>
                <w:r w:rsidRPr="004B2168">
                  <w:rPr>
                    <w:rStyle w:val="Hyperlink"/>
                    <w:rFonts w:ascii="Swis721 BT" w:hAnsi="Swis721 BT" w:cs="Calibri"/>
                    <w:noProof/>
                  </w:rPr>
                  <w:t>Conclusions</w:t>
                </w:r>
                <w:r>
                  <w:rPr>
                    <w:noProof/>
                    <w:webHidden/>
                  </w:rPr>
                  <w:tab/>
                </w:r>
                <w:r>
                  <w:rPr>
                    <w:noProof/>
                    <w:webHidden/>
                  </w:rPr>
                  <w:fldChar w:fldCharType="begin"/>
                </w:r>
                <w:r>
                  <w:rPr>
                    <w:noProof/>
                    <w:webHidden/>
                  </w:rPr>
                  <w:instrText xml:space="preserve"> PAGEREF _Toc125462194 \h </w:instrText>
                </w:r>
                <w:r>
                  <w:rPr>
                    <w:noProof/>
                    <w:webHidden/>
                  </w:rPr>
                </w:r>
                <w:r>
                  <w:rPr>
                    <w:noProof/>
                    <w:webHidden/>
                  </w:rPr>
                  <w:fldChar w:fldCharType="separate"/>
                </w:r>
                <w:r>
                  <w:rPr>
                    <w:noProof/>
                    <w:webHidden/>
                  </w:rPr>
                  <w:t>27</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95" w:history="1">
                <w:r w:rsidRPr="004B2168">
                  <w:rPr>
                    <w:rStyle w:val="Hyperlink"/>
                    <w:noProof/>
                  </w:rPr>
                  <w:t>Consultation</w:t>
                </w:r>
                <w:r>
                  <w:rPr>
                    <w:noProof/>
                    <w:webHidden/>
                  </w:rPr>
                  <w:tab/>
                </w:r>
                <w:r>
                  <w:rPr>
                    <w:noProof/>
                    <w:webHidden/>
                  </w:rPr>
                  <w:fldChar w:fldCharType="begin"/>
                </w:r>
                <w:r>
                  <w:rPr>
                    <w:noProof/>
                    <w:webHidden/>
                  </w:rPr>
                  <w:instrText xml:space="preserve"> PAGEREF _Toc125462195 \h </w:instrText>
                </w:r>
                <w:r>
                  <w:rPr>
                    <w:noProof/>
                    <w:webHidden/>
                  </w:rPr>
                </w:r>
                <w:r>
                  <w:rPr>
                    <w:noProof/>
                    <w:webHidden/>
                  </w:rPr>
                  <w:fldChar w:fldCharType="separate"/>
                </w:r>
                <w:r>
                  <w:rPr>
                    <w:noProof/>
                    <w:webHidden/>
                  </w:rPr>
                  <w:t>27</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96" w:history="1">
                <w:r w:rsidRPr="004B2168">
                  <w:rPr>
                    <w:rStyle w:val="Hyperlink"/>
                    <w:noProof/>
                  </w:rPr>
                  <w:t>SEA Screening</w:t>
                </w:r>
                <w:r>
                  <w:rPr>
                    <w:noProof/>
                    <w:webHidden/>
                  </w:rPr>
                  <w:tab/>
                </w:r>
                <w:r>
                  <w:rPr>
                    <w:noProof/>
                    <w:webHidden/>
                  </w:rPr>
                  <w:fldChar w:fldCharType="begin"/>
                </w:r>
                <w:r>
                  <w:rPr>
                    <w:noProof/>
                    <w:webHidden/>
                  </w:rPr>
                  <w:instrText xml:space="preserve"> PAGEREF _Toc125462196 \h </w:instrText>
                </w:r>
                <w:r>
                  <w:rPr>
                    <w:noProof/>
                    <w:webHidden/>
                  </w:rPr>
                </w:r>
                <w:r>
                  <w:rPr>
                    <w:noProof/>
                    <w:webHidden/>
                  </w:rPr>
                  <w:fldChar w:fldCharType="separate"/>
                </w:r>
                <w:r>
                  <w:rPr>
                    <w:noProof/>
                    <w:webHidden/>
                  </w:rPr>
                  <w:t>27</w:t>
                </w:r>
                <w:r>
                  <w:rPr>
                    <w:noProof/>
                    <w:webHidden/>
                  </w:rPr>
                  <w:fldChar w:fldCharType="end"/>
                </w:r>
              </w:hyperlink>
            </w:p>
            <w:p w:rsidR="00B60144" w:rsidRDefault="00B60144">
              <w:pPr>
                <w:pStyle w:val="TOC3"/>
                <w:tabs>
                  <w:tab w:val="right" w:leader="dot" w:pos="9016"/>
                </w:tabs>
                <w:rPr>
                  <w:rFonts w:eastAsiaTheme="minorEastAsia"/>
                  <w:noProof/>
                  <w:sz w:val="22"/>
                  <w:lang w:eastAsia="en-GB"/>
                </w:rPr>
              </w:pPr>
              <w:hyperlink w:anchor="_Toc125462197" w:history="1">
                <w:r w:rsidRPr="004B2168">
                  <w:rPr>
                    <w:rStyle w:val="Hyperlink"/>
                    <w:noProof/>
                  </w:rPr>
                  <w:t>HRA Screening</w:t>
                </w:r>
                <w:r>
                  <w:rPr>
                    <w:noProof/>
                    <w:webHidden/>
                  </w:rPr>
                  <w:tab/>
                </w:r>
                <w:r>
                  <w:rPr>
                    <w:noProof/>
                    <w:webHidden/>
                  </w:rPr>
                  <w:fldChar w:fldCharType="begin"/>
                </w:r>
                <w:r>
                  <w:rPr>
                    <w:noProof/>
                    <w:webHidden/>
                  </w:rPr>
                  <w:instrText xml:space="preserve"> PAGEREF _Toc125462197 \h </w:instrText>
                </w:r>
                <w:r>
                  <w:rPr>
                    <w:noProof/>
                    <w:webHidden/>
                  </w:rPr>
                </w:r>
                <w:r>
                  <w:rPr>
                    <w:noProof/>
                    <w:webHidden/>
                  </w:rPr>
                  <w:fldChar w:fldCharType="separate"/>
                </w:r>
                <w:r>
                  <w:rPr>
                    <w:noProof/>
                    <w:webHidden/>
                  </w:rPr>
                  <w:t>27</w:t>
                </w:r>
                <w:r>
                  <w:rPr>
                    <w:noProof/>
                    <w:webHidden/>
                  </w:rPr>
                  <w:fldChar w:fldCharType="end"/>
                </w:r>
              </w:hyperlink>
            </w:p>
            <w:p w:rsidR="00B60144" w:rsidRDefault="00B60144">
              <w:pPr>
                <w:pStyle w:val="TOC1"/>
                <w:tabs>
                  <w:tab w:val="right" w:leader="dot" w:pos="9016"/>
                </w:tabs>
                <w:rPr>
                  <w:rFonts w:eastAsiaTheme="minorEastAsia"/>
                  <w:noProof/>
                  <w:sz w:val="22"/>
                  <w:lang w:eastAsia="en-GB"/>
                </w:rPr>
              </w:pPr>
              <w:hyperlink w:anchor="_Toc125462198" w:history="1">
                <w:r w:rsidRPr="004B2168">
                  <w:rPr>
                    <w:rStyle w:val="Hyperlink"/>
                    <w:rFonts w:ascii="Swis721 BT" w:hAnsi="Swis721 BT"/>
                    <w:noProof/>
                  </w:rPr>
                  <w:t>Appendix 1: Consultation Responses</w:t>
                </w:r>
                <w:r>
                  <w:rPr>
                    <w:noProof/>
                    <w:webHidden/>
                  </w:rPr>
                  <w:tab/>
                </w:r>
                <w:r>
                  <w:rPr>
                    <w:noProof/>
                    <w:webHidden/>
                  </w:rPr>
                  <w:fldChar w:fldCharType="begin"/>
                </w:r>
                <w:r>
                  <w:rPr>
                    <w:noProof/>
                    <w:webHidden/>
                  </w:rPr>
                  <w:instrText xml:space="preserve"> PAGEREF _Toc125462198 \h </w:instrText>
                </w:r>
                <w:r>
                  <w:rPr>
                    <w:noProof/>
                    <w:webHidden/>
                  </w:rPr>
                </w:r>
                <w:r>
                  <w:rPr>
                    <w:noProof/>
                    <w:webHidden/>
                  </w:rPr>
                  <w:fldChar w:fldCharType="separate"/>
                </w:r>
                <w:r>
                  <w:rPr>
                    <w:noProof/>
                    <w:webHidden/>
                  </w:rPr>
                  <w:t>28</w:t>
                </w:r>
                <w:r>
                  <w:rPr>
                    <w:noProof/>
                    <w:webHidden/>
                  </w:rPr>
                  <w:fldChar w:fldCharType="end"/>
                </w:r>
              </w:hyperlink>
            </w:p>
            <w:p w:rsidR="00B60144" w:rsidRDefault="00B60144">
              <w:pPr>
                <w:pStyle w:val="TOC1"/>
                <w:tabs>
                  <w:tab w:val="right" w:leader="dot" w:pos="9016"/>
                </w:tabs>
                <w:rPr>
                  <w:rFonts w:eastAsiaTheme="minorEastAsia"/>
                  <w:noProof/>
                  <w:sz w:val="22"/>
                  <w:lang w:eastAsia="en-GB"/>
                </w:rPr>
              </w:pPr>
              <w:hyperlink w:anchor="_Toc125462199" w:history="1">
                <w:r w:rsidRPr="004B2168">
                  <w:rPr>
                    <w:rStyle w:val="Hyperlink"/>
                    <w:rFonts w:ascii="Swis721 BT" w:hAnsi="Swis721 BT"/>
                    <w:noProof/>
                  </w:rPr>
                  <w:t>Appendix 2: Ecological attributes of the European sites</w:t>
                </w:r>
                <w:r>
                  <w:rPr>
                    <w:noProof/>
                    <w:webHidden/>
                  </w:rPr>
                  <w:tab/>
                </w:r>
                <w:r>
                  <w:rPr>
                    <w:noProof/>
                    <w:webHidden/>
                  </w:rPr>
                  <w:fldChar w:fldCharType="begin"/>
                </w:r>
                <w:r>
                  <w:rPr>
                    <w:noProof/>
                    <w:webHidden/>
                  </w:rPr>
                  <w:instrText xml:space="preserve"> PAGEREF _Toc125462199 \h </w:instrText>
                </w:r>
                <w:r>
                  <w:rPr>
                    <w:noProof/>
                    <w:webHidden/>
                  </w:rPr>
                </w:r>
                <w:r>
                  <w:rPr>
                    <w:noProof/>
                    <w:webHidden/>
                  </w:rPr>
                  <w:fldChar w:fldCharType="separate"/>
                </w:r>
                <w:r>
                  <w:rPr>
                    <w:noProof/>
                    <w:webHidden/>
                  </w:rPr>
                  <w:t>31</w:t>
                </w:r>
                <w:r>
                  <w:rPr>
                    <w:noProof/>
                    <w:webHidden/>
                  </w:rPr>
                  <w:fldChar w:fldCharType="end"/>
                </w:r>
              </w:hyperlink>
            </w:p>
            <w:p w:rsidR="00FE74B5" w:rsidRDefault="00FE74B5">
              <w:r>
                <w:rPr>
                  <w:b/>
                  <w:bCs/>
                  <w:noProof/>
                </w:rPr>
                <w:fldChar w:fldCharType="end"/>
              </w:r>
            </w:p>
          </w:sdtContent>
        </w:sdt>
        <w:p w:rsidR="00042892" w:rsidRDefault="00042892" w:rsidP="00442F68">
          <w:pPr>
            <w:rPr>
              <w:rFonts w:asciiTheme="majorHAnsi" w:eastAsiaTheme="majorEastAsia" w:hAnsiTheme="majorHAnsi" w:cstheme="majorBidi"/>
              <w:color w:val="759AA5" w:themeColor="accent1"/>
              <w:sz w:val="56"/>
              <w:szCs w:val="80"/>
            </w:rPr>
          </w:pPr>
          <w:r>
            <w:rPr>
              <w:rFonts w:asciiTheme="majorHAnsi" w:eastAsiaTheme="majorEastAsia" w:hAnsiTheme="majorHAnsi" w:cstheme="majorBidi"/>
              <w:color w:val="759AA5" w:themeColor="accent1"/>
              <w:sz w:val="56"/>
              <w:szCs w:val="80"/>
            </w:rPr>
            <w:br w:type="page"/>
          </w:r>
        </w:p>
      </w:sdtContent>
    </w:sdt>
    <w:p w:rsidR="00FA7A11" w:rsidRPr="00FE74B5" w:rsidRDefault="00FA7A11" w:rsidP="00FE74B5">
      <w:pPr>
        <w:pStyle w:val="Heading1"/>
        <w:numPr>
          <w:ilvl w:val="0"/>
          <w:numId w:val="43"/>
        </w:numPr>
        <w:rPr>
          <w:rFonts w:ascii="Swis721 BT" w:hAnsi="Swis721 BT" w:cs="Calibri"/>
        </w:rPr>
      </w:pPr>
      <w:bookmarkStart w:id="4" w:name="_Toc459379954"/>
      <w:bookmarkStart w:id="5" w:name="_Toc125462180"/>
      <w:r w:rsidRPr="00FE74B5">
        <w:rPr>
          <w:rFonts w:ascii="Swis721 BT" w:hAnsi="Swis721 BT" w:cs="Calibri"/>
        </w:rPr>
        <w:lastRenderedPageBreak/>
        <w:t>Introduction</w:t>
      </w:r>
      <w:bookmarkEnd w:id="4"/>
      <w:bookmarkEnd w:id="5"/>
    </w:p>
    <w:p w:rsidR="00042892" w:rsidRDefault="005901EA" w:rsidP="00D92B20">
      <w:pPr>
        <w:pStyle w:val="NumberedParagraph"/>
        <w:rPr>
          <w:rFonts w:ascii="Swis721 BT" w:hAnsi="Swis721 BT" w:cs="Calibri"/>
          <w:sz w:val="22"/>
          <w:szCs w:val="22"/>
        </w:rPr>
      </w:pPr>
      <w:r w:rsidRPr="00EA6E41">
        <w:rPr>
          <w:rFonts w:ascii="Swis721 BT" w:hAnsi="Swis721 BT" w:cs="Calibri"/>
          <w:sz w:val="22"/>
          <w:szCs w:val="22"/>
        </w:rPr>
        <w:t>This document contains t</w:t>
      </w:r>
      <w:r w:rsidR="00A93930">
        <w:rPr>
          <w:rFonts w:ascii="Swis721 BT" w:hAnsi="Swis721 BT" w:cs="Calibri"/>
          <w:sz w:val="22"/>
          <w:szCs w:val="22"/>
        </w:rPr>
        <w:t xml:space="preserve">he Screening Statements for </w:t>
      </w:r>
      <w:r w:rsidR="00A62C93">
        <w:rPr>
          <w:rFonts w:ascii="Swis721 BT" w:hAnsi="Swis721 BT" w:cs="Calibri"/>
          <w:sz w:val="22"/>
          <w:szCs w:val="22"/>
        </w:rPr>
        <w:t xml:space="preserve">the </w:t>
      </w:r>
      <w:r w:rsidR="003A5233">
        <w:rPr>
          <w:rFonts w:ascii="Swis721 BT" w:hAnsi="Swis721 BT" w:cs="Calibri"/>
          <w:sz w:val="22"/>
          <w:szCs w:val="22"/>
        </w:rPr>
        <w:t>Hayton &amp; Tiln</w:t>
      </w:r>
      <w:r w:rsidR="00267FAA">
        <w:rPr>
          <w:rFonts w:ascii="Swis721 BT" w:hAnsi="Swis721 BT" w:cs="Calibri"/>
          <w:sz w:val="22"/>
          <w:szCs w:val="22"/>
        </w:rPr>
        <w:t xml:space="preserve"> </w:t>
      </w:r>
      <w:r w:rsidRPr="00EA6E41">
        <w:rPr>
          <w:rFonts w:ascii="Swis721 BT" w:hAnsi="Swis721 BT" w:cs="Calibri"/>
          <w:sz w:val="22"/>
          <w:szCs w:val="22"/>
        </w:rPr>
        <w:t>Neighbourh</w:t>
      </w:r>
      <w:r w:rsidR="00330426">
        <w:rPr>
          <w:rFonts w:ascii="Swis721 BT" w:hAnsi="Swis721 BT" w:cs="Calibri"/>
          <w:sz w:val="22"/>
          <w:szCs w:val="22"/>
        </w:rPr>
        <w:t>ood Plan</w:t>
      </w:r>
      <w:r w:rsidR="009649F2">
        <w:rPr>
          <w:rFonts w:ascii="Swis721 BT" w:hAnsi="Swis721 BT" w:cs="Calibri"/>
          <w:sz w:val="22"/>
          <w:szCs w:val="22"/>
        </w:rPr>
        <w:t xml:space="preserve"> - (the Plan) - </w:t>
      </w:r>
      <w:r w:rsidR="00330426">
        <w:rPr>
          <w:rFonts w:ascii="Swis721 BT" w:hAnsi="Swis721 BT" w:cs="Calibri"/>
          <w:sz w:val="22"/>
          <w:szCs w:val="22"/>
        </w:rPr>
        <w:t>with regard</w:t>
      </w:r>
      <w:r w:rsidRPr="00EA6E41">
        <w:rPr>
          <w:rFonts w:ascii="Swis721 BT" w:hAnsi="Swis721 BT" w:cs="Calibri"/>
          <w:sz w:val="22"/>
          <w:szCs w:val="22"/>
        </w:rPr>
        <w:t xml:space="preserve"> to whether a Strategic Environmental Assessment (SEA) and</w:t>
      </w:r>
      <w:r w:rsidR="00330426">
        <w:rPr>
          <w:rFonts w:ascii="Swis721 BT" w:hAnsi="Swis721 BT" w:cs="Calibri"/>
          <w:sz w:val="22"/>
          <w:szCs w:val="22"/>
        </w:rPr>
        <w:t xml:space="preserve"> </w:t>
      </w:r>
      <w:r w:rsidRPr="00EA6E41">
        <w:rPr>
          <w:rFonts w:ascii="Swis721 BT" w:hAnsi="Swis721 BT" w:cs="Calibri"/>
          <w:sz w:val="22"/>
          <w:szCs w:val="22"/>
        </w:rPr>
        <w:t>/</w:t>
      </w:r>
      <w:r w:rsidR="00330426">
        <w:rPr>
          <w:rFonts w:ascii="Swis721 BT" w:hAnsi="Swis721 BT" w:cs="Calibri"/>
          <w:sz w:val="22"/>
          <w:szCs w:val="22"/>
        </w:rPr>
        <w:t xml:space="preserve"> </w:t>
      </w:r>
      <w:r w:rsidRPr="00EA6E41">
        <w:rPr>
          <w:rFonts w:ascii="Swis721 BT" w:hAnsi="Swis721 BT" w:cs="Calibri"/>
          <w:sz w:val="22"/>
          <w:szCs w:val="22"/>
        </w:rPr>
        <w:t xml:space="preserve">or Habitat Regulations Assessment (HRA) are required to be undertaken. </w:t>
      </w:r>
      <w:r w:rsidR="005C61BB">
        <w:rPr>
          <w:rFonts w:ascii="Swis721 BT" w:hAnsi="Swis721 BT" w:cs="Calibri"/>
          <w:sz w:val="22"/>
          <w:szCs w:val="22"/>
        </w:rPr>
        <w:t xml:space="preserve">The document also includes </w:t>
      </w:r>
      <w:r w:rsidR="00F131A7" w:rsidRPr="00EA6E41">
        <w:rPr>
          <w:rFonts w:ascii="Swis721 BT" w:hAnsi="Swis721 BT" w:cs="Calibri"/>
          <w:sz w:val="22"/>
          <w:szCs w:val="22"/>
        </w:rPr>
        <w:t xml:space="preserve">an assessment of the </w:t>
      </w:r>
      <w:r w:rsidR="005C61BB">
        <w:rPr>
          <w:rFonts w:ascii="Swis721 BT" w:hAnsi="Swis721 BT" w:cs="Calibri"/>
          <w:sz w:val="22"/>
          <w:szCs w:val="22"/>
        </w:rPr>
        <w:t>policies</w:t>
      </w:r>
      <w:r w:rsidR="00F131A7" w:rsidRPr="00EA6E41">
        <w:rPr>
          <w:rFonts w:ascii="Swis721 BT" w:hAnsi="Swis721 BT" w:cs="Calibri"/>
          <w:sz w:val="22"/>
          <w:szCs w:val="22"/>
        </w:rPr>
        <w:t xml:space="preserve"> </w:t>
      </w:r>
      <w:r w:rsidR="006E2BCA" w:rsidRPr="00EA6E41">
        <w:rPr>
          <w:rFonts w:ascii="Swis721 BT" w:hAnsi="Swis721 BT" w:cs="Calibri"/>
          <w:sz w:val="22"/>
          <w:szCs w:val="22"/>
        </w:rPr>
        <w:t>p</w:t>
      </w:r>
      <w:r w:rsidR="005C61BB">
        <w:rPr>
          <w:rFonts w:ascii="Swis721 BT" w:hAnsi="Swis721 BT" w:cs="Calibri"/>
          <w:sz w:val="22"/>
          <w:szCs w:val="22"/>
        </w:rPr>
        <w:t>roposed in the Plan with regard</w:t>
      </w:r>
      <w:r w:rsidR="006E2BCA" w:rsidRPr="00EA6E41">
        <w:rPr>
          <w:rFonts w:ascii="Swis721 BT" w:hAnsi="Swis721 BT" w:cs="Calibri"/>
          <w:sz w:val="22"/>
          <w:szCs w:val="22"/>
        </w:rPr>
        <w:t xml:space="preserve"> to Impact Risk Zones for Sites of Special Scientific Interest</w:t>
      </w:r>
      <w:r w:rsidR="005F5A0B">
        <w:rPr>
          <w:rFonts w:ascii="Swis721 BT" w:hAnsi="Swis721 BT" w:cs="Calibri"/>
          <w:sz w:val="22"/>
          <w:szCs w:val="22"/>
        </w:rPr>
        <w:t xml:space="preserve"> (SSSI)</w:t>
      </w:r>
      <w:r w:rsidR="006E2BCA" w:rsidRPr="00EA6E41">
        <w:rPr>
          <w:rFonts w:ascii="Swis721 BT" w:hAnsi="Swis721 BT" w:cs="Calibri"/>
          <w:sz w:val="22"/>
          <w:szCs w:val="22"/>
        </w:rPr>
        <w:t>.</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Regulation 15 of the 2012 Neighbourhood Planning (General) Regulations sets out the information that must accompany a Neighbourhood Plan when submitted to the local planning authority. In February </w:t>
      </w:r>
      <w:proofErr w:type="gramStart"/>
      <w:r w:rsidRPr="00EA6E41">
        <w:rPr>
          <w:rFonts w:ascii="Swis721 BT" w:hAnsi="Swis721 BT" w:cs="Calibri"/>
          <w:sz w:val="22"/>
          <w:szCs w:val="22"/>
        </w:rPr>
        <w:t>2015</w:t>
      </w:r>
      <w:proofErr w:type="gramEnd"/>
      <w:r w:rsidRPr="00EA6E41">
        <w:rPr>
          <w:rFonts w:ascii="Swis721 BT" w:hAnsi="Swis721 BT" w:cs="Calibri"/>
          <w:sz w:val="22"/>
          <w:szCs w:val="22"/>
        </w:rPr>
        <w:t xml:space="preserve">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w:t>
      </w:r>
      <w:proofErr w:type="gramStart"/>
      <w:r w:rsidRPr="00EA6E41">
        <w:rPr>
          <w:rFonts w:ascii="Swis721 BT" w:hAnsi="Swis721 BT" w:cs="Calibri"/>
          <w:sz w:val="22"/>
          <w:szCs w:val="22"/>
        </w:rPr>
        <w:t>The additional document which must be submitted is either</w:t>
      </w:r>
      <w:proofErr w:type="gramEnd"/>
      <w:r w:rsidRPr="00EA6E41">
        <w:rPr>
          <w:rFonts w:ascii="Swis721 BT" w:hAnsi="Swis721 BT" w:cs="Calibri"/>
          <w:sz w:val="22"/>
          <w:szCs w:val="22"/>
        </w:rPr>
        <w:t xml:space="preserve">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The National Planning Policy Framework (para 167) advises that assessments should be proportionate, and should not repeat policy assessment that has already taken place. In view </w:t>
      </w:r>
      <w:r w:rsidRPr="00E16411">
        <w:rPr>
          <w:rFonts w:ascii="Swis721 BT" w:hAnsi="Swis721 BT" w:cs="Calibri"/>
          <w:sz w:val="22"/>
          <w:szCs w:val="22"/>
        </w:rPr>
        <w:t>of this, only a high level screening assessment of the Plan has</w:t>
      </w:r>
      <w:r w:rsidR="00E16411" w:rsidRPr="00E16411">
        <w:rPr>
          <w:rFonts w:ascii="Swis721 BT" w:hAnsi="Swis721 BT" w:cs="Calibri"/>
          <w:sz w:val="22"/>
          <w:szCs w:val="22"/>
        </w:rPr>
        <w:t xml:space="preserve"> been undertaken, </w:t>
      </w:r>
      <w:r w:rsidRPr="00E16411">
        <w:rPr>
          <w:rFonts w:ascii="Swis721 BT" w:hAnsi="Swis721 BT" w:cs="Calibri"/>
          <w:sz w:val="22"/>
          <w:szCs w:val="22"/>
        </w:rPr>
        <w:t xml:space="preserve">and this assessment </w:t>
      </w:r>
      <w:proofErr w:type="gramStart"/>
      <w:r w:rsidRPr="00E16411">
        <w:rPr>
          <w:rFonts w:ascii="Swis721 BT" w:hAnsi="Swis721 BT" w:cs="Calibri"/>
          <w:sz w:val="22"/>
          <w:szCs w:val="22"/>
        </w:rPr>
        <w:t>should be read</w:t>
      </w:r>
      <w:proofErr w:type="gramEnd"/>
      <w:r w:rsidRPr="00E16411">
        <w:rPr>
          <w:rFonts w:ascii="Swis721 BT" w:hAnsi="Swis721 BT" w:cs="Calibri"/>
          <w:sz w:val="22"/>
          <w:szCs w:val="22"/>
        </w:rPr>
        <w:t xml:space="preserve"> in conjunction with the relevant reports produced for </w:t>
      </w:r>
      <w:hyperlink r:id="rId10" w:history="1">
        <w:r w:rsidR="00F372F6" w:rsidRPr="00F924AD">
          <w:rPr>
            <w:rStyle w:val="Hyperlink"/>
            <w:rFonts w:ascii="Swis721 BT" w:hAnsi="Swis721 BT" w:cs="Calibri"/>
            <w:sz w:val="22"/>
            <w:szCs w:val="22"/>
          </w:rPr>
          <w:t>Bassetlaw</w:t>
        </w:r>
        <w:r w:rsidR="00755F77" w:rsidRPr="00F924AD">
          <w:rPr>
            <w:rStyle w:val="Hyperlink"/>
            <w:rFonts w:ascii="Swis721 BT" w:hAnsi="Swis721 BT" w:cs="Calibri"/>
            <w:sz w:val="22"/>
            <w:szCs w:val="22"/>
          </w:rPr>
          <w:t xml:space="preserve"> District Councils</w:t>
        </w:r>
        <w:r w:rsidRPr="00F924AD">
          <w:rPr>
            <w:rStyle w:val="Hyperlink"/>
            <w:rFonts w:ascii="Swis721 BT" w:hAnsi="Swis721 BT" w:cs="Calibri"/>
            <w:sz w:val="22"/>
            <w:szCs w:val="22"/>
          </w:rPr>
          <w:t xml:space="preserve"> Local Development Framework</w:t>
        </w:r>
      </w:hyperlink>
      <w:r w:rsidRPr="00E16411">
        <w:rPr>
          <w:rFonts w:ascii="Swis721 BT" w:hAnsi="Swis721 BT" w:cs="Calibri"/>
          <w:sz w:val="22"/>
          <w:szCs w:val="22"/>
        </w:rPr>
        <w:t xml:space="preserve">.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As the responsible author</w:t>
      </w:r>
      <w:r w:rsidR="00276031">
        <w:rPr>
          <w:rFonts w:ascii="Swis721 BT" w:hAnsi="Swis721 BT" w:cs="Calibri"/>
          <w:sz w:val="22"/>
          <w:szCs w:val="22"/>
        </w:rPr>
        <w:t>ity under relevant regulations</w:t>
      </w:r>
      <w:r w:rsidRPr="00EA6E41">
        <w:rPr>
          <w:rFonts w:ascii="Swis721 BT" w:hAnsi="Swis721 BT" w:cs="Calibri"/>
          <w:sz w:val="22"/>
          <w:szCs w:val="22"/>
        </w:rPr>
        <w:t xml:space="preserve">, </w:t>
      </w:r>
      <w:r w:rsidR="00F372F6" w:rsidRPr="00EA6E41">
        <w:rPr>
          <w:rFonts w:ascii="Swis721 BT" w:hAnsi="Swis721 BT" w:cs="Calibri"/>
          <w:sz w:val="22"/>
          <w:szCs w:val="22"/>
        </w:rPr>
        <w:t>Bassetlaw</w:t>
      </w:r>
      <w:r w:rsidR="00755F77" w:rsidRPr="00EA6E41">
        <w:rPr>
          <w:rFonts w:ascii="Swis721 BT" w:hAnsi="Swis721 BT" w:cs="Calibri"/>
          <w:sz w:val="22"/>
          <w:szCs w:val="22"/>
        </w:rPr>
        <w:t xml:space="preserve"> District Council</w:t>
      </w:r>
      <w:r w:rsidR="00811E27" w:rsidRPr="00EA6E41">
        <w:rPr>
          <w:rFonts w:ascii="Swis721 BT" w:hAnsi="Swis721 BT" w:cs="Calibri"/>
          <w:sz w:val="22"/>
          <w:szCs w:val="22"/>
        </w:rPr>
        <w:t xml:space="preserve"> has</w:t>
      </w:r>
      <w:r w:rsidRPr="00EA6E41">
        <w:rPr>
          <w:rFonts w:ascii="Swis721 BT" w:hAnsi="Swis721 BT" w:cs="Calibri"/>
          <w:sz w:val="22"/>
          <w:szCs w:val="22"/>
        </w:rPr>
        <w:t xml:space="preserve"> undertaken </w:t>
      </w:r>
      <w:r w:rsidR="00F372F6" w:rsidRPr="00EA6E41">
        <w:rPr>
          <w:rFonts w:ascii="Swis721 BT" w:hAnsi="Swis721 BT" w:cs="Calibri"/>
          <w:sz w:val="22"/>
          <w:szCs w:val="22"/>
        </w:rPr>
        <w:t>the Screening Assessment</w:t>
      </w:r>
      <w:r w:rsidRPr="00EA6E41">
        <w:rPr>
          <w:rFonts w:ascii="Swis721 BT" w:hAnsi="Swis721 BT" w:cs="Calibri"/>
          <w:sz w:val="22"/>
          <w:szCs w:val="22"/>
        </w:rPr>
        <w:t xml:space="preserve"> contained in this document</w:t>
      </w:r>
      <w:r w:rsidR="00733060">
        <w:rPr>
          <w:rFonts w:ascii="Swis721 BT" w:hAnsi="Swis721 BT" w:cs="Calibri"/>
          <w:sz w:val="22"/>
          <w:szCs w:val="22"/>
        </w:rPr>
        <w:t>,</w:t>
      </w:r>
      <w:r w:rsidRPr="00EA6E41">
        <w:rPr>
          <w:rFonts w:ascii="Swis721 BT" w:hAnsi="Swis721 BT" w:cs="Calibri"/>
          <w:sz w:val="22"/>
          <w:szCs w:val="22"/>
        </w:rPr>
        <w:t xml:space="preserve"> working with </w:t>
      </w:r>
      <w:r w:rsidR="00F372F6" w:rsidRPr="00EA6E41">
        <w:rPr>
          <w:rFonts w:ascii="Swis721 BT" w:hAnsi="Swis721 BT" w:cs="Calibri"/>
          <w:sz w:val="22"/>
          <w:szCs w:val="22"/>
        </w:rPr>
        <w:t>the</w:t>
      </w:r>
      <w:r w:rsidRPr="00EA6E41">
        <w:rPr>
          <w:rFonts w:ascii="Swis721 BT" w:hAnsi="Swis721 BT" w:cs="Calibri"/>
          <w:sz w:val="22"/>
          <w:szCs w:val="22"/>
        </w:rPr>
        <w:t xml:space="preserve"> </w:t>
      </w:r>
      <w:r w:rsidR="00925566">
        <w:rPr>
          <w:rFonts w:ascii="Swis721 BT" w:hAnsi="Swis721 BT" w:cs="Calibri"/>
          <w:sz w:val="22"/>
          <w:szCs w:val="22"/>
        </w:rPr>
        <w:t xml:space="preserve">Hayton &amp; Tiln </w:t>
      </w:r>
      <w:r w:rsidRPr="00EA6E41">
        <w:rPr>
          <w:rFonts w:ascii="Swis721 BT" w:hAnsi="Swis721 BT" w:cs="Calibri"/>
          <w:sz w:val="22"/>
          <w:szCs w:val="22"/>
        </w:rPr>
        <w:t xml:space="preserve">Neighbourhood Plan Steering Group.  </w:t>
      </w:r>
    </w:p>
    <w:p w:rsidR="00FB3487" w:rsidRPr="00EA6E41" w:rsidRDefault="00FB3487" w:rsidP="003930FE">
      <w:pPr>
        <w:pStyle w:val="Heading3"/>
      </w:pPr>
      <w:bookmarkStart w:id="6" w:name="_Toc459379956"/>
      <w:bookmarkStart w:id="7" w:name="_Toc125462181"/>
      <w:r w:rsidRPr="00EA6E41">
        <w:t>Strategic Environmental Assessment</w:t>
      </w:r>
      <w:r w:rsidR="00811E27" w:rsidRPr="00EA6E41">
        <w:t xml:space="preserve"> (SEA)</w:t>
      </w:r>
      <w:bookmarkEnd w:id="7"/>
    </w:p>
    <w:p w:rsidR="00FB3487" w:rsidRPr="00EA6E41" w:rsidRDefault="00FB3487" w:rsidP="00FB3487">
      <w:pPr>
        <w:pStyle w:val="NumberedParagraph"/>
        <w:rPr>
          <w:rFonts w:ascii="Swis721 BT" w:hAnsi="Swis721 BT" w:cs="Calibri"/>
          <w:sz w:val="22"/>
          <w:szCs w:val="22"/>
        </w:rPr>
      </w:pPr>
      <w:r w:rsidRPr="00EA6E41">
        <w:rPr>
          <w:rFonts w:ascii="Swis721 BT" w:hAnsi="Swis721 BT" w:cs="Calibri"/>
          <w:sz w:val="22"/>
          <w:szCs w:val="22"/>
        </w:rPr>
        <w:t xml:space="preserve">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w:t>
      </w:r>
      <w:proofErr w:type="gramStart"/>
      <w:r w:rsidRPr="00EA6E41">
        <w:rPr>
          <w:rFonts w:ascii="Swis721 BT" w:hAnsi="Swis721 BT" w:cs="Calibri"/>
          <w:sz w:val="22"/>
          <w:szCs w:val="22"/>
        </w:rPr>
        <w:t>is determined</w:t>
      </w:r>
      <w:proofErr w:type="gramEnd"/>
      <w:r w:rsidRPr="00EA6E41">
        <w:rPr>
          <w:rFonts w:ascii="Swis721 BT" w:hAnsi="Swis721 BT" w:cs="Calibri"/>
          <w:sz w:val="22"/>
          <w:szCs w:val="22"/>
        </w:rPr>
        <w:t xml:space="preserve"> by a screening process, utilising a specified set of criteria</w:t>
      </w:r>
      <w:r w:rsidR="00811E27" w:rsidRPr="00EA6E41">
        <w:rPr>
          <w:rFonts w:ascii="Swis721 BT" w:hAnsi="Swis721 BT" w:cs="Calibri"/>
          <w:sz w:val="22"/>
          <w:szCs w:val="22"/>
        </w:rPr>
        <w:t xml:space="preserve">, </w:t>
      </w:r>
      <w:r w:rsidRPr="00EA6E41">
        <w:rPr>
          <w:rFonts w:ascii="Swis721 BT" w:hAnsi="Swis721 BT" w:cs="Calibri"/>
          <w:sz w:val="22"/>
          <w:szCs w:val="22"/>
        </w:rPr>
        <w:t>outlined in Schedule 1 of the Regulations. The resu</w:t>
      </w:r>
      <w:r w:rsidR="007C0E15" w:rsidRPr="00EA6E41">
        <w:rPr>
          <w:rFonts w:ascii="Swis721 BT" w:hAnsi="Swis721 BT" w:cs="Calibri"/>
          <w:sz w:val="22"/>
          <w:szCs w:val="22"/>
        </w:rPr>
        <w:t xml:space="preserve">lts of this process must be </w:t>
      </w:r>
      <w:proofErr w:type="gramStart"/>
      <w:r w:rsidR="007C0E15" w:rsidRPr="00EA6E41">
        <w:rPr>
          <w:rFonts w:ascii="Swis721 BT" w:hAnsi="Swis721 BT" w:cs="Calibri"/>
          <w:sz w:val="22"/>
          <w:szCs w:val="22"/>
        </w:rPr>
        <w:t>set-</w:t>
      </w:r>
      <w:r w:rsidRPr="00EA6E41">
        <w:rPr>
          <w:rFonts w:ascii="Swis721 BT" w:hAnsi="Swis721 BT" w:cs="Calibri"/>
          <w:sz w:val="22"/>
          <w:szCs w:val="22"/>
        </w:rPr>
        <w:t>out</w:t>
      </w:r>
      <w:proofErr w:type="gramEnd"/>
      <w:r w:rsidRPr="00EA6E41">
        <w:rPr>
          <w:rFonts w:ascii="Swis721 BT" w:hAnsi="Swis721 BT" w:cs="Calibri"/>
          <w:sz w:val="22"/>
          <w:szCs w:val="22"/>
        </w:rPr>
        <w:t xml:space="preserve"> in an SEA Screening Statement, which must be publicly available. </w:t>
      </w:r>
    </w:p>
    <w:p w:rsidR="00FB3487" w:rsidRPr="00EA6E41" w:rsidRDefault="00276031" w:rsidP="00FB3487">
      <w:pPr>
        <w:pStyle w:val="NumberedParagraph"/>
        <w:rPr>
          <w:rFonts w:ascii="Swis721 BT" w:hAnsi="Swis721 BT" w:cs="Calibri"/>
          <w:sz w:val="22"/>
          <w:szCs w:val="22"/>
        </w:rPr>
      </w:pPr>
      <w:proofErr w:type="gramStart"/>
      <w:r>
        <w:rPr>
          <w:rFonts w:ascii="Swis721 BT" w:hAnsi="Swis721 BT" w:cs="Calibri"/>
          <w:sz w:val="22"/>
          <w:szCs w:val="22"/>
        </w:rPr>
        <w:t>The objective of undertaking a</w:t>
      </w:r>
      <w:r w:rsidR="00FB3487" w:rsidRPr="00526958">
        <w:rPr>
          <w:rFonts w:ascii="Swis721 BT" w:hAnsi="Swis721 BT"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526958">
        <w:rPr>
          <w:rStyle w:val="FootnoteReference"/>
          <w:rFonts w:ascii="Swis721 BT" w:hAnsi="Swis721 BT" w:cs="Calibri"/>
          <w:sz w:val="22"/>
          <w:szCs w:val="22"/>
        </w:rPr>
        <w:footnoteReference w:id="1"/>
      </w:r>
      <w:proofErr w:type="gramEnd"/>
      <w:r w:rsidR="00FB3487" w:rsidRPr="00526958">
        <w:rPr>
          <w:rFonts w:ascii="Swis721 BT" w:hAnsi="Swis721 BT" w:cs="Calibri"/>
          <w:sz w:val="22"/>
          <w:szCs w:val="22"/>
        </w:rPr>
        <w:t xml:space="preserve">  </w:t>
      </w:r>
    </w:p>
    <w:p w:rsidR="00042892" w:rsidRPr="00EA6E41" w:rsidRDefault="00042892" w:rsidP="003930FE">
      <w:pPr>
        <w:pStyle w:val="Heading3"/>
      </w:pPr>
      <w:bookmarkStart w:id="8" w:name="_Toc125462182"/>
      <w:r w:rsidRPr="00EA6E41">
        <w:lastRenderedPageBreak/>
        <w:t>Habitat Regulations Assessment</w:t>
      </w:r>
      <w:bookmarkEnd w:id="6"/>
      <w:bookmarkEnd w:id="8"/>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w:t>
      </w:r>
      <w:proofErr w:type="spellStart"/>
      <w:r w:rsidRPr="00EA6E41">
        <w:rPr>
          <w:rFonts w:ascii="Swis721 BT" w:hAnsi="Swis721 BT" w:cs="Calibri"/>
          <w:sz w:val="22"/>
          <w:szCs w:val="22"/>
        </w:rPr>
        <w:t>Ramsar</w:t>
      </w:r>
      <w:proofErr w:type="spellEnd"/>
      <w:r w:rsidRPr="00EA6E41">
        <w:rPr>
          <w:rFonts w:ascii="Swis721 BT" w:hAnsi="Swis721 BT" w:cs="Calibri"/>
          <w:sz w:val="22"/>
          <w:szCs w:val="22"/>
        </w:rPr>
        <w:t xml:space="preserve"> sites designated under the </w:t>
      </w:r>
      <w:proofErr w:type="spellStart"/>
      <w:r w:rsidRPr="00EA6E41">
        <w:rPr>
          <w:rFonts w:ascii="Swis721 BT" w:hAnsi="Swis721 BT" w:cs="Calibri"/>
          <w:sz w:val="22"/>
          <w:szCs w:val="22"/>
        </w:rPr>
        <w:t>Ramsar</w:t>
      </w:r>
      <w:proofErr w:type="spellEnd"/>
      <w:r w:rsidRPr="00EA6E41">
        <w:rPr>
          <w:rFonts w:ascii="Swis721 BT" w:hAnsi="Swis721 BT" w:cs="Calibri"/>
          <w:sz w:val="22"/>
          <w:szCs w:val="22"/>
        </w:rPr>
        <w:t xml:space="preserve"> Convention 1975. Government guidance advises that potential SPAs (</w:t>
      </w:r>
      <w:proofErr w:type="spellStart"/>
      <w:r w:rsidRPr="00EA6E41">
        <w:rPr>
          <w:rFonts w:ascii="Swis721 BT" w:hAnsi="Swis721 BT" w:cs="Calibri"/>
          <w:sz w:val="22"/>
          <w:szCs w:val="22"/>
        </w:rPr>
        <w:t>pSPA</w:t>
      </w:r>
      <w:proofErr w:type="spellEnd"/>
      <w:r w:rsidRPr="00EA6E41">
        <w:rPr>
          <w:rFonts w:ascii="Swis721 BT" w:hAnsi="Swis721 BT" w:cs="Calibri"/>
          <w:sz w:val="22"/>
          <w:szCs w:val="22"/>
        </w:rPr>
        <w:t>), candidate SACs (</w:t>
      </w:r>
      <w:proofErr w:type="spellStart"/>
      <w:r w:rsidRPr="00EA6E41">
        <w:rPr>
          <w:rFonts w:ascii="Swis721 BT" w:hAnsi="Swis721 BT" w:cs="Calibri"/>
          <w:sz w:val="22"/>
          <w:szCs w:val="22"/>
        </w:rPr>
        <w:t>cSAC</w:t>
      </w:r>
      <w:proofErr w:type="spellEnd"/>
      <w:r w:rsidRPr="00EA6E41">
        <w:rPr>
          <w:rFonts w:ascii="Swis721 BT" w:hAnsi="Swis721 BT" w:cs="Calibri"/>
          <w:sz w:val="22"/>
          <w:szCs w:val="22"/>
        </w:rPr>
        <w:t xml:space="preserve">) and potential </w:t>
      </w:r>
      <w:proofErr w:type="spellStart"/>
      <w:r w:rsidRPr="00EA6E41">
        <w:rPr>
          <w:rFonts w:ascii="Swis721 BT" w:hAnsi="Swis721 BT" w:cs="Calibri"/>
          <w:sz w:val="22"/>
          <w:szCs w:val="22"/>
        </w:rPr>
        <w:t>Ramsar</w:t>
      </w:r>
      <w:proofErr w:type="spellEnd"/>
      <w:r w:rsidRPr="00EA6E41">
        <w:rPr>
          <w:rFonts w:ascii="Swis721 BT" w:hAnsi="Swis721 BT" w:cs="Calibri"/>
          <w:sz w:val="22"/>
          <w:szCs w:val="22"/>
        </w:rPr>
        <w:t xml:space="preserve"> (</w:t>
      </w:r>
      <w:proofErr w:type="spellStart"/>
      <w:r w:rsidRPr="00EA6E41">
        <w:rPr>
          <w:rFonts w:ascii="Swis721 BT" w:hAnsi="Swis721 BT" w:cs="Calibri"/>
          <w:sz w:val="22"/>
          <w:szCs w:val="22"/>
        </w:rPr>
        <w:t>pRamsar</w:t>
      </w:r>
      <w:proofErr w:type="spellEnd"/>
      <w:r w:rsidRPr="00EA6E41">
        <w:rPr>
          <w:rFonts w:ascii="Swis721 BT" w:hAnsi="Swis721 BT" w:cs="Calibri"/>
          <w:sz w:val="22"/>
          <w:szCs w:val="22"/>
        </w:rPr>
        <w:t xml:space="preserve">) sites are also included in HRA’s.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a land use plan, an assessment of the </w:t>
      </w:r>
      <w:r w:rsidR="003A5233">
        <w:rPr>
          <w:rFonts w:ascii="Swis721 BT" w:hAnsi="Swis721 BT" w:cs="Calibri"/>
          <w:sz w:val="22"/>
          <w:szCs w:val="22"/>
        </w:rPr>
        <w:t>Hayton &amp; Tiln</w:t>
      </w:r>
      <w:r w:rsidR="00276031">
        <w:rPr>
          <w:rFonts w:ascii="Swis721 BT" w:hAnsi="Swis721 BT" w:cs="Calibri"/>
          <w:sz w:val="22"/>
          <w:szCs w:val="22"/>
        </w:rPr>
        <w:t xml:space="preserve"> Neighbourhood Plan</w:t>
      </w:r>
      <w:r w:rsidR="006E3A84" w:rsidRPr="00EA6E41">
        <w:rPr>
          <w:rFonts w:ascii="Swis721 BT" w:hAnsi="Swis721 BT" w:cs="Calibri"/>
          <w:sz w:val="22"/>
          <w:szCs w:val="22"/>
        </w:rPr>
        <w:t xml:space="preserve"> </w:t>
      </w:r>
      <w:r w:rsidRPr="00EA6E41">
        <w:rPr>
          <w:rFonts w:ascii="Swis721 BT" w:hAnsi="Swis721 BT" w:cs="Calibri"/>
          <w:sz w:val="22"/>
          <w:szCs w:val="22"/>
        </w:rPr>
        <w:t>may be required under the Conservation of Habitats and Species (Amendment) Regulations 2012 (the Habitat Regulations) and Article 6(3) of the EU Habitats Directive</w:t>
      </w:r>
      <w:r w:rsidRPr="00EA6E41">
        <w:rPr>
          <w:rFonts w:ascii="Swis721 BT" w:hAnsi="Swis721 BT" w:cs="Calibri"/>
          <w:b/>
          <w:sz w:val="22"/>
          <w:szCs w:val="22"/>
        </w:rPr>
        <w:t xml:space="preserve"> </w:t>
      </w:r>
      <w:r w:rsidRPr="00EA6E41">
        <w:rPr>
          <w:rFonts w:ascii="Swis721 BT" w:hAnsi="Swis721 BT" w:cs="Calibri"/>
          <w:sz w:val="22"/>
          <w:szCs w:val="22"/>
        </w:rPr>
        <w:t>in order to determine w</w:t>
      </w:r>
      <w:r w:rsidR="006E3A84" w:rsidRPr="00EA6E41">
        <w:rPr>
          <w:rFonts w:ascii="Swis721 BT" w:hAnsi="Swis721 BT" w:cs="Calibri"/>
          <w:sz w:val="22"/>
          <w:szCs w:val="22"/>
        </w:rPr>
        <w:t xml:space="preserve">hether the Plan may result in </w:t>
      </w:r>
      <w:r w:rsidRPr="00EA6E41">
        <w:rPr>
          <w:rFonts w:ascii="Swis721 BT" w:hAnsi="Swis721 BT" w:cs="Calibri"/>
          <w:sz w:val="22"/>
          <w:szCs w:val="22"/>
        </w:rPr>
        <w:t>significant effect</w:t>
      </w:r>
      <w:r w:rsidR="006E3A84" w:rsidRPr="00EA6E41">
        <w:rPr>
          <w:rFonts w:ascii="Swis721 BT" w:hAnsi="Swis721 BT" w:cs="Calibri"/>
          <w:sz w:val="22"/>
          <w:szCs w:val="22"/>
        </w:rPr>
        <w:t>s</w:t>
      </w:r>
      <w:r w:rsidRPr="00EA6E41">
        <w:rPr>
          <w:rFonts w:ascii="Swis721 BT" w:hAnsi="Swis721 BT" w:cs="Calibri"/>
          <w:sz w:val="22"/>
          <w:szCs w:val="22"/>
        </w:rPr>
        <w:t xml:space="preserve"> on identified sites.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with the SEA, a screening process </w:t>
      </w:r>
      <w:proofErr w:type="gramStart"/>
      <w:r w:rsidRPr="00EA6E41">
        <w:rPr>
          <w:rFonts w:ascii="Swis721 BT" w:hAnsi="Swis721 BT" w:cs="Calibri"/>
          <w:sz w:val="22"/>
          <w:szCs w:val="22"/>
        </w:rPr>
        <w:t xml:space="preserve">is </w:t>
      </w:r>
      <w:r w:rsidR="006E3A84" w:rsidRPr="00EA6E41">
        <w:rPr>
          <w:rFonts w:ascii="Swis721 BT" w:hAnsi="Swis721 BT" w:cs="Calibri"/>
          <w:sz w:val="22"/>
          <w:szCs w:val="22"/>
        </w:rPr>
        <w:t>employed</w:t>
      </w:r>
      <w:proofErr w:type="gramEnd"/>
      <w:r w:rsidRPr="00EA6E41">
        <w:rPr>
          <w:rFonts w:ascii="Swis721 BT" w:hAnsi="Swis721 BT" w:cs="Calibri"/>
          <w:sz w:val="22"/>
          <w:szCs w:val="22"/>
        </w:rPr>
        <w:t xml:space="preserve"> to establish whether any elements of the </w:t>
      </w:r>
      <w:r w:rsidR="006E3A84" w:rsidRPr="00EA6E41">
        <w:rPr>
          <w:rFonts w:ascii="Swis721 BT" w:hAnsi="Swis721 BT" w:cs="Calibri"/>
          <w:sz w:val="22"/>
          <w:szCs w:val="22"/>
        </w:rPr>
        <w:t>Draft Plan could</w:t>
      </w:r>
      <w:r w:rsidRPr="00EA6E41">
        <w:rPr>
          <w:rFonts w:ascii="Swis721 BT" w:hAnsi="Swis721 BT" w:cs="Calibri"/>
          <w:sz w:val="22"/>
          <w:szCs w:val="22"/>
        </w:rPr>
        <w:t xml:space="preserve"> have a significant effect on these sites. </w:t>
      </w:r>
      <w:proofErr w:type="gramStart"/>
      <w:r w:rsidRPr="00EA6E41">
        <w:rPr>
          <w:rFonts w:ascii="Swis721 BT" w:hAnsi="Swis721 BT" w:cs="Calibri"/>
          <w:sz w:val="22"/>
          <w:szCs w:val="22"/>
        </w:rPr>
        <w:t>Regulation</w:t>
      </w:r>
      <w:r w:rsidR="007C7A39" w:rsidRPr="00EA6E41">
        <w:rPr>
          <w:rFonts w:ascii="Swis721 BT" w:hAnsi="Swis721 BT" w:cs="Calibri"/>
          <w:sz w:val="22"/>
          <w:szCs w:val="22"/>
        </w:rPr>
        <w:t xml:space="preserve"> 32 </w:t>
      </w:r>
      <w:r w:rsidRPr="00EA6E41">
        <w:rPr>
          <w:rFonts w:ascii="Swis721 BT" w:hAnsi="Swis721 BT" w:cs="Calibri"/>
          <w:sz w:val="22"/>
          <w:szCs w:val="22"/>
        </w:rPr>
        <w:t xml:space="preserve">of the </w:t>
      </w:r>
      <w:r w:rsidR="006E3A84" w:rsidRPr="00EA6E41">
        <w:rPr>
          <w:rFonts w:ascii="Swis721 BT" w:hAnsi="Swis721 BT" w:cs="Calibri"/>
          <w:sz w:val="22"/>
          <w:szCs w:val="22"/>
        </w:rPr>
        <w:t xml:space="preserve">Neighbourhood Planning (General) </w:t>
      </w:r>
      <w:r w:rsidRPr="00EA6E41">
        <w:rPr>
          <w:rFonts w:ascii="Swis721 BT" w:hAnsi="Swis721 BT" w:cs="Calibri"/>
          <w:sz w:val="22"/>
          <w:szCs w:val="22"/>
        </w:rPr>
        <w:t xml:space="preserve">Regulations </w:t>
      </w:r>
      <w:r w:rsidR="006E3A84" w:rsidRPr="00EA6E41">
        <w:rPr>
          <w:rFonts w:ascii="Swis721 BT" w:hAnsi="Swis721 BT" w:cs="Calibri"/>
          <w:sz w:val="22"/>
          <w:szCs w:val="22"/>
        </w:rPr>
        <w:t xml:space="preserve">2012 (as amended) </w:t>
      </w:r>
      <w:r w:rsidRPr="00EA6E41">
        <w:rPr>
          <w:rFonts w:ascii="Swis721 BT" w:hAnsi="Swis721 BT" w:cs="Calibri"/>
          <w:sz w:val="22"/>
          <w:szCs w:val="22"/>
        </w:rPr>
        <w:t>further reemphasises the importance of carrying out this assessment by stating that one of the basic conditions that must be met before the Plan may be ‘made’ is that “</w:t>
      </w:r>
      <w:r w:rsidRPr="00EA6E41">
        <w:rPr>
          <w:rFonts w:ascii="Swis721 BT" w:hAnsi="Swis721 BT"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w:t>
      </w:r>
      <w:proofErr w:type="gramEnd"/>
      <w:r w:rsidRPr="00EA6E41">
        <w:rPr>
          <w:rFonts w:ascii="Swis721 BT" w:hAnsi="Swis721 BT" w:cs="Calibri"/>
          <w:i/>
          <w:sz w:val="22"/>
          <w:szCs w:val="22"/>
        </w:rPr>
        <w:t xml:space="preserve"> Regulations 2007 (either alone or in combination with other plans or projects</w:t>
      </w:r>
      <w:r w:rsidR="00101FD0">
        <w:rPr>
          <w:rFonts w:ascii="Swis721 BT" w:hAnsi="Swis721 BT" w:cs="Calibri"/>
          <w:sz w:val="22"/>
          <w:szCs w:val="22"/>
        </w:rPr>
        <w:t>)”</w:t>
      </w:r>
      <w:r w:rsidRPr="00EA6E41">
        <w:rPr>
          <w:rStyle w:val="FootnoteReference"/>
          <w:rFonts w:ascii="Swis721 BT" w:hAnsi="Swis721 BT" w:cs="Calibri"/>
          <w:sz w:val="22"/>
          <w:szCs w:val="22"/>
        </w:rPr>
        <w:footnoteReference w:id="2"/>
      </w:r>
      <w:r w:rsidR="00101FD0">
        <w:rPr>
          <w:rFonts w:ascii="Swis721 BT" w:hAnsi="Swis721 BT" w:cs="Calibri"/>
          <w:sz w:val="22"/>
          <w:szCs w:val="22"/>
        </w:rPr>
        <w:t>.</w:t>
      </w:r>
    </w:p>
    <w:p w:rsidR="00042892" w:rsidRPr="00850F1A" w:rsidRDefault="00042892" w:rsidP="003930FE">
      <w:pPr>
        <w:pStyle w:val="Heading3"/>
      </w:pPr>
      <w:bookmarkStart w:id="9" w:name="_Toc459379957"/>
      <w:bookmarkStart w:id="10" w:name="_Toc125462183"/>
      <w:r w:rsidRPr="00850F1A">
        <w:t>Summary of Findings</w:t>
      </w:r>
      <w:bookmarkEnd w:id="9"/>
      <w:bookmarkEnd w:id="10"/>
    </w:p>
    <w:p w:rsidR="00FB3487" w:rsidRPr="00E81C6D" w:rsidRDefault="00FB3487" w:rsidP="00FB3487">
      <w:pPr>
        <w:pStyle w:val="NumberedParagraph"/>
        <w:rPr>
          <w:rFonts w:ascii="Swis721 BT" w:hAnsi="Swis721 BT" w:cs="Calibri"/>
          <w:sz w:val="22"/>
          <w:szCs w:val="22"/>
        </w:rPr>
      </w:pPr>
      <w:r w:rsidRPr="00E81C6D">
        <w:rPr>
          <w:rFonts w:ascii="Swis721 BT" w:hAnsi="Swis721 BT" w:cs="Calibri"/>
          <w:sz w:val="22"/>
          <w:szCs w:val="22"/>
        </w:rPr>
        <w:t xml:space="preserve">Following the undertaking of the Screening </w:t>
      </w:r>
      <w:r w:rsidR="00DC5081" w:rsidRPr="00E81C6D">
        <w:rPr>
          <w:rFonts w:ascii="Swis721 BT" w:hAnsi="Swis721 BT" w:cs="Calibri"/>
          <w:sz w:val="22"/>
          <w:szCs w:val="22"/>
        </w:rPr>
        <w:t>Assessments,</w:t>
      </w:r>
      <w:r w:rsidRPr="00E81C6D">
        <w:rPr>
          <w:rFonts w:ascii="Swis721 BT" w:hAnsi="Swis721 BT" w:cs="Calibri"/>
          <w:sz w:val="22"/>
          <w:szCs w:val="22"/>
        </w:rPr>
        <w:t xml:space="preserve"> it </w:t>
      </w:r>
      <w:proofErr w:type="gramStart"/>
      <w:r w:rsidR="00A70322" w:rsidRPr="00E81C6D">
        <w:rPr>
          <w:rFonts w:ascii="Swis721 BT" w:hAnsi="Swis721 BT" w:cs="Calibri"/>
          <w:sz w:val="22"/>
          <w:szCs w:val="22"/>
        </w:rPr>
        <w:t>is concluded</w:t>
      </w:r>
      <w:proofErr w:type="gramEnd"/>
      <w:r w:rsidRPr="00E81C6D">
        <w:rPr>
          <w:rFonts w:ascii="Swis721 BT" w:hAnsi="Swis721 BT" w:cs="Calibri"/>
          <w:sz w:val="22"/>
          <w:szCs w:val="22"/>
        </w:rPr>
        <w:t xml:space="preserve"> that the </w:t>
      </w:r>
      <w:r w:rsidR="00BA032A">
        <w:rPr>
          <w:rFonts w:ascii="Swis721 BT" w:hAnsi="Swis721 BT" w:cs="Calibri"/>
          <w:sz w:val="22"/>
          <w:szCs w:val="22"/>
        </w:rPr>
        <w:t xml:space="preserve">Neighbourhood </w:t>
      </w:r>
      <w:r w:rsidRPr="00E81C6D">
        <w:rPr>
          <w:rFonts w:ascii="Swis721 BT" w:hAnsi="Swis721 BT" w:cs="Calibri"/>
          <w:sz w:val="22"/>
          <w:szCs w:val="22"/>
        </w:rPr>
        <w:t>Plan</w:t>
      </w:r>
      <w:r w:rsidR="007C7A39" w:rsidRPr="00E81C6D">
        <w:rPr>
          <w:rFonts w:ascii="Swis721 BT" w:hAnsi="Swis721 BT" w:cs="Calibri"/>
          <w:sz w:val="22"/>
          <w:szCs w:val="22"/>
        </w:rPr>
        <w:t>,</w:t>
      </w:r>
      <w:r w:rsidRPr="00E81C6D">
        <w:rPr>
          <w:rFonts w:ascii="Swis721 BT" w:hAnsi="Swis721 BT" w:cs="Calibri"/>
          <w:sz w:val="22"/>
          <w:szCs w:val="22"/>
        </w:rPr>
        <w:t xml:space="preserve"> in its current form</w:t>
      </w:r>
      <w:r w:rsidR="007C7A39" w:rsidRPr="00E81C6D">
        <w:rPr>
          <w:rFonts w:ascii="Swis721 BT" w:hAnsi="Swis721 BT" w:cs="Calibri"/>
          <w:sz w:val="22"/>
          <w:szCs w:val="22"/>
        </w:rPr>
        <w:t>,</w:t>
      </w:r>
      <w:r w:rsidRPr="00E81C6D">
        <w:rPr>
          <w:rFonts w:ascii="Swis721 BT" w:hAnsi="Swis721 BT" w:cs="Calibri"/>
          <w:sz w:val="22"/>
          <w:szCs w:val="22"/>
        </w:rPr>
        <w:t xml:space="preserve"> </w:t>
      </w:r>
      <w:r w:rsidRPr="00E81C6D">
        <w:rPr>
          <w:rFonts w:ascii="Swis721 BT" w:hAnsi="Swis721 BT" w:cs="Calibri"/>
          <w:b/>
          <w:sz w:val="22"/>
          <w:szCs w:val="22"/>
        </w:rPr>
        <w:t>will not have any significant negative effects on the environment or any identified European sites</w:t>
      </w:r>
      <w:r w:rsidRPr="00E81C6D">
        <w:rPr>
          <w:rFonts w:ascii="Swis721 BT" w:hAnsi="Swis721 BT" w:cs="Calibri"/>
          <w:sz w:val="22"/>
          <w:szCs w:val="22"/>
        </w:rPr>
        <w:t xml:space="preserve">. It </w:t>
      </w:r>
      <w:proofErr w:type="gramStart"/>
      <w:r w:rsidRPr="00E81C6D">
        <w:rPr>
          <w:rFonts w:ascii="Swis721 BT" w:hAnsi="Swis721 BT" w:cs="Calibri"/>
          <w:sz w:val="22"/>
          <w:szCs w:val="22"/>
        </w:rPr>
        <w:t>is considered</w:t>
      </w:r>
      <w:proofErr w:type="gramEnd"/>
      <w:r w:rsidR="00DC5081" w:rsidRPr="00E81C6D">
        <w:rPr>
          <w:rFonts w:ascii="Swis721 BT" w:hAnsi="Swis721 BT" w:cs="Calibri"/>
          <w:sz w:val="22"/>
          <w:szCs w:val="22"/>
        </w:rPr>
        <w:t>,</w:t>
      </w:r>
      <w:r w:rsidRPr="00E81C6D">
        <w:rPr>
          <w:rFonts w:ascii="Swis721 BT" w:hAnsi="Swis721 BT" w:cs="Calibri"/>
          <w:sz w:val="22"/>
          <w:szCs w:val="22"/>
        </w:rPr>
        <w:t xml:space="preserve"> therefore</w:t>
      </w:r>
      <w:r w:rsidR="00DC5081" w:rsidRPr="00E81C6D">
        <w:rPr>
          <w:rFonts w:ascii="Swis721 BT" w:hAnsi="Swis721 BT" w:cs="Calibri"/>
          <w:sz w:val="22"/>
          <w:szCs w:val="22"/>
        </w:rPr>
        <w:t>,</w:t>
      </w:r>
      <w:r w:rsidRPr="00E81C6D">
        <w:rPr>
          <w:rFonts w:ascii="Swis721 BT" w:hAnsi="Swis721 BT" w:cs="Calibri"/>
          <w:sz w:val="22"/>
          <w:szCs w:val="22"/>
        </w:rPr>
        <w:t xml:space="preserve"> that </w:t>
      </w:r>
      <w:r w:rsidRPr="00E81C6D">
        <w:rPr>
          <w:rFonts w:ascii="Swis721 BT" w:hAnsi="Swis721 BT" w:cs="Calibri"/>
          <w:b/>
          <w:sz w:val="22"/>
          <w:szCs w:val="22"/>
        </w:rPr>
        <w:t xml:space="preserve">a full environmental assessment and habitat regulations assessment is not </w:t>
      </w:r>
      <w:r w:rsidR="00613F54" w:rsidRPr="00E81C6D">
        <w:rPr>
          <w:rFonts w:ascii="Swis721 BT" w:hAnsi="Swis721 BT" w:cs="Calibri"/>
          <w:b/>
          <w:sz w:val="22"/>
          <w:szCs w:val="22"/>
        </w:rPr>
        <w:t>required</w:t>
      </w:r>
      <w:r w:rsidRPr="00E81C6D">
        <w:rPr>
          <w:rFonts w:ascii="Swis721 BT" w:hAnsi="Swis721 BT" w:cs="Calibri"/>
          <w:b/>
          <w:sz w:val="22"/>
          <w:szCs w:val="22"/>
        </w:rPr>
        <w:t>.</w:t>
      </w:r>
      <w:r w:rsidRPr="00E81C6D">
        <w:rPr>
          <w:rFonts w:ascii="Swis721 BT" w:hAnsi="Swis721 BT" w:cs="Calibri"/>
          <w:sz w:val="22"/>
          <w:szCs w:val="22"/>
        </w:rPr>
        <w:t xml:space="preserve"> </w:t>
      </w:r>
    </w:p>
    <w:p w:rsidR="00FB3487" w:rsidRDefault="00FB3487" w:rsidP="00FB3487">
      <w:pPr>
        <w:pStyle w:val="NumberedParagraph"/>
        <w:rPr>
          <w:rFonts w:ascii="Swis721 BT" w:hAnsi="Swis721 BT" w:cs="Calibri"/>
          <w:sz w:val="22"/>
          <w:szCs w:val="22"/>
        </w:rPr>
      </w:pPr>
      <w:r w:rsidRPr="004E4DEB">
        <w:rPr>
          <w:rFonts w:ascii="Swis721 BT" w:hAnsi="Swis721 BT" w:cs="Calibri"/>
          <w:sz w:val="22"/>
          <w:szCs w:val="22"/>
        </w:rPr>
        <w:t xml:space="preserve">This determination </w:t>
      </w:r>
      <w:proofErr w:type="gramStart"/>
      <w:r w:rsidRPr="004E4DEB">
        <w:rPr>
          <w:rFonts w:ascii="Swis721 BT" w:hAnsi="Swis721 BT" w:cs="Calibri"/>
          <w:sz w:val="22"/>
          <w:szCs w:val="22"/>
        </w:rPr>
        <w:t>has been reached</w:t>
      </w:r>
      <w:proofErr w:type="gramEnd"/>
      <w:r w:rsidRPr="004E4DEB">
        <w:rPr>
          <w:rFonts w:ascii="Swis721 BT" w:hAnsi="Swis721 BT" w:cs="Calibri"/>
          <w:sz w:val="22"/>
          <w:szCs w:val="22"/>
        </w:rPr>
        <w:t xml:space="preserve"> b</w:t>
      </w:r>
      <w:r w:rsidR="00897D4F" w:rsidRPr="004E4DEB">
        <w:rPr>
          <w:rFonts w:ascii="Swis721 BT" w:hAnsi="Swis721 BT" w:cs="Calibri"/>
          <w:sz w:val="22"/>
          <w:szCs w:val="22"/>
        </w:rPr>
        <w:t>y assessing</w:t>
      </w:r>
      <w:r w:rsidR="00E55B5C" w:rsidRPr="004E4DEB">
        <w:rPr>
          <w:rFonts w:ascii="Swis721 BT" w:hAnsi="Swis721 BT" w:cs="Calibri"/>
          <w:sz w:val="22"/>
          <w:szCs w:val="22"/>
        </w:rPr>
        <w:t xml:space="preserve"> the contents of the </w:t>
      </w:r>
      <w:r w:rsidR="004E4DEB" w:rsidRPr="004E4DEB">
        <w:rPr>
          <w:rFonts w:ascii="Swis721 BT" w:hAnsi="Swis721 BT" w:cs="Calibri"/>
          <w:sz w:val="22"/>
          <w:szCs w:val="22"/>
        </w:rPr>
        <w:t xml:space="preserve">pre-release version of the </w:t>
      </w:r>
      <w:r w:rsidR="00E55B5C" w:rsidRPr="004E4DEB">
        <w:rPr>
          <w:rFonts w:ascii="Swis721 BT" w:hAnsi="Swis721 BT" w:cs="Calibri"/>
          <w:sz w:val="22"/>
          <w:szCs w:val="22"/>
        </w:rPr>
        <w:t xml:space="preserve">Submission Draft </w:t>
      </w:r>
      <w:r w:rsidR="009D3E0B" w:rsidRPr="004E4DEB">
        <w:rPr>
          <w:rFonts w:ascii="Swis721 BT" w:hAnsi="Swis721 BT" w:cs="Calibri"/>
          <w:sz w:val="22"/>
          <w:szCs w:val="22"/>
        </w:rPr>
        <w:t>Neighbourhood Plan</w:t>
      </w:r>
      <w:r w:rsidR="000A1302" w:rsidRPr="004E4DEB">
        <w:rPr>
          <w:rFonts w:ascii="Swis721 BT" w:hAnsi="Swis721 BT" w:cs="Calibri"/>
          <w:sz w:val="22"/>
          <w:szCs w:val="22"/>
        </w:rPr>
        <w:t xml:space="preserve">, </w:t>
      </w:r>
      <w:r w:rsidR="004E4DEB" w:rsidRPr="004E4DEB">
        <w:rPr>
          <w:rFonts w:ascii="Swis721 BT" w:hAnsi="Swis721 BT" w:cs="Calibri"/>
          <w:sz w:val="22"/>
          <w:szCs w:val="22"/>
        </w:rPr>
        <w:t>issued to the District Council in December</w:t>
      </w:r>
      <w:r w:rsidR="009D3E0B" w:rsidRPr="004E4DEB">
        <w:rPr>
          <w:rFonts w:ascii="Swis721 BT" w:hAnsi="Swis721 BT" w:cs="Calibri"/>
          <w:sz w:val="22"/>
          <w:szCs w:val="22"/>
        </w:rPr>
        <w:t xml:space="preserve"> </w:t>
      </w:r>
      <w:r w:rsidR="00E55B5C" w:rsidRPr="004E4DEB">
        <w:rPr>
          <w:rFonts w:ascii="Swis721 BT" w:hAnsi="Swis721 BT" w:cs="Calibri"/>
          <w:sz w:val="22"/>
          <w:szCs w:val="22"/>
        </w:rPr>
        <w:t>2022</w:t>
      </w:r>
      <w:r w:rsidR="00897D4F" w:rsidRPr="004E4DEB">
        <w:rPr>
          <w:rFonts w:ascii="Swis721 BT" w:hAnsi="Swis721 BT" w:cs="Calibri"/>
          <w:sz w:val="22"/>
          <w:szCs w:val="22"/>
        </w:rPr>
        <w:t>.</w:t>
      </w:r>
      <w:r w:rsidRPr="004E4DEB">
        <w:rPr>
          <w:rFonts w:ascii="Swis721 BT" w:hAnsi="Swis721 BT" w:cs="Calibri"/>
          <w:sz w:val="22"/>
          <w:szCs w:val="22"/>
        </w:rPr>
        <w:t xml:space="preserve"> </w:t>
      </w:r>
      <w:r w:rsidR="00897D4F" w:rsidRPr="004E4DEB">
        <w:rPr>
          <w:rFonts w:ascii="Swis721 BT" w:hAnsi="Swis721 BT" w:cs="Calibri"/>
          <w:sz w:val="22"/>
          <w:szCs w:val="22"/>
        </w:rPr>
        <w:t xml:space="preserve">The Plan </w:t>
      </w:r>
      <w:proofErr w:type="gramStart"/>
      <w:r w:rsidR="00897D4F" w:rsidRPr="004E4DEB">
        <w:rPr>
          <w:rFonts w:ascii="Swis721 BT" w:hAnsi="Swis721 BT" w:cs="Calibri"/>
          <w:sz w:val="22"/>
          <w:szCs w:val="22"/>
        </w:rPr>
        <w:t>has been assessed</w:t>
      </w:r>
      <w:proofErr w:type="gramEnd"/>
      <w:r w:rsidR="00897D4F" w:rsidRPr="004E4DEB">
        <w:rPr>
          <w:rFonts w:ascii="Swis721 BT" w:hAnsi="Swis721 BT" w:cs="Calibri"/>
          <w:sz w:val="22"/>
          <w:szCs w:val="22"/>
        </w:rPr>
        <w:t xml:space="preserve"> </w:t>
      </w:r>
      <w:r w:rsidRPr="004E4DEB">
        <w:rPr>
          <w:rFonts w:ascii="Swis721 BT" w:hAnsi="Swis721 BT" w:cs="Calibri"/>
          <w:sz w:val="22"/>
          <w:szCs w:val="22"/>
        </w:rPr>
        <w:t>against criteria provided in Schedul</w:t>
      </w:r>
      <w:r w:rsidRPr="00EA6E41">
        <w:rPr>
          <w:rFonts w:ascii="Swis721 BT" w:hAnsi="Swis721 BT" w:cs="Calibri"/>
          <w:sz w:val="22"/>
          <w:szCs w:val="22"/>
        </w:rPr>
        <w:t>e 1 of the 2004 Regulations and with regard to Regulation 32 of t</w:t>
      </w:r>
      <w:r w:rsidRPr="00DC5081">
        <w:rPr>
          <w:rFonts w:ascii="Swis721 BT" w:hAnsi="Swis721 BT" w:cs="Calibri"/>
          <w:sz w:val="22"/>
          <w:szCs w:val="22"/>
        </w:rPr>
        <w:t>he 2015 Neighbourhood Planning Regulations &amp; the Habitat Regulations.</w:t>
      </w:r>
      <w:r w:rsidR="00F8199E" w:rsidRPr="00DC5081">
        <w:rPr>
          <w:rFonts w:ascii="Swis721 BT" w:hAnsi="Swis721 BT" w:cs="Calibri"/>
          <w:sz w:val="22"/>
          <w:szCs w:val="22"/>
        </w:rPr>
        <w:t xml:space="preserve"> The conclusions </w:t>
      </w:r>
      <w:proofErr w:type="gramStart"/>
      <w:r w:rsidR="00F8199E" w:rsidRPr="00DC5081">
        <w:rPr>
          <w:rFonts w:ascii="Swis721 BT" w:hAnsi="Swis721 BT" w:cs="Calibri"/>
          <w:sz w:val="22"/>
          <w:szCs w:val="22"/>
        </w:rPr>
        <w:t>are detailed</w:t>
      </w:r>
      <w:proofErr w:type="gramEnd"/>
      <w:r w:rsidR="00F8199E" w:rsidRPr="00DC5081">
        <w:rPr>
          <w:rFonts w:ascii="Swis721 BT" w:hAnsi="Swis721 BT" w:cs="Calibri"/>
          <w:sz w:val="22"/>
          <w:szCs w:val="22"/>
        </w:rPr>
        <w:t xml:space="preserve"> in full in Section </w:t>
      </w:r>
      <w:r w:rsidR="009124A0">
        <w:rPr>
          <w:rFonts w:ascii="Swis721 BT" w:hAnsi="Swis721 BT" w:cs="Calibri"/>
          <w:sz w:val="22"/>
          <w:szCs w:val="22"/>
        </w:rPr>
        <w:t>5 (p27</w:t>
      </w:r>
      <w:r w:rsidR="00F8199E" w:rsidRPr="00DC5081">
        <w:rPr>
          <w:rFonts w:ascii="Swis721 BT" w:hAnsi="Swis721 BT" w:cs="Calibri"/>
          <w:sz w:val="22"/>
          <w:szCs w:val="22"/>
        </w:rPr>
        <w:t>) of th</w:t>
      </w:r>
      <w:r w:rsidR="00F8199E" w:rsidRPr="0006054F">
        <w:rPr>
          <w:rFonts w:ascii="Swis721 BT" w:hAnsi="Swis721 BT" w:cs="Calibri"/>
          <w:sz w:val="22"/>
          <w:szCs w:val="22"/>
        </w:rPr>
        <w:t xml:space="preserve">is report. </w:t>
      </w:r>
      <w:r w:rsidR="00D5337B" w:rsidRPr="0006054F">
        <w:rPr>
          <w:rFonts w:ascii="Swis721 BT" w:hAnsi="Swis721 BT" w:cs="Calibri"/>
          <w:sz w:val="22"/>
          <w:szCs w:val="22"/>
        </w:rPr>
        <w:t xml:space="preserve"> </w:t>
      </w:r>
    </w:p>
    <w:p w:rsidR="007A5397" w:rsidRPr="008D0738" w:rsidRDefault="003879F6" w:rsidP="00C96B7F">
      <w:pPr>
        <w:pStyle w:val="Heading1"/>
        <w:numPr>
          <w:ilvl w:val="0"/>
          <w:numId w:val="43"/>
        </w:numPr>
        <w:rPr>
          <w:rFonts w:ascii="Swis721 BT" w:hAnsi="Swis721 BT" w:cs="Calibri"/>
        </w:rPr>
      </w:pPr>
      <w:r w:rsidRPr="008D0738">
        <w:rPr>
          <w:rFonts w:ascii="Swis721 BT" w:hAnsi="Swis721 BT" w:cs="Calibri"/>
        </w:rPr>
        <w:br w:type="page"/>
      </w:r>
      <w:bookmarkStart w:id="11" w:name="_Toc459379958"/>
      <w:bookmarkStart w:id="12" w:name="_Toc125462184"/>
      <w:r w:rsidR="005E0684" w:rsidRPr="008D0738">
        <w:rPr>
          <w:rFonts w:ascii="Swis721 BT" w:hAnsi="Swis721 BT" w:cs="Calibri"/>
        </w:rPr>
        <w:lastRenderedPageBreak/>
        <w:t xml:space="preserve">The </w:t>
      </w:r>
      <w:r w:rsidR="003A5233">
        <w:rPr>
          <w:rFonts w:ascii="Swis721 BT" w:hAnsi="Swis721 BT" w:cs="Calibri"/>
        </w:rPr>
        <w:t>Hayton &amp; Tiln</w:t>
      </w:r>
      <w:r w:rsidR="001B2B99">
        <w:rPr>
          <w:rFonts w:ascii="Swis721 BT" w:hAnsi="Swis721 BT" w:cs="Calibri"/>
        </w:rPr>
        <w:t xml:space="preserve"> </w:t>
      </w:r>
      <w:r w:rsidR="005E0684" w:rsidRPr="008D0738">
        <w:rPr>
          <w:rFonts w:ascii="Swis721 BT" w:hAnsi="Swis721 BT" w:cs="Calibri"/>
        </w:rPr>
        <w:t>Neighbourhood Plan</w:t>
      </w:r>
      <w:bookmarkEnd w:id="11"/>
      <w:bookmarkEnd w:id="12"/>
    </w:p>
    <w:p w:rsidR="005E0684" w:rsidRPr="00315262" w:rsidRDefault="005E0684" w:rsidP="005E0684">
      <w:pPr>
        <w:rPr>
          <w:rFonts w:ascii="Swis721 BT" w:hAnsi="Swis721 BT" w:cs="Calibri"/>
          <w:sz w:val="2"/>
        </w:rPr>
      </w:pPr>
    </w:p>
    <w:p w:rsidR="005E73EA" w:rsidRPr="00EA6E41" w:rsidRDefault="005E0684" w:rsidP="005E0684">
      <w:pPr>
        <w:pStyle w:val="NumberedParagraph"/>
        <w:rPr>
          <w:rFonts w:ascii="Swis721 BT" w:hAnsi="Swis721 BT" w:cs="Calibri"/>
          <w:sz w:val="22"/>
          <w:szCs w:val="22"/>
        </w:rPr>
      </w:pPr>
      <w:r w:rsidRPr="00EA6E41">
        <w:rPr>
          <w:rFonts w:ascii="Swis721 BT" w:hAnsi="Swis721 BT" w:cs="Calibri"/>
          <w:sz w:val="22"/>
          <w:szCs w:val="22"/>
        </w:rPr>
        <w:t xml:space="preserve">The </w:t>
      </w:r>
      <w:r w:rsidR="00DA2343">
        <w:rPr>
          <w:rFonts w:ascii="Swis721 BT" w:hAnsi="Swis721 BT" w:cs="Calibri"/>
          <w:sz w:val="22"/>
          <w:szCs w:val="22"/>
        </w:rPr>
        <w:t xml:space="preserve">Neighbourhood </w:t>
      </w:r>
      <w:r w:rsidRPr="00EA6E41">
        <w:rPr>
          <w:rFonts w:ascii="Swis721 BT" w:hAnsi="Swis721 BT" w:cs="Calibri"/>
          <w:sz w:val="22"/>
          <w:szCs w:val="22"/>
        </w:rPr>
        <w:t xml:space="preserve">Plan </w:t>
      </w:r>
      <w:proofErr w:type="gramStart"/>
      <w:r w:rsidRPr="00EA6E41">
        <w:rPr>
          <w:rFonts w:ascii="Swis721 BT" w:hAnsi="Swis721 BT" w:cs="Calibri"/>
          <w:sz w:val="22"/>
          <w:szCs w:val="22"/>
        </w:rPr>
        <w:t xml:space="preserve">is being </w:t>
      </w:r>
      <w:r w:rsidR="00A4742F" w:rsidRPr="00EA6E41">
        <w:rPr>
          <w:rFonts w:ascii="Swis721 BT" w:hAnsi="Swis721 BT" w:cs="Calibri"/>
          <w:sz w:val="22"/>
          <w:szCs w:val="22"/>
        </w:rPr>
        <w:t>developed</w:t>
      </w:r>
      <w:proofErr w:type="gramEnd"/>
      <w:r w:rsidRPr="00EA6E41">
        <w:rPr>
          <w:rFonts w:ascii="Swis721 BT" w:hAnsi="Swis721 BT" w:cs="Calibri"/>
          <w:sz w:val="22"/>
          <w:szCs w:val="22"/>
        </w:rPr>
        <w:t xml:space="preserve"> by </w:t>
      </w:r>
      <w:r w:rsidR="000A1302">
        <w:rPr>
          <w:rFonts w:ascii="Swis721 BT" w:hAnsi="Swis721 BT" w:cs="Calibri"/>
          <w:sz w:val="22"/>
          <w:szCs w:val="22"/>
        </w:rPr>
        <w:t xml:space="preserve">Hayton </w:t>
      </w:r>
      <w:r w:rsidR="00DA2343">
        <w:rPr>
          <w:rFonts w:ascii="Swis721 BT" w:hAnsi="Swis721 BT" w:cs="Calibri"/>
          <w:sz w:val="22"/>
          <w:szCs w:val="22"/>
        </w:rPr>
        <w:t xml:space="preserve">Parish Council, the Qualifying Body for the </w:t>
      </w:r>
      <w:r w:rsidR="003A5233">
        <w:rPr>
          <w:rFonts w:ascii="Swis721 BT" w:hAnsi="Swis721 BT" w:cs="Calibri"/>
          <w:sz w:val="22"/>
          <w:szCs w:val="22"/>
        </w:rPr>
        <w:t>Hayton &amp; Tiln</w:t>
      </w:r>
      <w:r w:rsidR="00DA2343">
        <w:rPr>
          <w:rFonts w:ascii="Swis721 BT" w:hAnsi="Swis721 BT" w:cs="Calibri"/>
          <w:sz w:val="22"/>
          <w:szCs w:val="22"/>
        </w:rPr>
        <w:t xml:space="preserve"> Neighbourhood Area in Bassetlaw District, Nottinghamshire, as depicted in Figure 1, below. The Plan </w:t>
      </w:r>
      <w:proofErr w:type="gramStart"/>
      <w:r w:rsidR="00FA6930">
        <w:rPr>
          <w:rFonts w:ascii="Swis721 BT" w:hAnsi="Swis721 BT" w:cs="Calibri"/>
          <w:sz w:val="22"/>
          <w:szCs w:val="22"/>
        </w:rPr>
        <w:t>has been dev</w:t>
      </w:r>
      <w:r w:rsidR="000A1302">
        <w:rPr>
          <w:rFonts w:ascii="Swis721 BT" w:hAnsi="Swis721 BT" w:cs="Calibri"/>
          <w:sz w:val="22"/>
          <w:szCs w:val="22"/>
        </w:rPr>
        <w:t>ised</w:t>
      </w:r>
      <w:proofErr w:type="gramEnd"/>
      <w:r w:rsidR="000A1302">
        <w:rPr>
          <w:rFonts w:ascii="Swis721 BT" w:hAnsi="Swis721 BT" w:cs="Calibri"/>
          <w:sz w:val="22"/>
          <w:szCs w:val="22"/>
        </w:rPr>
        <w:t xml:space="preserve"> to cover the period to 2038</w:t>
      </w:r>
      <w:r w:rsidR="00FA6930">
        <w:rPr>
          <w:rFonts w:ascii="Swis721 BT" w:hAnsi="Swis721 BT" w:cs="Calibri"/>
          <w:sz w:val="22"/>
          <w:szCs w:val="22"/>
        </w:rPr>
        <w:t>.</w:t>
      </w:r>
    </w:p>
    <w:p w:rsidR="008B021F" w:rsidRDefault="00B1767F" w:rsidP="00C42582">
      <w:pPr>
        <w:jc w:val="both"/>
        <w:rPr>
          <w:rFonts w:ascii="Swis721 BT" w:hAnsi="Swis721 BT" w:cs="Calibri"/>
          <w:b/>
          <w:szCs w:val="24"/>
          <w:u w:val="single"/>
        </w:rPr>
      </w:pPr>
      <w:r w:rsidRPr="00315262">
        <w:rPr>
          <w:rFonts w:ascii="Swis721 BT" w:hAnsi="Swis721 BT" w:cs="Calibri"/>
          <w:b/>
          <w:szCs w:val="24"/>
          <w:u w:val="single"/>
        </w:rPr>
        <w:t xml:space="preserve">Figure 1: </w:t>
      </w:r>
      <w:r w:rsidR="00BB4CD8">
        <w:rPr>
          <w:rFonts w:ascii="Swis721 BT" w:hAnsi="Swis721 BT" w:cs="Calibri"/>
          <w:b/>
          <w:szCs w:val="24"/>
          <w:u w:val="single"/>
        </w:rPr>
        <w:t xml:space="preserve">Designated Neighbourhood </w:t>
      </w:r>
      <w:r w:rsidRPr="00315262">
        <w:rPr>
          <w:rFonts w:ascii="Swis721 BT" w:hAnsi="Swis721 BT" w:cs="Calibri"/>
          <w:b/>
          <w:szCs w:val="24"/>
          <w:u w:val="single"/>
        </w:rPr>
        <w:t>Area</w:t>
      </w:r>
    </w:p>
    <w:p w:rsidR="00E70127" w:rsidRPr="00315262" w:rsidRDefault="001847D1" w:rsidP="00FA6930">
      <w:pPr>
        <w:jc w:val="center"/>
        <w:rPr>
          <w:rFonts w:ascii="Swis721 BT" w:hAnsi="Swis721 BT" w:cs="Calibri"/>
          <w:b/>
          <w:szCs w:val="24"/>
          <w:u w:val="single"/>
        </w:rPr>
      </w:pPr>
      <w:r>
        <w:rPr>
          <w:rFonts w:ascii="Swis721 BT" w:hAnsi="Swis721 BT" w:cs="Calibri"/>
          <w:b/>
          <w:noProof/>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the Hayton &amp; Tiln Neighbourhood Area" style="width:409.5pt;height:579pt">
            <v:imagedata r:id="rId11" o:title="Figure 1 - NP Boundary"/>
          </v:shape>
        </w:pict>
      </w:r>
    </w:p>
    <w:p w:rsidR="00341396" w:rsidRPr="00315262" w:rsidRDefault="00D107F2" w:rsidP="00140D0F">
      <w:pPr>
        <w:pStyle w:val="Heading3"/>
      </w:pPr>
      <w:bookmarkStart w:id="13" w:name="_Toc459379959"/>
      <w:bookmarkStart w:id="14" w:name="_Toc125462185"/>
      <w:r w:rsidRPr="00315262">
        <w:lastRenderedPageBreak/>
        <w:t>Plan Overview</w:t>
      </w:r>
      <w:bookmarkEnd w:id="13"/>
      <w:bookmarkEnd w:id="14"/>
    </w:p>
    <w:p w:rsidR="00D107F2" w:rsidRPr="00EA6E41" w:rsidRDefault="005610FF" w:rsidP="00D107F2">
      <w:pPr>
        <w:pStyle w:val="NumberedParagraph"/>
        <w:rPr>
          <w:rFonts w:ascii="Swis721 BT" w:hAnsi="Swis721 BT" w:cs="Calibri"/>
          <w:sz w:val="22"/>
          <w:szCs w:val="22"/>
        </w:rPr>
      </w:pPr>
      <w:r>
        <w:rPr>
          <w:rFonts w:ascii="Swis721 BT" w:hAnsi="Swis721 BT" w:cs="Calibri"/>
          <w:sz w:val="22"/>
          <w:szCs w:val="22"/>
        </w:rPr>
        <w:t xml:space="preserve">As detailed below, the </w:t>
      </w:r>
      <w:r w:rsidR="00D107F2" w:rsidRPr="00EA6E41">
        <w:rPr>
          <w:rFonts w:ascii="Swis721 BT" w:hAnsi="Swis721 BT" w:cs="Calibri"/>
          <w:sz w:val="22"/>
          <w:szCs w:val="22"/>
        </w:rPr>
        <w:t xml:space="preserve">priorities of the Plan are </w:t>
      </w:r>
      <w:r>
        <w:rPr>
          <w:rFonts w:ascii="Swis721 BT" w:hAnsi="Swis721 BT" w:cs="Calibri"/>
          <w:sz w:val="22"/>
          <w:szCs w:val="22"/>
        </w:rPr>
        <w:t xml:space="preserve">encapsulated </w:t>
      </w:r>
      <w:r w:rsidR="00AA2FF3" w:rsidRPr="00EA6E41">
        <w:rPr>
          <w:rFonts w:ascii="Swis721 BT" w:hAnsi="Swis721 BT" w:cs="Calibri"/>
          <w:sz w:val="22"/>
          <w:szCs w:val="22"/>
        </w:rPr>
        <w:t>in the</w:t>
      </w:r>
      <w:r w:rsidR="00D107F2" w:rsidRPr="00EA6E41">
        <w:rPr>
          <w:rFonts w:ascii="Swis721 BT" w:hAnsi="Swis721 BT" w:cs="Calibri"/>
          <w:sz w:val="22"/>
          <w:szCs w:val="22"/>
        </w:rPr>
        <w:t xml:space="preserve"> </w:t>
      </w:r>
      <w:r w:rsidR="00D107F2" w:rsidRPr="005610FF">
        <w:rPr>
          <w:rFonts w:ascii="Swis721 BT" w:hAnsi="Swis721 BT" w:cs="Calibri"/>
          <w:sz w:val="22"/>
          <w:szCs w:val="22"/>
        </w:rPr>
        <w:t xml:space="preserve">Vision and </w:t>
      </w:r>
      <w:r>
        <w:rPr>
          <w:rFonts w:ascii="Swis721 BT" w:hAnsi="Swis721 BT" w:cs="Calibri"/>
          <w:sz w:val="22"/>
          <w:szCs w:val="22"/>
        </w:rPr>
        <w:t xml:space="preserve">Community </w:t>
      </w:r>
      <w:r w:rsidR="00865397" w:rsidRPr="005610FF">
        <w:rPr>
          <w:rFonts w:ascii="Swis721 BT" w:hAnsi="Swis721 BT" w:cs="Calibri"/>
          <w:sz w:val="22"/>
          <w:szCs w:val="22"/>
        </w:rPr>
        <w:t>Objectives</w:t>
      </w:r>
      <w:r w:rsidR="00B03A21">
        <w:rPr>
          <w:rFonts w:ascii="Swis721 BT" w:hAnsi="Swis721 BT" w:cs="Calibri"/>
          <w:sz w:val="22"/>
          <w:szCs w:val="22"/>
        </w:rPr>
        <w:t xml:space="preserve"> (see page 23 and 24</w:t>
      </w:r>
      <w:r w:rsidR="00D437B5">
        <w:rPr>
          <w:rFonts w:ascii="Swis721 BT" w:hAnsi="Swis721 BT" w:cs="Calibri"/>
          <w:sz w:val="22"/>
          <w:szCs w:val="22"/>
        </w:rPr>
        <w:t xml:space="preserve"> of the Plan)</w:t>
      </w:r>
      <w:r>
        <w:rPr>
          <w:rFonts w:ascii="Swis721 BT" w:hAnsi="Swis721 BT" w:cs="Calibri"/>
          <w:sz w:val="22"/>
          <w:szCs w:val="22"/>
        </w:rPr>
        <w:t xml:space="preserve">, to be delivered </w:t>
      </w:r>
      <w:r w:rsidR="00897D4F">
        <w:rPr>
          <w:rFonts w:ascii="Swis721 BT" w:hAnsi="Swis721 BT" w:cs="Calibri"/>
          <w:sz w:val="22"/>
          <w:szCs w:val="22"/>
        </w:rPr>
        <w:t xml:space="preserve">through the application of </w:t>
      </w:r>
      <w:r w:rsidR="009124A0">
        <w:rPr>
          <w:rFonts w:ascii="Swis721 BT" w:hAnsi="Swis721 BT" w:cs="Calibri"/>
          <w:sz w:val="22"/>
          <w:szCs w:val="22"/>
        </w:rPr>
        <w:t>fifteen d</w:t>
      </w:r>
      <w:r w:rsidR="00D107F2" w:rsidRPr="005610FF">
        <w:rPr>
          <w:rFonts w:ascii="Swis721 BT" w:hAnsi="Swis721 BT" w:cs="Calibri"/>
          <w:sz w:val="22"/>
          <w:szCs w:val="22"/>
        </w:rPr>
        <w:t xml:space="preserve">evelopment </w:t>
      </w:r>
      <w:r w:rsidR="009124A0">
        <w:rPr>
          <w:rFonts w:ascii="Swis721 BT" w:hAnsi="Swis721 BT" w:cs="Calibri"/>
          <w:sz w:val="22"/>
          <w:szCs w:val="22"/>
        </w:rPr>
        <w:t>m</w:t>
      </w:r>
      <w:r w:rsidR="00865397" w:rsidRPr="005610FF">
        <w:rPr>
          <w:rFonts w:ascii="Swis721 BT" w:hAnsi="Swis721 BT" w:cs="Calibri"/>
          <w:sz w:val="22"/>
          <w:szCs w:val="22"/>
        </w:rPr>
        <w:t xml:space="preserve">anagement </w:t>
      </w:r>
      <w:r w:rsidR="009124A0">
        <w:rPr>
          <w:rFonts w:ascii="Swis721 BT" w:hAnsi="Swis721 BT" w:cs="Calibri"/>
          <w:sz w:val="22"/>
          <w:szCs w:val="22"/>
        </w:rPr>
        <w:t>p</w:t>
      </w:r>
      <w:r w:rsidR="00D107F2" w:rsidRPr="005610FF">
        <w:rPr>
          <w:rFonts w:ascii="Swis721 BT" w:hAnsi="Swis721 BT" w:cs="Calibri"/>
          <w:sz w:val="22"/>
          <w:szCs w:val="22"/>
        </w:rPr>
        <w:t>olicies</w:t>
      </w:r>
      <w:r>
        <w:rPr>
          <w:rFonts w:ascii="Swis721 BT" w:hAnsi="Swis721 BT" w:cs="Calibri"/>
          <w:sz w:val="22"/>
          <w:szCs w:val="22"/>
        </w:rPr>
        <w:t xml:space="preserve"> specific to the Neighbourhood Area. </w:t>
      </w:r>
      <w:r w:rsidR="00D107F2" w:rsidRPr="005610FF">
        <w:rPr>
          <w:rFonts w:ascii="Swis721 BT" w:hAnsi="Swis721 BT" w:cs="Calibri"/>
          <w:sz w:val="22"/>
          <w:szCs w:val="22"/>
        </w:rPr>
        <w:t xml:space="preserve"> </w:t>
      </w:r>
    </w:p>
    <w:p w:rsidR="00B14B5B" w:rsidRPr="00B14B5B" w:rsidRDefault="00D107F2" w:rsidP="00B14B5B">
      <w:pPr>
        <w:pStyle w:val="Heading3"/>
      </w:pPr>
      <w:bookmarkStart w:id="15" w:name="_Toc459379960"/>
      <w:bookmarkStart w:id="16" w:name="_Toc125462186"/>
      <w:r w:rsidRPr="00EA6E41">
        <w:t>Vision</w:t>
      </w:r>
      <w:bookmarkStart w:id="17" w:name="_Toc459379961"/>
      <w:bookmarkEnd w:id="15"/>
      <w:bookmarkEnd w:id="16"/>
    </w:p>
    <w:p w:rsid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Hayton Parish will be a welcoming and inclusive place for a diverse community of</w:t>
      </w:r>
      <w:r w:rsidR="00CE47A1">
        <w:rPr>
          <w:rFonts w:ascii="Swis721 BT" w:hAnsi="Swis721 BT" w:cs="HelveticaNeue"/>
          <w:sz w:val="22"/>
        </w:rPr>
        <w:t xml:space="preserve"> </w:t>
      </w:r>
      <w:r w:rsidRPr="007F6FEA">
        <w:rPr>
          <w:rFonts w:ascii="Swis721 BT" w:hAnsi="Swis721 BT" w:cs="HelveticaNeue"/>
          <w:sz w:val="22"/>
        </w:rPr>
        <w:t>families and individuals, with a strong community spirit, built upon communication</w:t>
      </w:r>
      <w:r w:rsidR="00CE47A1">
        <w:rPr>
          <w:rFonts w:ascii="Swis721 BT" w:hAnsi="Swis721 BT" w:cs="HelveticaNeue"/>
          <w:sz w:val="22"/>
        </w:rPr>
        <w:t xml:space="preserve"> </w:t>
      </w:r>
      <w:r w:rsidRPr="007F6FEA">
        <w:rPr>
          <w:rFonts w:ascii="Swis721 BT" w:hAnsi="Swis721 BT" w:cs="HelveticaNeue"/>
          <w:sz w:val="22"/>
        </w:rPr>
        <w:t>and cooperation among residents.</w:t>
      </w:r>
    </w:p>
    <w:p w:rsidR="00CE47A1" w:rsidRPr="007F6FEA" w:rsidRDefault="00CE47A1" w:rsidP="00CE47A1">
      <w:pPr>
        <w:autoSpaceDE w:val="0"/>
        <w:autoSpaceDN w:val="0"/>
        <w:adjustRightInd w:val="0"/>
        <w:spacing w:after="0" w:line="240" w:lineRule="auto"/>
        <w:ind w:left="720"/>
        <w:rPr>
          <w:rFonts w:ascii="Swis721 BT" w:hAnsi="Swis721 BT" w:cs="HelveticaNeue"/>
          <w:sz w:val="22"/>
        </w:rPr>
      </w:pPr>
    </w:p>
    <w:p w:rsid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 xml:space="preserve">Hayton and </w:t>
      </w:r>
      <w:proofErr w:type="spellStart"/>
      <w:r w:rsidRPr="007F6FEA">
        <w:rPr>
          <w:rFonts w:ascii="Swis721 BT" w:hAnsi="Swis721 BT" w:cs="HelveticaNeue"/>
          <w:sz w:val="22"/>
        </w:rPr>
        <w:t>Tiln’s</w:t>
      </w:r>
      <w:proofErr w:type="spellEnd"/>
      <w:r w:rsidRPr="007F6FEA">
        <w:rPr>
          <w:rFonts w:ascii="Swis721 BT" w:hAnsi="Swis721 BT" w:cs="HelveticaNeue"/>
          <w:sz w:val="22"/>
        </w:rPr>
        <w:t xml:space="preserve"> rural character, open recreational spaces and historic heritage</w:t>
      </w:r>
      <w:r w:rsidR="00CE47A1">
        <w:rPr>
          <w:rFonts w:ascii="Swis721 BT" w:hAnsi="Swis721 BT" w:cs="HelveticaNeue"/>
          <w:sz w:val="22"/>
        </w:rPr>
        <w:t xml:space="preserve"> </w:t>
      </w:r>
      <w:r w:rsidRPr="007F6FEA">
        <w:rPr>
          <w:rFonts w:ascii="Swis721 BT" w:hAnsi="Swis721 BT" w:cs="HelveticaNeue"/>
          <w:sz w:val="22"/>
        </w:rPr>
        <w:t xml:space="preserve">assets </w:t>
      </w:r>
      <w:proofErr w:type="gramStart"/>
      <w:r w:rsidRPr="007F6FEA">
        <w:rPr>
          <w:rFonts w:ascii="Swis721 BT" w:hAnsi="Swis721 BT" w:cs="HelveticaNeue"/>
          <w:sz w:val="22"/>
        </w:rPr>
        <w:t>will be celebrated, cherished and developed</w:t>
      </w:r>
      <w:proofErr w:type="gramEnd"/>
      <w:r w:rsidRPr="007F6FEA">
        <w:rPr>
          <w:rFonts w:ascii="Swis721 BT" w:hAnsi="Swis721 BT" w:cs="HelveticaNeue"/>
          <w:sz w:val="22"/>
        </w:rPr>
        <w:t>.</w:t>
      </w:r>
    </w:p>
    <w:p w:rsidR="00CE47A1" w:rsidRPr="007F6FEA" w:rsidRDefault="00CE47A1" w:rsidP="00CE47A1">
      <w:pPr>
        <w:autoSpaceDE w:val="0"/>
        <w:autoSpaceDN w:val="0"/>
        <w:adjustRightInd w:val="0"/>
        <w:spacing w:after="0" w:line="240" w:lineRule="auto"/>
        <w:ind w:left="720"/>
        <w:rPr>
          <w:rFonts w:ascii="Swis721 BT" w:hAnsi="Swis721 BT" w:cs="HelveticaNeue"/>
          <w:sz w:val="22"/>
        </w:rPr>
      </w:pPr>
    </w:p>
    <w:p w:rsid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Hayton and Tiln will remain immersed within their rural surroundings, with people</w:t>
      </w:r>
      <w:r w:rsidR="00CE47A1">
        <w:rPr>
          <w:rFonts w:ascii="Swis721 BT" w:hAnsi="Swis721 BT" w:cs="HelveticaNeue"/>
          <w:sz w:val="22"/>
        </w:rPr>
        <w:t xml:space="preserve"> </w:t>
      </w:r>
      <w:r w:rsidRPr="007F6FEA">
        <w:rPr>
          <w:rFonts w:ascii="Swis721 BT" w:hAnsi="Swis721 BT" w:cs="HelveticaNeue"/>
          <w:sz w:val="22"/>
        </w:rPr>
        <w:t>benefiting from enhanced opportunities to access the countryside and enjoy the</w:t>
      </w:r>
      <w:r w:rsidR="00CE47A1">
        <w:rPr>
          <w:rFonts w:ascii="Swis721 BT" w:hAnsi="Swis721 BT" w:cs="HelveticaNeue"/>
          <w:sz w:val="22"/>
        </w:rPr>
        <w:t xml:space="preserve"> </w:t>
      </w:r>
      <w:r w:rsidRPr="007F6FEA">
        <w:rPr>
          <w:rFonts w:ascii="Swis721 BT" w:hAnsi="Swis721 BT" w:cs="HelveticaNeue"/>
          <w:sz w:val="22"/>
        </w:rPr>
        <w:t>tranquil rural landscape. Wildlife sites and ecological corridors within the Parish</w:t>
      </w:r>
      <w:r w:rsidR="00CE47A1">
        <w:rPr>
          <w:rFonts w:ascii="Swis721 BT" w:hAnsi="Swis721 BT" w:cs="HelveticaNeue"/>
          <w:sz w:val="22"/>
        </w:rPr>
        <w:t xml:space="preserve"> </w:t>
      </w:r>
      <w:proofErr w:type="gramStart"/>
      <w:r w:rsidR="00CE47A1">
        <w:rPr>
          <w:rFonts w:ascii="Swis721 BT" w:hAnsi="Swis721 BT" w:cs="HelveticaNeue"/>
          <w:sz w:val="22"/>
        </w:rPr>
        <w:t xml:space="preserve">will </w:t>
      </w:r>
      <w:r w:rsidRPr="007F6FEA">
        <w:rPr>
          <w:rFonts w:ascii="Swis721 BT" w:hAnsi="Swis721 BT" w:cs="HelveticaNeue"/>
          <w:sz w:val="22"/>
        </w:rPr>
        <w:t>be nurtured and protected</w:t>
      </w:r>
      <w:proofErr w:type="gramEnd"/>
      <w:r w:rsidRPr="007F6FEA">
        <w:rPr>
          <w:rFonts w:ascii="Swis721 BT" w:hAnsi="Swis721 BT" w:cs="HelveticaNeue"/>
          <w:sz w:val="22"/>
        </w:rPr>
        <w:t>.</w:t>
      </w:r>
    </w:p>
    <w:p w:rsidR="00CE47A1" w:rsidRPr="007F6FEA" w:rsidRDefault="00CE47A1" w:rsidP="00CE47A1">
      <w:pPr>
        <w:autoSpaceDE w:val="0"/>
        <w:autoSpaceDN w:val="0"/>
        <w:adjustRightInd w:val="0"/>
        <w:spacing w:after="0" w:line="240" w:lineRule="auto"/>
        <w:ind w:left="720"/>
        <w:rPr>
          <w:rFonts w:ascii="Swis721 BT" w:hAnsi="Swis721 BT" w:cs="HelveticaNeue"/>
          <w:sz w:val="22"/>
        </w:rPr>
      </w:pPr>
    </w:p>
    <w:p w:rsid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The village will progress, with well-designed, appropriately scaled and reasonably</w:t>
      </w:r>
      <w:r w:rsidR="00CE47A1">
        <w:rPr>
          <w:rFonts w:ascii="Swis721 BT" w:hAnsi="Swis721 BT" w:cs="HelveticaNeue"/>
          <w:sz w:val="22"/>
        </w:rPr>
        <w:t xml:space="preserve"> </w:t>
      </w:r>
      <w:r w:rsidRPr="007F6FEA">
        <w:rPr>
          <w:rFonts w:ascii="Swis721 BT" w:hAnsi="Swis721 BT" w:cs="HelveticaNeue"/>
          <w:sz w:val="22"/>
        </w:rPr>
        <w:t>priced residential development linked to the development of in-fill sites,</w:t>
      </w:r>
      <w:r w:rsidR="00CE47A1">
        <w:rPr>
          <w:rFonts w:ascii="Swis721 BT" w:hAnsi="Swis721 BT" w:cs="HelveticaNeue"/>
          <w:sz w:val="22"/>
        </w:rPr>
        <w:t xml:space="preserve"> </w:t>
      </w:r>
      <w:r w:rsidRPr="007F6FEA">
        <w:rPr>
          <w:rFonts w:ascii="Swis721 BT" w:hAnsi="Swis721 BT" w:cs="HelveticaNeue"/>
          <w:sz w:val="22"/>
        </w:rPr>
        <w:t>brownfield sites and other sites of land and buildings that have become</w:t>
      </w:r>
      <w:r w:rsidR="00CE47A1">
        <w:rPr>
          <w:rFonts w:ascii="Swis721 BT" w:hAnsi="Swis721 BT" w:cs="HelveticaNeue"/>
          <w:sz w:val="22"/>
        </w:rPr>
        <w:t xml:space="preserve"> </w:t>
      </w:r>
      <w:r w:rsidRPr="007F6FEA">
        <w:rPr>
          <w:rFonts w:ascii="Swis721 BT" w:hAnsi="Swis721 BT" w:cs="HelveticaNeue"/>
          <w:sz w:val="22"/>
        </w:rPr>
        <w:t>redundant, whilst not compromising core characteristics of the village and the</w:t>
      </w:r>
      <w:r w:rsidR="00CE47A1">
        <w:rPr>
          <w:rFonts w:ascii="Swis721 BT" w:hAnsi="Swis721 BT" w:cs="HelveticaNeue"/>
          <w:sz w:val="22"/>
        </w:rPr>
        <w:t xml:space="preserve"> </w:t>
      </w:r>
      <w:r w:rsidRPr="007F6FEA">
        <w:rPr>
          <w:rFonts w:ascii="Swis721 BT" w:hAnsi="Swis721 BT" w:cs="HelveticaNeue"/>
          <w:sz w:val="22"/>
        </w:rPr>
        <w:t>safety and wellbeing of all residents and visitors.</w:t>
      </w:r>
    </w:p>
    <w:p w:rsidR="00CE47A1" w:rsidRPr="007F6FEA" w:rsidRDefault="00CE47A1" w:rsidP="00CE47A1">
      <w:pPr>
        <w:autoSpaceDE w:val="0"/>
        <w:autoSpaceDN w:val="0"/>
        <w:adjustRightInd w:val="0"/>
        <w:spacing w:after="0" w:line="240" w:lineRule="auto"/>
        <w:ind w:left="720"/>
        <w:rPr>
          <w:rFonts w:ascii="Swis721 BT" w:hAnsi="Swis721 BT" w:cs="HelveticaNeue"/>
          <w:sz w:val="22"/>
        </w:rPr>
      </w:pPr>
    </w:p>
    <w:p w:rsid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Local small businesses will thrive off the back of improved telecommunications</w:t>
      </w:r>
      <w:r w:rsidR="00CE47A1">
        <w:rPr>
          <w:rFonts w:ascii="Swis721 BT" w:hAnsi="Swis721 BT" w:cs="HelveticaNeue"/>
          <w:sz w:val="22"/>
        </w:rPr>
        <w:t xml:space="preserve"> </w:t>
      </w:r>
      <w:r w:rsidRPr="007F6FEA">
        <w:rPr>
          <w:rFonts w:ascii="Swis721 BT" w:hAnsi="Swis721 BT" w:cs="HelveticaNeue"/>
          <w:sz w:val="22"/>
        </w:rPr>
        <w:t>and transport infrastructure, promoting jobs of the future alongside more</w:t>
      </w:r>
      <w:r w:rsidR="00CE47A1">
        <w:rPr>
          <w:rFonts w:ascii="Swis721 BT" w:hAnsi="Swis721 BT" w:cs="HelveticaNeue"/>
          <w:sz w:val="22"/>
        </w:rPr>
        <w:t xml:space="preserve"> </w:t>
      </w:r>
      <w:r w:rsidRPr="007F6FEA">
        <w:rPr>
          <w:rFonts w:ascii="Swis721 BT" w:hAnsi="Swis721 BT" w:cs="HelveticaNeue"/>
          <w:sz w:val="22"/>
        </w:rPr>
        <w:t>traditional activities.</w:t>
      </w:r>
    </w:p>
    <w:p w:rsidR="00CE47A1" w:rsidRPr="007F6FEA" w:rsidRDefault="00CE47A1" w:rsidP="00CE47A1">
      <w:pPr>
        <w:autoSpaceDE w:val="0"/>
        <w:autoSpaceDN w:val="0"/>
        <w:adjustRightInd w:val="0"/>
        <w:spacing w:after="0" w:line="240" w:lineRule="auto"/>
        <w:ind w:left="720"/>
        <w:rPr>
          <w:rFonts w:ascii="Swis721 BT" w:hAnsi="Swis721 BT" w:cs="HelveticaNeue"/>
          <w:sz w:val="22"/>
        </w:rPr>
      </w:pPr>
    </w:p>
    <w:p w:rsidR="007F6FEA" w:rsidRPr="007F6FEA" w:rsidRDefault="007F6FEA" w:rsidP="00CE47A1">
      <w:pPr>
        <w:autoSpaceDE w:val="0"/>
        <w:autoSpaceDN w:val="0"/>
        <w:adjustRightInd w:val="0"/>
        <w:spacing w:after="0" w:line="240" w:lineRule="auto"/>
        <w:ind w:left="720"/>
        <w:rPr>
          <w:rFonts w:ascii="Swis721 BT" w:hAnsi="Swis721 BT" w:cs="HelveticaNeue"/>
          <w:sz w:val="22"/>
        </w:rPr>
      </w:pPr>
      <w:r w:rsidRPr="007F6FEA">
        <w:rPr>
          <w:rFonts w:ascii="Swis721 BT" w:hAnsi="Swis721 BT" w:cs="HelveticaNeue"/>
          <w:sz w:val="22"/>
        </w:rPr>
        <w:t>The village will be a pleasant, safe and resilient place to live, with the community</w:t>
      </w:r>
      <w:r w:rsidR="00CE47A1">
        <w:rPr>
          <w:rFonts w:ascii="Swis721 BT" w:hAnsi="Swis721 BT" w:cs="HelveticaNeue"/>
          <w:sz w:val="22"/>
        </w:rPr>
        <w:t xml:space="preserve"> </w:t>
      </w:r>
      <w:r w:rsidRPr="007F6FEA">
        <w:rPr>
          <w:rFonts w:ascii="Swis721 BT" w:hAnsi="Swis721 BT" w:cs="HelveticaNeue"/>
          <w:sz w:val="22"/>
        </w:rPr>
        <w:t>actively engaged in on-going adaptations to achieve sustainability for future</w:t>
      </w:r>
      <w:r w:rsidR="00CE47A1">
        <w:rPr>
          <w:rFonts w:ascii="Swis721 BT" w:hAnsi="Swis721 BT" w:cs="HelveticaNeue"/>
          <w:sz w:val="22"/>
        </w:rPr>
        <w:t xml:space="preserve"> </w:t>
      </w:r>
      <w:r w:rsidRPr="007F6FEA">
        <w:rPr>
          <w:rFonts w:ascii="Swis721 BT" w:hAnsi="Swis721 BT" w:cs="HelveticaNeue"/>
          <w:sz w:val="22"/>
        </w:rPr>
        <w:t>generations.</w:t>
      </w:r>
    </w:p>
    <w:p w:rsidR="00B03A21" w:rsidRPr="00B03A21" w:rsidRDefault="00AD2FA8" w:rsidP="007F6FEA">
      <w:pPr>
        <w:pStyle w:val="Heading3"/>
      </w:pPr>
      <w:bookmarkStart w:id="18" w:name="_Toc125462187"/>
      <w:r>
        <w:t xml:space="preserve">Community </w:t>
      </w:r>
      <w:r w:rsidR="00D107F2" w:rsidRPr="00EA6E41">
        <w:t>Objective</w:t>
      </w:r>
      <w:bookmarkEnd w:id="17"/>
      <w:r w:rsidR="00104A3E">
        <w:t>s</w:t>
      </w:r>
      <w:bookmarkStart w:id="19" w:name="_Toc459379962"/>
      <w:bookmarkEnd w:id="18"/>
    </w:p>
    <w:p w:rsidR="00B03A21" w:rsidRPr="00B03A21" w:rsidRDefault="00B03A21" w:rsidP="00B03A21">
      <w:pPr>
        <w:pStyle w:val="ListParagraph"/>
        <w:numPr>
          <w:ilvl w:val="0"/>
          <w:numId w:val="37"/>
        </w:numPr>
        <w:rPr>
          <w:rFonts w:ascii="Swis721 BT" w:hAnsi="Swis721 BT"/>
          <w:sz w:val="22"/>
        </w:rPr>
      </w:pPr>
      <w:r w:rsidRPr="00B03A21">
        <w:rPr>
          <w:rFonts w:ascii="Swis721 BT" w:hAnsi="Swis721 BT"/>
          <w:sz w:val="22"/>
        </w:rPr>
        <w:t>Promote community spirit and social cohesion, creating an interconnected community where residents are active in leading and participating in community activities.</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Promote more sustainable means of transportation, including walking,</w:t>
      </w:r>
      <w:r>
        <w:rPr>
          <w:rFonts w:ascii="Swis721 BT" w:hAnsi="Swis721 BT"/>
          <w:sz w:val="22"/>
        </w:rPr>
        <w:t xml:space="preserve"> </w:t>
      </w:r>
      <w:r w:rsidRPr="00B03A21">
        <w:rPr>
          <w:rFonts w:ascii="Swis721 BT" w:hAnsi="Swis721 BT"/>
          <w:sz w:val="22"/>
        </w:rPr>
        <w:t>cycling and use of buses. Promote improved vehicle parking to improve access</w:t>
      </w:r>
      <w:r>
        <w:rPr>
          <w:rFonts w:ascii="Swis721 BT" w:hAnsi="Swis721 BT"/>
          <w:sz w:val="22"/>
        </w:rPr>
        <w:t xml:space="preserve"> </w:t>
      </w:r>
      <w:r w:rsidRPr="00B03A21">
        <w:rPr>
          <w:rFonts w:ascii="Swis721 BT" w:hAnsi="Swis721 BT"/>
          <w:sz w:val="22"/>
        </w:rPr>
        <w:t>and safety.</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Celebrate the history and distinctive character of the village, conserving</w:t>
      </w:r>
      <w:r>
        <w:rPr>
          <w:rFonts w:ascii="Swis721 BT" w:hAnsi="Swis721 BT"/>
          <w:sz w:val="22"/>
        </w:rPr>
        <w:t xml:space="preserve"> </w:t>
      </w:r>
      <w:r w:rsidRPr="00B03A21">
        <w:rPr>
          <w:rFonts w:ascii="Swis721 BT" w:hAnsi="Swis721 BT"/>
          <w:sz w:val="22"/>
        </w:rPr>
        <w:t>and enhancing its built heritage and ensuring that new developments contribute</w:t>
      </w:r>
      <w:r>
        <w:rPr>
          <w:rFonts w:ascii="Swis721 BT" w:hAnsi="Swis721 BT"/>
          <w:sz w:val="22"/>
        </w:rPr>
        <w:t xml:space="preserve"> </w:t>
      </w:r>
      <w:r w:rsidRPr="00B03A21">
        <w:rPr>
          <w:rFonts w:ascii="Swis721 BT" w:hAnsi="Swis721 BT"/>
          <w:sz w:val="22"/>
        </w:rPr>
        <w:t>positively to its character and appearance.</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Enable residential development of appropriate scale, form and type in</w:t>
      </w:r>
      <w:r>
        <w:rPr>
          <w:rFonts w:ascii="Swis721 BT" w:hAnsi="Swis721 BT"/>
          <w:sz w:val="22"/>
        </w:rPr>
        <w:t xml:space="preserve"> </w:t>
      </w:r>
      <w:r w:rsidRPr="00B03A21">
        <w:rPr>
          <w:rFonts w:ascii="Swis721 BT" w:hAnsi="Swis721 BT"/>
          <w:sz w:val="22"/>
        </w:rPr>
        <w:t>appropriate locations within the village.</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Enable development of a range of houses that responds to the needs of a</w:t>
      </w:r>
      <w:r>
        <w:rPr>
          <w:rFonts w:ascii="Swis721 BT" w:hAnsi="Swis721 BT"/>
          <w:sz w:val="22"/>
        </w:rPr>
        <w:t xml:space="preserve"> </w:t>
      </w:r>
      <w:r w:rsidRPr="00B03A21">
        <w:rPr>
          <w:rFonts w:ascii="Swis721 BT" w:hAnsi="Swis721 BT"/>
          <w:sz w:val="22"/>
        </w:rPr>
        <w:t>diverse population, ensuring appropriate accommodation is available for</w:t>
      </w:r>
      <w:r>
        <w:rPr>
          <w:rFonts w:ascii="Swis721 BT" w:hAnsi="Swis721 BT"/>
          <w:sz w:val="22"/>
        </w:rPr>
        <w:t xml:space="preserve"> </w:t>
      </w:r>
      <w:r w:rsidRPr="00B03A21">
        <w:rPr>
          <w:rFonts w:ascii="Swis721 BT" w:hAnsi="Swis721 BT"/>
          <w:sz w:val="22"/>
        </w:rPr>
        <w:t>households of different ages and incomes.</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Provide for employment opportunities in the Parish, including small</w:t>
      </w:r>
      <w:r>
        <w:rPr>
          <w:rFonts w:ascii="Swis721 BT" w:hAnsi="Swis721 BT"/>
          <w:sz w:val="22"/>
        </w:rPr>
        <w:t xml:space="preserve"> </w:t>
      </w:r>
      <w:r w:rsidRPr="00B03A21">
        <w:rPr>
          <w:rFonts w:ascii="Swis721 BT" w:hAnsi="Swis721 BT"/>
          <w:sz w:val="22"/>
        </w:rPr>
        <w:t xml:space="preserve">businesses, working from home opportunities, as well as </w:t>
      </w:r>
      <w:proofErr w:type="gramStart"/>
      <w:r w:rsidRPr="00B03A21">
        <w:rPr>
          <w:rFonts w:ascii="Swis721 BT" w:hAnsi="Swis721 BT"/>
          <w:sz w:val="22"/>
        </w:rPr>
        <w:t>more traditional</w:t>
      </w:r>
      <w:r>
        <w:rPr>
          <w:rFonts w:ascii="Swis721 BT" w:hAnsi="Swis721 BT"/>
          <w:sz w:val="22"/>
        </w:rPr>
        <w:t xml:space="preserve"> </w:t>
      </w:r>
      <w:r w:rsidRPr="00B03A21">
        <w:rPr>
          <w:rFonts w:ascii="Swis721 BT" w:hAnsi="Swis721 BT"/>
          <w:sz w:val="22"/>
        </w:rPr>
        <w:t>activities such as agriculture</w:t>
      </w:r>
      <w:proofErr w:type="gramEnd"/>
      <w:r w:rsidRPr="00B03A21">
        <w:rPr>
          <w:rFonts w:ascii="Swis721 BT" w:hAnsi="Swis721 BT"/>
          <w:sz w:val="22"/>
        </w:rPr>
        <w:t>.</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lastRenderedPageBreak/>
        <w:t>Promote the development and long-term sustainability of</w:t>
      </w:r>
      <w:r>
        <w:rPr>
          <w:rFonts w:ascii="Swis721 BT" w:hAnsi="Swis721 BT"/>
          <w:sz w:val="22"/>
        </w:rPr>
        <w:t xml:space="preserve"> </w:t>
      </w:r>
      <w:r w:rsidRPr="00B03A21">
        <w:rPr>
          <w:rFonts w:ascii="Swis721 BT" w:hAnsi="Swis721 BT"/>
          <w:sz w:val="22"/>
        </w:rPr>
        <w:t>community-oriented commercial activities and community facilities.</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Preserve and maintain the existing network of footpaths and green open</w:t>
      </w:r>
      <w:r>
        <w:rPr>
          <w:rFonts w:ascii="Swis721 BT" w:hAnsi="Swis721 BT"/>
          <w:sz w:val="22"/>
        </w:rPr>
        <w:t xml:space="preserve"> </w:t>
      </w:r>
      <w:r w:rsidRPr="00B03A21">
        <w:rPr>
          <w:rFonts w:ascii="Swis721 BT" w:hAnsi="Swis721 BT"/>
          <w:sz w:val="22"/>
        </w:rPr>
        <w:t>spaces, ensuring adequate access for all and equipped spaces for users of</w:t>
      </w:r>
      <w:r>
        <w:rPr>
          <w:rFonts w:ascii="Swis721 BT" w:hAnsi="Swis721 BT"/>
          <w:sz w:val="22"/>
        </w:rPr>
        <w:t xml:space="preserve"> </w:t>
      </w:r>
      <w:r w:rsidRPr="00B03A21">
        <w:rPr>
          <w:rFonts w:ascii="Swis721 BT" w:hAnsi="Swis721 BT"/>
          <w:sz w:val="22"/>
        </w:rPr>
        <w:t>different ages.</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Protect the rural countryside, including particular views over the</w:t>
      </w:r>
      <w:r>
        <w:rPr>
          <w:rFonts w:ascii="Swis721 BT" w:hAnsi="Swis721 BT"/>
          <w:sz w:val="22"/>
        </w:rPr>
        <w:t xml:space="preserve"> </w:t>
      </w:r>
      <w:r w:rsidRPr="00B03A21">
        <w:rPr>
          <w:rFonts w:ascii="Swis721 BT" w:hAnsi="Swis721 BT"/>
          <w:sz w:val="22"/>
        </w:rPr>
        <w:t>landscape, both during the day and at night.</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Preserve existing green features and plan for the future greening of the</w:t>
      </w:r>
      <w:r>
        <w:rPr>
          <w:rFonts w:ascii="Swis721 BT" w:hAnsi="Swis721 BT"/>
          <w:sz w:val="22"/>
        </w:rPr>
        <w:t xml:space="preserve"> </w:t>
      </w:r>
      <w:r w:rsidRPr="00B03A21">
        <w:rPr>
          <w:rFonts w:ascii="Swis721 BT" w:hAnsi="Swis721 BT"/>
          <w:sz w:val="22"/>
        </w:rPr>
        <w:t>village.</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Protect ecological corridors and wildlife sites in the Parish, achieving</w:t>
      </w:r>
      <w:r>
        <w:rPr>
          <w:rFonts w:ascii="Swis721 BT" w:hAnsi="Swis721 BT"/>
          <w:sz w:val="22"/>
        </w:rPr>
        <w:t xml:space="preserve"> </w:t>
      </w:r>
      <w:r w:rsidRPr="00B03A21">
        <w:rPr>
          <w:rFonts w:ascii="Swis721 BT" w:hAnsi="Swis721 BT"/>
          <w:sz w:val="22"/>
        </w:rPr>
        <w:t>harmony between human socio-economic development and natural environment</w:t>
      </w:r>
      <w:r>
        <w:rPr>
          <w:rFonts w:ascii="Swis721 BT" w:hAnsi="Swis721 BT"/>
          <w:sz w:val="22"/>
        </w:rPr>
        <w:t xml:space="preserve"> </w:t>
      </w:r>
      <w:r w:rsidRPr="00B03A21">
        <w:rPr>
          <w:rFonts w:ascii="Swis721 BT" w:hAnsi="Swis721 BT"/>
          <w:sz w:val="22"/>
        </w:rPr>
        <w:t>quality.</w:t>
      </w:r>
    </w:p>
    <w:p w:rsidR="00B03A21" w:rsidRDefault="00B03A21" w:rsidP="00B03A21">
      <w:pPr>
        <w:pStyle w:val="ListParagraph"/>
        <w:numPr>
          <w:ilvl w:val="0"/>
          <w:numId w:val="37"/>
        </w:numPr>
        <w:rPr>
          <w:rFonts w:ascii="Swis721 BT" w:hAnsi="Swis721 BT"/>
          <w:sz w:val="22"/>
        </w:rPr>
      </w:pPr>
      <w:r w:rsidRPr="00B03A21">
        <w:rPr>
          <w:rFonts w:ascii="Swis721 BT" w:hAnsi="Swis721 BT"/>
          <w:sz w:val="22"/>
        </w:rPr>
        <w:t>Improve broadband and mobile phone connectivity.</w:t>
      </w:r>
    </w:p>
    <w:p w:rsidR="00803838" w:rsidRPr="00042DB8" w:rsidRDefault="00B03A21" w:rsidP="00042DB8">
      <w:pPr>
        <w:pStyle w:val="ListParagraph"/>
        <w:numPr>
          <w:ilvl w:val="0"/>
          <w:numId w:val="37"/>
        </w:numPr>
        <w:rPr>
          <w:rFonts w:ascii="Swis721 BT" w:hAnsi="Swis721 BT"/>
          <w:sz w:val="22"/>
        </w:rPr>
      </w:pPr>
      <w:r w:rsidRPr="00B03A21">
        <w:rPr>
          <w:rFonts w:ascii="Swis721 BT" w:hAnsi="Swis721 BT"/>
          <w:sz w:val="22"/>
        </w:rPr>
        <w:t>Improve resilience to flooding and climate change, ensuring the safety of</w:t>
      </w:r>
      <w:r>
        <w:rPr>
          <w:rFonts w:ascii="Swis721 BT" w:hAnsi="Swis721 BT"/>
          <w:sz w:val="22"/>
        </w:rPr>
        <w:t xml:space="preserve"> </w:t>
      </w:r>
      <w:r w:rsidRPr="00B03A21">
        <w:rPr>
          <w:rFonts w:ascii="Swis721 BT" w:hAnsi="Swis721 BT"/>
          <w:sz w:val="22"/>
        </w:rPr>
        <w:t>people and properties and improved access to utilities for existing and new</w:t>
      </w:r>
      <w:r>
        <w:rPr>
          <w:rFonts w:ascii="Swis721 BT" w:hAnsi="Swis721 BT"/>
          <w:sz w:val="22"/>
        </w:rPr>
        <w:t xml:space="preserve"> </w:t>
      </w:r>
      <w:r w:rsidRPr="00B03A21">
        <w:rPr>
          <w:rFonts w:ascii="Swis721 BT" w:hAnsi="Swis721 BT"/>
          <w:sz w:val="22"/>
        </w:rPr>
        <w:t>development.</w:t>
      </w:r>
      <w:r w:rsidRPr="00B03A21">
        <w:rPr>
          <w:rFonts w:ascii="Swis721 BT" w:hAnsi="Swis721 BT"/>
          <w:sz w:val="22"/>
        </w:rPr>
        <w:cr/>
      </w:r>
    </w:p>
    <w:p w:rsidR="007F6FEA" w:rsidRDefault="00D107F2" w:rsidP="007F6FEA">
      <w:pPr>
        <w:pStyle w:val="Heading3"/>
      </w:pPr>
      <w:bookmarkStart w:id="20" w:name="_Toc125462188"/>
      <w:r w:rsidRPr="00315262">
        <w:t>Development Management Policies</w:t>
      </w:r>
      <w:bookmarkStart w:id="21" w:name="_Toc459379965"/>
      <w:bookmarkEnd w:id="19"/>
      <w:bookmarkEnd w:id="20"/>
    </w:p>
    <w:p w:rsidR="008140FB" w:rsidRPr="009124A0" w:rsidRDefault="009124A0" w:rsidP="008140FB">
      <w:pPr>
        <w:pStyle w:val="NumberedParagraph"/>
        <w:rPr>
          <w:rFonts w:ascii="Swis721 BT" w:hAnsi="Swis721 BT"/>
          <w:sz w:val="22"/>
          <w:szCs w:val="22"/>
        </w:rPr>
      </w:pPr>
      <w:r w:rsidRPr="009124A0">
        <w:rPr>
          <w:rFonts w:ascii="Swis721 BT" w:hAnsi="Swis721 BT"/>
          <w:sz w:val="22"/>
          <w:szCs w:val="22"/>
        </w:rPr>
        <w:t xml:space="preserve">The </w:t>
      </w:r>
      <w:proofErr w:type="gramStart"/>
      <w:r w:rsidRPr="009124A0">
        <w:rPr>
          <w:rFonts w:ascii="Swis721 BT" w:hAnsi="Swis721 BT"/>
          <w:sz w:val="22"/>
          <w:szCs w:val="22"/>
        </w:rPr>
        <w:t>fifteen development</w:t>
      </w:r>
      <w:proofErr w:type="gramEnd"/>
      <w:r w:rsidRPr="009124A0">
        <w:rPr>
          <w:rFonts w:ascii="Swis721 BT" w:hAnsi="Swis721 BT"/>
          <w:sz w:val="22"/>
          <w:szCs w:val="22"/>
        </w:rPr>
        <w:t xml:space="preserve"> management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7F6FEA" w:rsidRPr="00315262" w:rsidTr="00A06E64">
        <w:trPr>
          <w:tblHeader/>
        </w:trPr>
        <w:tc>
          <w:tcPr>
            <w:tcW w:w="3589" w:type="dxa"/>
            <w:shd w:val="clear" w:color="auto" w:fill="759AA5" w:themeFill="accent1"/>
            <w:vAlign w:val="center"/>
          </w:tcPr>
          <w:p w:rsidR="007F6FEA" w:rsidRPr="009124A0" w:rsidRDefault="007F6FEA" w:rsidP="009124A0">
            <w:pPr>
              <w:jc w:val="center"/>
              <w:rPr>
                <w:rFonts w:ascii="Swis721 BT" w:hAnsi="Swis721 BT" w:cs="Calibri"/>
                <w:b/>
                <w:color w:val="FFFFFF" w:themeColor="background1"/>
                <w:sz w:val="22"/>
              </w:rPr>
            </w:pPr>
            <w:r w:rsidRPr="009124A0">
              <w:rPr>
                <w:rFonts w:ascii="Swis721 BT" w:hAnsi="Swis721 BT" w:cs="Calibri"/>
                <w:b/>
                <w:color w:val="FFFFFF" w:themeColor="background1"/>
                <w:sz w:val="22"/>
              </w:rPr>
              <w:t xml:space="preserve">Policy </w:t>
            </w:r>
          </w:p>
        </w:tc>
        <w:tc>
          <w:tcPr>
            <w:tcW w:w="5427" w:type="dxa"/>
            <w:shd w:val="clear" w:color="auto" w:fill="759AA5" w:themeFill="accent1"/>
            <w:vAlign w:val="center"/>
          </w:tcPr>
          <w:p w:rsidR="007F6FEA" w:rsidRPr="00EA6E41" w:rsidRDefault="007F6FEA" w:rsidP="00A06E64">
            <w:pPr>
              <w:jc w:val="center"/>
              <w:rPr>
                <w:rFonts w:ascii="Swis721 BT" w:hAnsi="Swis721 BT" w:cs="Calibri"/>
                <w:b/>
                <w:color w:val="FFFFFF" w:themeColor="background1"/>
                <w:sz w:val="22"/>
              </w:rPr>
            </w:pPr>
            <w:r>
              <w:rPr>
                <w:rFonts w:ascii="Swis721 BT" w:hAnsi="Swis721 BT" w:cs="Calibri"/>
                <w:b/>
                <w:color w:val="FFFFFF" w:themeColor="background1"/>
                <w:sz w:val="22"/>
              </w:rPr>
              <w:t>Summary</w:t>
            </w:r>
          </w:p>
        </w:tc>
      </w:tr>
      <w:tr w:rsidR="007F6FEA" w:rsidRPr="00315262" w:rsidTr="00A06E64">
        <w:trPr>
          <w:trHeight w:val="335"/>
        </w:trPr>
        <w:tc>
          <w:tcPr>
            <w:tcW w:w="3589" w:type="dxa"/>
            <w:vAlign w:val="center"/>
          </w:tcPr>
          <w:p w:rsidR="007F6FEA" w:rsidRPr="00FA0452" w:rsidRDefault="007F6FEA" w:rsidP="00A06E64">
            <w:pPr>
              <w:rPr>
                <w:rFonts w:ascii="Swis721 BT" w:hAnsi="Swis721 BT" w:cs="Calibri"/>
                <w:b/>
                <w:sz w:val="22"/>
              </w:rPr>
            </w:pPr>
            <w:r>
              <w:rPr>
                <w:rFonts w:ascii="Swis721 BT" w:hAnsi="Swis721 BT" w:cs="Calibri"/>
                <w:b/>
                <w:bCs/>
                <w:sz w:val="22"/>
              </w:rPr>
              <w:t>Policy 1a</w:t>
            </w:r>
            <w:r w:rsidRPr="00FA0452">
              <w:rPr>
                <w:rFonts w:ascii="Swis721 BT" w:hAnsi="Swis721 BT" w:cs="Calibri"/>
                <w:b/>
                <w:bCs/>
                <w:sz w:val="22"/>
              </w:rPr>
              <w:t xml:space="preserve">: </w:t>
            </w:r>
            <w:r>
              <w:rPr>
                <w:rFonts w:ascii="Swis721 BT" w:hAnsi="Swis721 BT" w:cs="Calibri"/>
                <w:b/>
                <w:bCs/>
                <w:sz w:val="22"/>
              </w:rPr>
              <w:t>Sustainable development</w:t>
            </w:r>
          </w:p>
          <w:p w:rsidR="007F6FEA" w:rsidRPr="00EA6E41" w:rsidRDefault="007F6FEA" w:rsidP="00A06E64">
            <w:pPr>
              <w:rPr>
                <w:rFonts w:ascii="Swis721 BT" w:hAnsi="Swis721 BT" w:cs="Calibri"/>
                <w:b/>
                <w:sz w:val="22"/>
              </w:rPr>
            </w:pPr>
          </w:p>
        </w:tc>
        <w:tc>
          <w:tcPr>
            <w:tcW w:w="5427" w:type="dxa"/>
          </w:tcPr>
          <w:p w:rsidR="007F6FEA" w:rsidRPr="00BE1266" w:rsidRDefault="007F6FEA" w:rsidP="00A06E64">
            <w:pPr>
              <w:jc w:val="both"/>
              <w:rPr>
                <w:rFonts w:ascii="Swis721 BT" w:hAnsi="Swis721 BT" w:cs="Calibri"/>
                <w:sz w:val="22"/>
              </w:rPr>
            </w:pPr>
            <w:r>
              <w:rPr>
                <w:rFonts w:ascii="Swis721 BT" w:hAnsi="Swis721 BT" w:cs="Calibri"/>
                <w:sz w:val="22"/>
              </w:rPr>
              <w:t xml:space="preserve">Provides support for sustainable development, identifying specific expectations for residential development, business development, new services and facilities, and infrastructure.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sz w:val="22"/>
              </w:rPr>
            </w:pPr>
            <w:r>
              <w:rPr>
                <w:rFonts w:ascii="Swis721 BT" w:hAnsi="Swis721 BT" w:cs="Calibri"/>
                <w:b/>
                <w:bCs/>
                <w:sz w:val="22"/>
              </w:rPr>
              <w:t>Policy 1b: Sustainable water management systems</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Identifies a range of considerations that new developments should meet in order to make efficient use of water and manage drainage flows in a sustainable way. </w:t>
            </w:r>
          </w:p>
        </w:tc>
      </w:tr>
      <w:tr w:rsidR="007F6FEA" w:rsidRPr="00315262" w:rsidTr="00A06E64">
        <w:trPr>
          <w:trHeight w:val="335"/>
        </w:trPr>
        <w:tc>
          <w:tcPr>
            <w:tcW w:w="3589" w:type="dxa"/>
            <w:vAlign w:val="center"/>
          </w:tcPr>
          <w:p w:rsidR="007F6FEA" w:rsidRPr="00FA0452" w:rsidRDefault="007F6FEA" w:rsidP="00A06E64">
            <w:pPr>
              <w:rPr>
                <w:rFonts w:ascii="Swis721 BT" w:hAnsi="Swis721 BT" w:cs="Calibri"/>
                <w:b/>
                <w:sz w:val="22"/>
              </w:rPr>
            </w:pPr>
            <w:r w:rsidRPr="00FA0452">
              <w:rPr>
                <w:rFonts w:ascii="Swis721 BT" w:hAnsi="Swis721 BT" w:cs="Calibri"/>
                <w:b/>
                <w:bCs/>
                <w:sz w:val="22"/>
              </w:rPr>
              <w:t xml:space="preserve">Policy </w:t>
            </w:r>
            <w:r>
              <w:rPr>
                <w:rFonts w:ascii="Swis721 BT" w:hAnsi="Swis721 BT" w:cs="Calibri"/>
                <w:b/>
                <w:bCs/>
                <w:sz w:val="22"/>
              </w:rPr>
              <w:t>2: Delivering good design</w:t>
            </w:r>
          </w:p>
          <w:p w:rsidR="007F6FEA" w:rsidRPr="00EA6E41" w:rsidRDefault="007F6FEA" w:rsidP="00A06E64">
            <w:pPr>
              <w:rPr>
                <w:rFonts w:ascii="Swis721 BT" w:hAnsi="Swis721 BT" w:cs="Calibri"/>
                <w:b/>
                <w:sz w:val="22"/>
              </w:rPr>
            </w:pPr>
          </w:p>
        </w:tc>
        <w:tc>
          <w:tcPr>
            <w:tcW w:w="5427" w:type="dxa"/>
          </w:tcPr>
          <w:p w:rsidR="007F6FEA" w:rsidRPr="00BE1266" w:rsidRDefault="007F6FEA" w:rsidP="00A06E64">
            <w:pPr>
              <w:jc w:val="both"/>
              <w:rPr>
                <w:rFonts w:ascii="Swis721 BT" w:hAnsi="Swis721 BT" w:cs="Calibri"/>
                <w:sz w:val="22"/>
              </w:rPr>
            </w:pPr>
            <w:r w:rsidRPr="00BE1266">
              <w:rPr>
                <w:rFonts w:ascii="Swis721 BT" w:hAnsi="Swis721 BT" w:cs="Calibri"/>
                <w:sz w:val="22"/>
              </w:rPr>
              <w:t>Seeks to maintain and enhance the character and distinctiveness of the Neighbourhood</w:t>
            </w:r>
            <w:r>
              <w:rPr>
                <w:rFonts w:ascii="Swis721 BT" w:hAnsi="Swis721 BT" w:cs="Calibri"/>
                <w:sz w:val="22"/>
              </w:rPr>
              <w:t xml:space="preserve"> Area, </w:t>
            </w:r>
            <w:proofErr w:type="gramStart"/>
            <w:r>
              <w:rPr>
                <w:rFonts w:ascii="Swis721 BT" w:hAnsi="Swis721 BT" w:cs="Calibri"/>
                <w:sz w:val="22"/>
              </w:rPr>
              <w:t>through  reference</w:t>
            </w:r>
            <w:proofErr w:type="gramEnd"/>
            <w:r>
              <w:rPr>
                <w:rFonts w:ascii="Swis721 BT" w:hAnsi="Swis721 BT" w:cs="Calibri"/>
                <w:sz w:val="22"/>
              </w:rPr>
              <w:t xml:space="preserve"> to the accompanying Design Guidance and Codes.</w:t>
            </w:r>
          </w:p>
        </w:tc>
      </w:tr>
      <w:tr w:rsidR="007F6FEA" w:rsidRPr="00315262" w:rsidTr="00A06E64">
        <w:trPr>
          <w:trHeight w:val="335"/>
        </w:trPr>
        <w:tc>
          <w:tcPr>
            <w:tcW w:w="3589" w:type="dxa"/>
            <w:vAlign w:val="center"/>
          </w:tcPr>
          <w:p w:rsidR="007F6FEA" w:rsidRPr="00FA0452" w:rsidRDefault="007F6FEA" w:rsidP="00A06E64">
            <w:pPr>
              <w:rPr>
                <w:rFonts w:ascii="Swis721 BT" w:hAnsi="Swis721 BT" w:cs="Calibri"/>
                <w:b/>
                <w:sz w:val="22"/>
              </w:rPr>
            </w:pPr>
            <w:r w:rsidRPr="00FA0452">
              <w:rPr>
                <w:rFonts w:ascii="Swis721 BT" w:hAnsi="Swis721 BT" w:cs="Calibri"/>
                <w:b/>
                <w:bCs/>
                <w:sz w:val="22"/>
              </w:rPr>
              <w:t xml:space="preserve">Policy </w:t>
            </w:r>
            <w:r>
              <w:rPr>
                <w:rFonts w:ascii="Swis721 BT" w:hAnsi="Swis721 BT" w:cs="Calibri"/>
                <w:b/>
                <w:bCs/>
                <w:sz w:val="22"/>
              </w:rPr>
              <w:t>3: Land for residential development</w:t>
            </w:r>
          </w:p>
          <w:p w:rsidR="007F6FEA" w:rsidRDefault="007F6FEA" w:rsidP="00A06E64">
            <w:pPr>
              <w:rPr>
                <w:rFonts w:ascii="Swis721 BT" w:hAnsi="Swis721 BT" w:cs="Calibri"/>
                <w:b/>
                <w:sz w:val="22"/>
              </w:rPr>
            </w:pPr>
          </w:p>
        </w:tc>
        <w:tc>
          <w:tcPr>
            <w:tcW w:w="5427" w:type="dxa"/>
          </w:tcPr>
          <w:p w:rsidR="007F6FEA" w:rsidRPr="008140FB" w:rsidRDefault="007F6FEA" w:rsidP="00A06E64">
            <w:pPr>
              <w:jc w:val="both"/>
              <w:rPr>
                <w:rFonts w:ascii="Swis721 BT" w:hAnsi="Swis721 BT" w:cs="Calibri"/>
                <w:sz w:val="22"/>
              </w:rPr>
            </w:pPr>
            <w:r>
              <w:rPr>
                <w:rFonts w:ascii="Swis721 BT" w:hAnsi="Swis721 BT" w:cs="Calibri"/>
                <w:sz w:val="22"/>
              </w:rPr>
              <w:t>Provides support for infill development and the redevelopment of brownfield sites within the development boundary</w:t>
            </w:r>
            <w:r w:rsidR="008140FB">
              <w:rPr>
                <w:rFonts w:ascii="Swis721 BT" w:hAnsi="Swis721 BT" w:cs="Calibri"/>
                <w:sz w:val="22"/>
              </w:rPr>
              <w:t xml:space="preserve">, subject to certain criteria. </w:t>
            </w:r>
          </w:p>
        </w:tc>
      </w:tr>
      <w:tr w:rsidR="007F6FEA" w:rsidRPr="00315262" w:rsidTr="00A06E64">
        <w:trPr>
          <w:trHeight w:val="335"/>
        </w:trPr>
        <w:tc>
          <w:tcPr>
            <w:tcW w:w="3589" w:type="dxa"/>
            <w:vAlign w:val="center"/>
          </w:tcPr>
          <w:p w:rsidR="007F6FEA" w:rsidRPr="00FA0452" w:rsidRDefault="007F6FEA" w:rsidP="00A06E64">
            <w:pPr>
              <w:rPr>
                <w:rFonts w:ascii="Swis721 BT" w:hAnsi="Swis721 BT" w:cs="Calibri"/>
                <w:b/>
                <w:sz w:val="22"/>
              </w:rPr>
            </w:pPr>
            <w:r w:rsidRPr="00FA0452">
              <w:rPr>
                <w:rFonts w:ascii="Swis721 BT" w:hAnsi="Swis721 BT" w:cs="Calibri"/>
                <w:b/>
                <w:bCs/>
                <w:iCs/>
                <w:sz w:val="22"/>
              </w:rPr>
              <w:t xml:space="preserve">Policy </w:t>
            </w:r>
            <w:r>
              <w:rPr>
                <w:rFonts w:ascii="Swis721 BT" w:hAnsi="Swis721 BT" w:cs="Calibri"/>
                <w:b/>
                <w:bCs/>
                <w:iCs/>
                <w:sz w:val="22"/>
              </w:rPr>
              <w:t>4: Local employment</w:t>
            </w:r>
            <w:r w:rsidRPr="00FA0452">
              <w:rPr>
                <w:rFonts w:ascii="Swis721 BT" w:hAnsi="Swis721 BT" w:cs="Calibri"/>
                <w:b/>
                <w:bCs/>
                <w:iCs/>
                <w:sz w:val="22"/>
              </w:rPr>
              <w:t xml:space="preserve"> </w:t>
            </w:r>
          </w:p>
          <w:p w:rsidR="007F6FEA" w:rsidRPr="00FA0452" w:rsidRDefault="007F6FEA" w:rsidP="00A06E64">
            <w:pPr>
              <w:rPr>
                <w:rFonts w:ascii="Swis721 BT" w:hAnsi="Swis721 BT" w:cs="Calibri"/>
                <w:b/>
                <w:sz w:val="22"/>
              </w:rPr>
            </w:pPr>
          </w:p>
        </w:tc>
        <w:tc>
          <w:tcPr>
            <w:tcW w:w="5427" w:type="dxa"/>
          </w:tcPr>
          <w:p w:rsidR="007F6FEA" w:rsidRPr="00BE1266" w:rsidRDefault="007F6FEA" w:rsidP="00A06E64">
            <w:pPr>
              <w:tabs>
                <w:tab w:val="left" w:pos="1395"/>
              </w:tabs>
              <w:jc w:val="both"/>
              <w:rPr>
                <w:rFonts w:ascii="Swis721 BT" w:hAnsi="Swis721 BT" w:cs="Calibri"/>
                <w:sz w:val="22"/>
              </w:rPr>
            </w:pPr>
            <w:r>
              <w:rPr>
                <w:rFonts w:ascii="Swis721 BT" w:hAnsi="Swis721 BT" w:cs="Calibri"/>
                <w:sz w:val="22"/>
              </w:rPr>
              <w:t xml:space="preserve">Provides support for specified types of employment, commercial, and business development within the development boundary, subject to certain criteria. </w:t>
            </w:r>
          </w:p>
        </w:tc>
      </w:tr>
      <w:tr w:rsidR="007F6FEA" w:rsidRPr="00315262" w:rsidTr="00A06E64">
        <w:trPr>
          <w:trHeight w:val="335"/>
        </w:trPr>
        <w:tc>
          <w:tcPr>
            <w:tcW w:w="3589" w:type="dxa"/>
            <w:vAlign w:val="center"/>
          </w:tcPr>
          <w:p w:rsidR="007F6FEA" w:rsidRPr="00FA0452" w:rsidRDefault="007F6FEA" w:rsidP="00A06E64">
            <w:pPr>
              <w:rPr>
                <w:rFonts w:ascii="Swis721 BT" w:hAnsi="Swis721 BT" w:cs="Calibri"/>
                <w:b/>
                <w:bCs/>
                <w:iCs/>
                <w:sz w:val="22"/>
              </w:rPr>
            </w:pPr>
            <w:r>
              <w:rPr>
                <w:rFonts w:ascii="Swis721 BT" w:hAnsi="Swis721 BT" w:cs="Calibri"/>
                <w:b/>
                <w:bCs/>
                <w:iCs/>
                <w:sz w:val="22"/>
              </w:rPr>
              <w:t>Policy 5: Community facilities</w:t>
            </w:r>
          </w:p>
        </w:tc>
        <w:tc>
          <w:tcPr>
            <w:tcW w:w="5427" w:type="dxa"/>
          </w:tcPr>
          <w:p w:rsidR="007F6FEA" w:rsidRPr="00863277" w:rsidRDefault="007F6FEA" w:rsidP="00A06E64">
            <w:pPr>
              <w:jc w:val="both"/>
              <w:rPr>
                <w:rFonts w:ascii="Swis721 BT" w:hAnsi="Swis721 BT" w:cs="Calibri"/>
                <w:sz w:val="22"/>
              </w:rPr>
            </w:pPr>
            <w:r>
              <w:rPr>
                <w:rFonts w:ascii="Swis721 BT" w:hAnsi="Swis721 BT" w:cs="Calibri"/>
                <w:sz w:val="22"/>
              </w:rPr>
              <w:t xml:space="preserve">Identifies and seeks to protect community facilities within the Plan area.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6: Historic environment</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Requires consideration of the impact of new development on identified features of historical significance.</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7: Green and blue infrastructure and biodiversity</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Requires that development proposals safeguard blue and green infrastructure, seek to deliver biodiversity net gain, and respect the habitat connectivity provided by an identified wildlife corridor across the Plan area. Also provides support for developments that seek to improve or extend the green infrastructure network.</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lastRenderedPageBreak/>
              <w:t>Policy 8: Local green spaces</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Identifies seven local green spaces (LGS) for designation, in accordance with the regulations.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9: Trees</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Seeks to protect existing trees and encourages the planting of new ones.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10: Important views and vistas</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Identifi</w:t>
            </w:r>
            <w:r w:rsidRPr="008140FB">
              <w:rPr>
                <w:rFonts w:ascii="Swis721 BT" w:hAnsi="Swis721 BT" w:cs="Calibri"/>
                <w:sz w:val="22"/>
              </w:rPr>
              <w:t xml:space="preserve">es eight </w:t>
            </w:r>
            <w:r>
              <w:rPr>
                <w:rFonts w:ascii="Swis721 BT" w:hAnsi="Swis721 BT" w:cs="Calibri"/>
                <w:sz w:val="22"/>
              </w:rPr>
              <w:t xml:space="preserve">key views that development proposals should respect or enhance.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 xml:space="preserve">Policy 11a: Corner Farm development </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A site-specific residential allocation on the </w:t>
            </w:r>
            <w:proofErr w:type="gramStart"/>
            <w:r>
              <w:rPr>
                <w:rFonts w:ascii="Swis721 BT" w:hAnsi="Swis721 BT" w:cs="Calibri"/>
                <w:sz w:val="22"/>
              </w:rPr>
              <w:t>south eastern</w:t>
            </w:r>
            <w:proofErr w:type="gramEnd"/>
            <w:r>
              <w:rPr>
                <w:rFonts w:ascii="Swis721 BT" w:hAnsi="Swis721 BT" w:cs="Calibri"/>
                <w:sz w:val="22"/>
              </w:rPr>
              <w:t xml:space="preserve"> edge of the village, including criteria to inform development of the site.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11b: Church Farm development</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A site-specific residential allocation on the western side of Main Street including criteria to inform development of the site. </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11c: In-fill development sites, frontage developments (garages, extensions and outbuildings)</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Seeks to inform the design of infill and frontage developments through 13 criteria, including design, massing, amenity, and setting.</w:t>
            </w:r>
          </w:p>
        </w:tc>
      </w:tr>
      <w:tr w:rsidR="007F6FEA" w:rsidRPr="00315262" w:rsidTr="00A06E64">
        <w:trPr>
          <w:trHeight w:val="335"/>
        </w:trPr>
        <w:tc>
          <w:tcPr>
            <w:tcW w:w="3589" w:type="dxa"/>
            <w:vAlign w:val="center"/>
          </w:tcPr>
          <w:p w:rsidR="007F6FEA" w:rsidRDefault="007F6FEA" w:rsidP="00A06E64">
            <w:pPr>
              <w:rPr>
                <w:rFonts w:ascii="Swis721 BT" w:hAnsi="Swis721 BT" w:cs="Calibri"/>
                <w:b/>
                <w:bCs/>
                <w:iCs/>
                <w:sz w:val="22"/>
              </w:rPr>
            </w:pPr>
            <w:r>
              <w:rPr>
                <w:rFonts w:ascii="Swis721 BT" w:hAnsi="Swis721 BT" w:cs="Calibri"/>
                <w:b/>
                <w:bCs/>
                <w:iCs/>
                <w:sz w:val="22"/>
              </w:rPr>
              <w:t>Policy 12: Housing affordability, housing mix, and tenure</w:t>
            </w:r>
          </w:p>
        </w:tc>
        <w:tc>
          <w:tcPr>
            <w:tcW w:w="5427" w:type="dxa"/>
          </w:tcPr>
          <w:p w:rsidR="007F6FEA" w:rsidRDefault="007F6FEA" w:rsidP="00A06E64">
            <w:pPr>
              <w:jc w:val="both"/>
              <w:rPr>
                <w:rFonts w:ascii="Swis721 BT" w:hAnsi="Swis721 BT" w:cs="Calibri"/>
                <w:sz w:val="22"/>
              </w:rPr>
            </w:pPr>
            <w:r>
              <w:rPr>
                <w:rFonts w:ascii="Swis721 BT" w:hAnsi="Swis721 BT" w:cs="Calibri"/>
                <w:sz w:val="22"/>
              </w:rPr>
              <w:t xml:space="preserve">Translates the findings of the Housing Need Assessment into policy, including stipulations on the mix of sizes and tenures. </w:t>
            </w:r>
          </w:p>
        </w:tc>
      </w:tr>
    </w:tbl>
    <w:p w:rsidR="007F6FEA" w:rsidRPr="007F6FEA" w:rsidRDefault="007F6FEA" w:rsidP="007F6FEA"/>
    <w:p w:rsidR="00E60B04" w:rsidRPr="00E60B04" w:rsidRDefault="00E60B04" w:rsidP="00E60B04">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F7627F" w:rsidRPr="00315262" w:rsidRDefault="00F7627F" w:rsidP="00F7627F">
      <w:pPr>
        <w:pStyle w:val="Heading1"/>
        <w:rPr>
          <w:rFonts w:ascii="Swis721 BT" w:hAnsi="Swis721 BT" w:cs="Calibri"/>
        </w:rPr>
      </w:pPr>
      <w:bookmarkStart w:id="22" w:name="_Toc125462189"/>
      <w:r w:rsidRPr="00315262">
        <w:rPr>
          <w:rFonts w:ascii="Swis721 BT" w:hAnsi="Swis721 BT" w:cs="Calibri"/>
        </w:rPr>
        <w:lastRenderedPageBreak/>
        <w:t>SEA Screening – Assessment</w:t>
      </w:r>
      <w:bookmarkEnd w:id="22"/>
    </w:p>
    <w:p w:rsidR="00F7627F" w:rsidRPr="00EA6E41" w:rsidRDefault="00F7627F" w:rsidP="00F7627F">
      <w:pPr>
        <w:pStyle w:val="NumberedParagraph"/>
        <w:rPr>
          <w:rFonts w:ascii="Swis721 BT" w:hAnsi="Swis721 BT" w:cs="Calibri"/>
          <w:sz w:val="22"/>
          <w:szCs w:val="22"/>
        </w:rPr>
      </w:pPr>
      <w:r w:rsidRPr="00EA6E41">
        <w:rPr>
          <w:rFonts w:ascii="Swis721 BT" w:hAnsi="Swis721 BT" w:cs="Calibri"/>
          <w:sz w:val="22"/>
          <w:szCs w:val="22"/>
        </w:rPr>
        <w:t xml:space="preserve">The table below includes the </w:t>
      </w:r>
      <w:r w:rsidR="00071E0D">
        <w:rPr>
          <w:rFonts w:ascii="Swis721 BT" w:hAnsi="Swis721 BT" w:cs="Calibri"/>
          <w:sz w:val="22"/>
          <w:szCs w:val="22"/>
        </w:rPr>
        <w:t xml:space="preserve">assessment of the </w:t>
      </w:r>
      <w:r w:rsidR="00C61A0C">
        <w:rPr>
          <w:rFonts w:ascii="Swis721 BT" w:hAnsi="Swis721 BT" w:cs="Calibri"/>
          <w:sz w:val="22"/>
          <w:szCs w:val="22"/>
        </w:rPr>
        <w:t>Hayton &amp; Tiln</w:t>
      </w:r>
      <w:r w:rsidR="00863277">
        <w:rPr>
          <w:rFonts w:ascii="Swis721 BT" w:hAnsi="Swis721 BT" w:cs="Calibri"/>
          <w:sz w:val="22"/>
          <w:szCs w:val="22"/>
        </w:rPr>
        <w:t xml:space="preserve"> </w:t>
      </w:r>
      <w:r w:rsidRPr="00EA6E41">
        <w:rPr>
          <w:rFonts w:ascii="Swis721 BT" w:hAnsi="Swis721 BT" w:cs="Calibri"/>
          <w:sz w:val="22"/>
          <w:szCs w:val="22"/>
        </w:rPr>
        <w:t>Neighbourhood Plan</w:t>
      </w:r>
      <w:r w:rsidR="00863277">
        <w:rPr>
          <w:rFonts w:ascii="Swis721 BT" w:hAnsi="Swis721 BT" w:cs="Calibri"/>
          <w:sz w:val="22"/>
          <w:szCs w:val="22"/>
        </w:rPr>
        <w:t>,</w:t>
      </w:r>
      <w:r w:rsidR="00165494">
        <w:rPr>
          <w:rFonts w:ascii="Swis721 BT" w:hAnsi="Swis721 BT" w:cs="Calibri"/>
          <w:sz w:val="22"/>
          <w:szCs w:val="22"/>
        </w:rPr>
        <w:t xml:space="preserve"> </w:t>
      </w:r>
      <w:r w:rsidRPr="00EA6E41">
        <w:rPr>
          <w:rFonts w:ascii="Swis721 BT" w:hAnsi="Swis721 BT" w:cs="Calibri"/>
          <w:sz w:val="22"/>
          <w:szCs w:val="22"/>
        </w:rPr>
        <w:t>including its Objectives and Development Management Policies</w:t>
      </w:r>
      <w:r w:rsidR="00863277">
        <w:rPr>
          <w:rFonts w:ascii="Swis721 BT" w:hAnsi="Swis721 BT" w:cs="Calibri"/>
          <w:sz w:val="22"/>
          <w:szCs w:val="22"/>
        </w:rPr>
        <w:t>,</w:t>
      </w:r>
      <w:r w:rsidRPr="00EA6E41">
        <w:rPr>
          <w:rFonts w:ascii="Swis721 BT" w:hAnsi="Swis721 BT" w:cs="Calibri"/>
          <w:sz w:val="22"/>
          <w:szCs w:val="22"/>
        </w:rPr>
        <w:t xml:space="preserve"> against the criteria included in Schedule 1 of the 2004 Regulations. The Neighbourhood Plan </w:t>
      </w:r>
      <w:proofErr w:type="gramStart"/>
      <w:r w:rsidRPr="00EA6E41">
        <w:rPr>
          <w:rFonts w:ascii="Swis721 BT" w:hAnsi="Swis721 BT" w:cs="Calibri"/>
          <w:sz w:val="22"/>
          <w:szCs w:val="22"/>
        </w:rPr>
        <w:t>is being assessed</w:t>
      </w:r>
      <w:proofErr w:type="gramEnd"/>
      <w:r w:rsidRPr="00EA6E41">
        <w:rPr>
          <w:rFonts w:ascii="Swis721 BT" w:hAnsi="Swis721 BT" w:cs="Calibri"/>
          <w:sz w:val="22"/>
          <w:szCs w:val="22"/>
        </w:rPr>
        <w:t xml:space="preserve"> as a whole against the criteria listed below to allow for the consideration of its effects on the environment.</w:t>
      </w:r>
    </w:p>
    <w:p w:rsidR="00F7627F" w:rsidRPr="003930FE" w:rsidRDefault="00F7627F" w:rsidP="003930FE">
      <w:pPr>
        <w:pStyle w:val="Heading3"/>
      </w:pPr>
      <w:bookmarkStart w:id="23" w:name="_Toc125462190"/>
      <w:r w:rsidRPr="003930FE">
        <w:t>SEA Assessment</w:t>
      </w:r>
      <w:bookmarkEnd w:id="23"/>
    </w:p>
    <w:p w:rsidR="00F7627F" w:rsidRPr="00315262" w:rsidRDefault="00F7627F" w:rsidP="00F7627F">
      <w:pPr>
        <w:rPr>
          <w:rFonts w:ascii="Swis721 BT" w:hAnsi="Swis721 BT"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45"/>
        <w:gridCol w:w="1326"/>
        <w:gridCol w:w="4745"/>
      </w:tblGrid>
      <w:tr w:rsidR="00EF312E" w:rsidRPr="00315262"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6B5128" w:rsidRDefault="00F7627F" w:rsidP="00ED39FC">
            <w:pPr>
              <w:jc w:val="center"/>
              <w:rPr>
                <w:rFonts w:ascii="Swis721 BT" w:hAnsi="Swis721 BT" w:cs="Calibri"/>
                <w:sz w:val="22"/>
              </w:rPr>
            </w:pPr>
            <w:r w:rsidRPr="006B5128">
              <w:rPr>
                <w:rFonts w:ascii="Swis721 BT" w:hAnsi="Swis721 BT" w:cs="Calibri"/>
                <w:sz w:val="22"/>
              </w:rPr>
              <w:t>Criteria for determining the likely significance of effects (Annex II SEA Directive)</w:t>
            </w:r>
          </w:p>
        </w:tc>
        <w:tc>
          <w:tcPr>
            <w:tcW w:w="1139"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Significant effect likely?</w:t>
            </w:r>
          </w:p>
        </w:tc>
        <w:tc>
          <w:tcPr>
            <w:tcW w:w="5023"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Comment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1a </w:t>
            </w:r>
            <w:r w:rsidRPr="006B5128">
              <w:rPr>
                <w:rFonts w:ascii="Swis721 BT" w:hAnsi="Swis721 BT"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451A05">
              <w:rPr>
                <w:rFonts w:ascii="Swis721 BT" w:hAnsi="Swis721 BT" w:cs="Calibri"/>
                <w:sz w:val="22"/>
              </w:rPr>
              <w:t>NO</w:t>
            </w:r>
          </w:p>
        </w:tc>
        <w:tc>
          <w:tcPr>
            <w:tcW w:w="5023" w:type="dxa"/>
          </w:tcPr>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 xml:space="preserve">The </w:t>
            </w:r>
            <w:r w:rsidR="003A5233">
              <w:rPr>
                <w:rFonts w:ascii="Swis721 BT" w:hAnsi="Swis721 BT" w:cs="Calibri"/>
                <w:sz w:val="22"/>
              </w:rPr>
              <w:t>Hayton &amp; Tiln</w:t>
            </w:r>
            <w:r w:rsidR="006E17D6" w:rsidRPr="00451A05">
              <w:rPr>
                <w:rFonts w:ascii="Swis721 BT" w:hAnsi="Swis721 BT" w:cs="Calibri"/>
                <w:sz w:val="22"/>
              </w:rPr>
              <w:t xml:space="preserve"> </w:t>
            </w:r>
            <w:r w:rsidRPr="00451A05">
              <w:rPr>
                <w:rFonts w:ascii="Swis721 BT" w:hAnsi="Swis721 BT" w:cs="Calibri"/>
                <w:sz w:val="22"/>
              </w:rPr>
              <w:t>Nei</w:t>
            </w:r>
            <w:r w:rsidR="00CE7314">
              <w:rPr>
                <w:rFonts w:ascii="Swis721 BT" w:hAnsi="Swis721 BT" w:cs="Calibri"/>
                <w:sz w:val="22"/>
              </w:rPr>
              <w:t xml:space="preserve">ghbourhood Plan </w:t>
            </w:r>
            <w:r w:rsidR="00AA244B" w:rsidRPr="00451A05">
              <w:rPr>
                <w:rFonts w:ascii="Swis721 BT" w:hAnsi="Swis721 BT" w:cs="Calibri"/>
                <w:sz w:val="22"/>
              </w:rPr>
              <w:t xml:space="preserve">(the Plan) </w:t>
            </w:r>
            <w:r w:rsidRPr="00451A05">
              <w:rPr>
                <w:rFonts w:ascii="Swis721 BT" w:hAnsi="Swis721 BT" w:cs="Calibri"/>
                <w:sz w:val="22"/>
              </w:rPr>
              <w:t>set</w:t>
            </w:r>
            <w:r w:rsidR="00AA244B" w:rsidRPr="00451A05">
              <w:rPr>
                <w:rFonts w:ascii="Swis721 BT" w:hAnsi="Swis721 BT" w:cs="Calibri"/>
                <w:sz w:val="22"/>
              </w:rPr>
              <w:t>s-</w:t>
            </w:r>
            <w:r w:rsidRPr="00451A05">
              <w:rPr>
                <w:rFonts w:ascii="Swis721 BT" w:hAnsi="Swis721 BT" w:cs="Calibri"/>
                <w:sz w:val="22"/>
              </w:rPr>
              <w:t>out a spatial vision for th</w:t>
            </w:r>
            <w:r w:rsidR="00E60B04">
              <w:rPr>
                <w:rFonts w:ascii="Swis721 BT" w:hAnsi="Swis721 BT" w:cs="Calibri"/>
                <w:sz w:val="22"/>
              </w:rPr>
              <w:t>e designated Neighbourhood A</w:t>
            </w:r>
            <w:r w:rsidRPr="00451A05">
              <w:rPr>
                <w:rFonts w:ascii="Swis721 BT" w:hAnsi="Swis721 BT" w:cs="Calibri"/>
                <w:sz w:val="22"/>
              </w:rPr>
              <w:t>rea and a</w:t>
            </w:r>
            <w:r w:rsidR="00E60B04">
              <w:rPr>
                <w:rFonts w:ascii="Swis721 BT" w:hAnsi="Swis721 BT" w:cs="Calibri"/>
                <w:sz w:val="22"/>
              </w:rPr>
              <w:t>n accompanying</w:t>
            </w:r>
            <w:r w:rsidRPr="00451A05">
              <w:rPr>
                <w:rFonts w:ascii="Swis721 BT" w:hAnsi="Swis721 BT" w:cs="Calibri"/>
                <w:sz w:val="22"/>
              </w:rPr>
              <w:t xml:space="preserve"> framework </w:t>
            </w:r>
            <w:r w:rsidR="00E60B04">
              <w:rPr>
                <w:rFonts w:ascii="Swis721 BT" w:hAnsi="Swis721 BT" w:cs="Calibri"/>
                <w:sz w:val="22"/>
              </w:rPr>
              <w:t>to guide</w:t>
            </w:r>
            <w:r w:rsidRPr="00451A05">
              <w:rPr>
                <w:rFonts w:ascii="Swis721 BT" w:hAnsi="Swis721 BT" w:cs="Calibri"/>
                <w:sz w:val="22"/>
              </w:rPr>
              <w:t xml:space="preserve"> </w:t>
            </w:r>
            <w:r w:rsidR="00AA244B" w:rsidRPr="00451A05">
              <w:rPr>
                <w:rFonts w:ascii="Swis721 BT" w:hAnsi="Swis721 BT" w:cs="Calibri"/>
                <w:sz w:val="22"/>
              </w:rPr>
              <w:t xml:space="preserve">development </w:t>
            </w:r>
            <w:r w:rsidRPr="00451A05">
              <w:rPr>
                <w:rFonts w:ascii="Swis721 BT" w:hAnsi="Swis721 BT" w:cs="Calibri"/>
                <w:sz w:val="22"/>
              </w:rPr>
              <w:t>propo</w:t>
            </w:r>
            <w:r w:rsidR="00AA244B" w:rsidRPr="00451A05">
              <w:rPr>
                <w:rFonts w:ascii="Swis721 BT" w:hAnsi="Swis721 BT" w:cs="Calibri"/>
                <w:sz w:val="22"/>
              </w:rPr>
              <w:t>sals</w:t>
            </w:r>
            <w:r w:rsidRPr="00451A05">
              <w:rPr>
                <w:rFonts w:ascii="Swis721 BT" w:hAnsi="Swis721 BT" w:cs="Calibri"/>
                <w:sz w:val="22"/>
              </w:rPr>
              <w:t xml:space="preserve">.  This framework </w:t>
            </w:r>
            <w:proofErr w:type="gramStart"/>
            <w:r w:rsidRPr="00451A05">
              <w:rPr>
                <w:rFonts w:ascii="Swis721 BT" w:hAnsi="Swis721 BT" w:cs="Calibri"/>
                <w:sz w:val="22"/>
              </w:rPr>
              <w:t>will be delivered</w:t>
            </w:r>
            <w:proofErr w:type="gramEnd"/>
            <w:r w:rsidRPr="00451A05">
              <w:rPr>
                <w:rFonts w:ascii="Swis721 BT" w:hAnsi="Swis721 BT" w:cs="Calibri"/>
                <w:sz w:val="22"/>
              </w:rPr>
              <w:t xml:space="preserve"> by </w:t>
            </w:r>
            <w:r w:rsidR="00CE7314">
              <w:rPr>
                <w:rFonts w:ascii="Swis721 BT" w:hAnsi="Swis721 BT" w:cs="Calibri"/>
                <w:sz w:val="22"/>
              </w:rPr>
              <w:t xml:space="preserve">the </w:t>
            </w:r>
            <w:r w:rsidRPr="00451A05">
              <w:rPr>
                <w:rFonts w:ascii="Swis721 BT" w:hAnsi="Swis721 BT" w:cs="Calibri"/>
                <w:sz w:val="22"/>
              </w:rPr>
              <w:t xml:space="preserve">development management policies contained within the Plan. </w:t>
            </w:r>
            <w:r w:rsidR="00923D07" w:rsidRPr="00451A05">
              <w:rPr>
                <w:rFonts w:ascii="Swis721 BT" w:hAnsi="Swis721 BT" w:cs="Calibri"/>
                <w:sz w:val="22"/>
              </w:rPr>
              <w:t>The</w:t>
            </w:r>
            <w:r w:rsidRPr="00451A05">
              <w:rPr>
                <w:rFonts w:ascii="Swis721 BT" w:hAnsi="Swis721 BT" w:cs="Calibri"/>
                <w:sz w:val="22"/>
              </w:rPr>
              <w:t xml:space="preserve"> framework will have some impacts on the enviro</w:t>
            </w:r>
            <w:r w:rsidR="00E60B04">
              <w:rPr>
                <w:rFonts w:ascii="Swis721 BT" w:hAnsi="Swis721 BT" w:cs="Calibri"/>
                <w:sz w:val="22"/>
              </w:rPr>
              <w:t>nment, noticeably the support for</w:t>
            </w:r>
            <w:r w:rsidRPr="00451A05">
              <w:rPr>
                <w:rFonts w:ascii="Swis721 BT" w:hAnsi="Swis721 BT" w:cs="Calibri"/>
                <w:sz w:val="22"/>
              </w:rPr>
              <w:t xml:space="preserve"> development proposals</w:t>
            </w:r>
            <w:r w:rsidR="00AA244B" w:rsidRPr="00451A05">
              <w:rPr>
                <w:rFonts w:ascii="Swis721 BT" w:hAnsi="Swis721 BT" w:cs="Calibri"/>
                <w:sz w:val="22"/>
              </w:rPr>
              <w:t>. H</w:t>
            </w:r>
            <w:r w:rsidRPr="00451A05">
              <w:rPr>
                <w:rFonts w:ascii="Swis721 BT" w:hAnsi="Swis721 BT" w:cs="Calibri"/>
                <w:sz w:val="22"/>
              </w:rPr>
              <w:t>owever</w:t>
            </w:r>
            <w:r w:rsidR="008140FB">
              <w:rPr>
                <w:rFonts w:ascii="Swis721 BT" w:hAnsi="Swis721 BT" w:cs="Calibri"/>
                <w:sz w:val="22"/>
              </w:rPr>
              <w:t>,</w:t>
            </w:r>
            <w:r w:rsidRPr="00451A05">
              <w:rPr>
                <w:rFonts w:ascii="Swis721 BT" w:hAnsi="Swis721 BT" w:cs="Calibri"/>
                <w:sz w:val="22"/>
              </w:rPr>
              <w:t xml:space="preserve"> it </w:t>
            </w:r>
            <w:proofErr w:type="gramStart"/>
            <w:r w:rsidRPr="00451A05">
              <w:rPr>
                <w:rFonts w:ascii="Swis721 BT" w:hAnsi="Swis721 BT" w:cs="Calibri"/>
                <w:sz w:val="22"/>
              </w:rPr>
              <w:t>is deemed</w:t>
            </w:r>
            <w:proofErr w:type="gramEnd"/>
            <w:r w:rsidRPr="00451A05">
              <w:rPr>
                <w:rFonts w:ascii="Swis721 BT" w:hAnsi="Swis721 BT" w:cs="Calibri"/>
                <w:sz w:val="22"/>
              </w:rPr>
              <w:t xml:space="preserve"> that these impacts will not be significant</w:t>
            </w:r>
            <w:r w:rsidR="00AA244B" w:rsidRPr="00451A05">
              <w:rPr>
                <w:rFonts w:ascii="Swis721 BT" w:hAnsi="Swis721 BT" w:cs="Calibri"/>
                <w:sz w:val="22"/>
              </w:rPr>
              <w:t>,</w:t>
            </w:r>
            <w:r w:rsidRPr="00451A05">
              <w:rPr>
                <w:rFonts w:ascii="Swis721 BT" w:hAnsi="Swis721 BT" w:cs="Calibri"/>
                <w:sz w:val="22"/>
              </w:rPr>
              <w:t xml:space="preserve"> due to their small</w:t>
            </w:r>
            <w:r w:rsidR="008140FB">
              <w:rPr>
                <w:rFonts w:ascii="Swis721 BT" w:hAnsi="Swis721 BT" w:cs="Calibri"/>
                <w:sz w:val="22"/>
              </w:rPr>
              <w:t>-</w:t>
            </w:r>
            <w:r w:rsidR="004C18AE" w:rsidRPr="00451A05">
              <w:rPr>
                <w:rFonts w:ascii="Swis721 BT" w:hAnsi="Swis721 BT" w:cs="Calibri"/>
                <w:sz w:val="22"/>
              </w:rPr>
              <w:t xml:space="preserve">scale and </w:t>
            </w:r>
            <w:r w:rsidRPr="00451A05">
              <w:rPr>
                <w:rFonts w:ascii="Swis721 BT" w:hAnsi="Swis721 BT" w:cs="Calibri"/>
                <w:sz w:val="22"/>
              </w:rPr>
              <w:t>localised nature.</w:t>
            </w:r>
          </w:p>
          <w:p w:rsidR="00F7627F" w:rsidRPr="00BE3BF1"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Pr>
                <w:rFonts w:ascii="Swis721 BT" w:hAnsi="Swis721 BT" w:cs="Calibri"/>
                <w:sz w:val="22"/>
                <w:highlight w:val="yellow"/>
              </w:rPr>
              <w:t xml:space="preserve">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1b </w:t>
            </w:r>
            <w:r w:rsidRPr="006B5128">
              <w:rPr>
                <w:rFonts w:ascii="Swis721 BT" w:hAnsi="Swis721 BT" w:cs="Calibri"/>
                <w:b w:val="0"/>
                <w:sz w:val="22"/>
              </w:rPr>
              <w:t>The degree to which the plan or programme influences other plans and programmes including those in a hierarchy.</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NO</w:t>
            </w:r>
          </w:p>
        </w:tc>
        <w:tc>
          <w:tcPr>
            <w:tcW w:w="5023" w:type="dxa"/>
          </w:tcPr>
          <w:p w:rsidR="004C504B" w:rsidRPr="0074661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where possible, will respond to rather than influence other plans and programmes. </w:t>
            </w:r>
            <w:r w:rsidR="004C504B" w:rsidRPr="0074661A">
              <w:rPr>
                <w:rFonts w:ascii="Swis721 BT" w:hAnsi="Swis721 BT"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t>
            </w:r>
            <w:proofErr w:type="gramStart"/>
            <w:r w:rsidR="0074661A" w:rsidRPr="0074661A">
              <w:rPr>
                <w:rFonts w:ascii="Swis721 BT" w:hAnsi="Swis721 BT" w:cs="Calibri"/>
                <w:sz w:val="22"/>
              </w:rPr>
              <w:t>has been developed</w:t>
            </w:r>
            <w:proofErr w:type="gramEnd"/>
            <w:r w:rsidR="0074661A" w:rsidRPr="0074661A">
              <w:rPr>
                <w:rFonts w:ascii="Swis721 BT" w:hAnsi="Swis721 BT" w:cs="Calibri"/>
                <w:sz w:val="22"/>
              </w:rPr>
              <w:t xml:space="preserve"> with a view towards the emerging Bassetlaw Local Plan </w:t>
            </w:r>
            <w:r w:rsidRPr="0074661A">
              <w:rPr>
                <w:rFonts w:ascii="Swis721 BT" w:hAnsi="Swis721 BT" w:cs="Calibri"/>
                <w:sz w:val="22"/>
              </w:rPr>
              <w:t>but</w:t>
            </w:r>
            <w:r w:rsidR="0074661A" w:rsidRPr="0074661A">
              <w:rPr>
                <w:rFonts w:ascii="Swis721 BT" w:hAnsi="Swis721 BT" w:cs="Calibri"/>
                <w:sz w:val="22"/>
              </w:rPr>
              <w:t>, as above,</w:t>
            </w:r>
            <w:r w:rsidRPr="0074661A">
              <w:rPr>
                <w:rFonts w:ascii="Swis721 BT" w:hAnsi="Swis721 BT" w:cs="Calibri"/>
                <w:sz w:val="22"/>
              </w:rPr>
              <w:t xml:space="preserve"> </w:t>
            </w:r>
            <w:r w:rsidR="0074661A" w:rsidRPr="0074661A">
              <w:rPr>
                <w:rFonts w:ascii="Swis721 BT" w:hAnsi="Swis721 BT" w:cs="Calibri"/>
                <w:sz w:val="22"/>
              </w:rPr>
              <w:t xml:space="preserve">will remain at the lowest tier of the hierarchy. </w:t>
            </w:r>
          </w:p>
          <w:p w:rsidR="004C504B" w:rsidRPr="00071E0D"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The policies within a n</w:t>
            </w:r>
            <w:r w:rsidR="00923D07" w:rsidRPr="0074661A">
              <w:rPr>
                <w:rFonts w:ascii="Swis721 BT" w:hAnsi="Swis721 BT" w:cs="Calibri"/>
                <w:sz w:val="22"/>
              </w:rPr>
              <w:t xml:space="preserve">eighbourhood </w:t>
            </w:r>
            <w:r w:rsidRPr="0074661A">
              <w:rPr>
                <w:rFonts w:ascii="Swis721 BT" w:hAnsi="Swis721 BT" w:cs="Calibri"/>
                <w:sz w:val="22"/>
              </w:rPr>
              <w:t>p</w:t>
            </w:r>
            <w:r w:rsidR="00F7627F" w:rsidRPr="0074661A">
              <w:rPr>
                <w:rFonts w:ascii="Swis721 BT" w:hAnsi="Swis721 BT" w:cs="Calibri"/>
                <w:sz w:val="22"/>
              </w:rPr>
              <w:t xml:space="preserve">lan </w:t>
            </w:r>
            <w:r w:rsidR="00297FC5" w:rsidRPr="0074661A">
              <w:rPr>
                <w:rFonts w:ascii="Swis721 BT" w:hAnsi="Swis721 BT" w:cs="Calibri"/>
                <w:sz w:val="22"/>
              </w:rPr>
              <w:t xml:space="preserve">apply only </w:t>
            </w:r>
            <w:r w:rsidR="00F7627F" w:rsidRPr="0074661A">
              <w:rPr>
                <w:rFonts w:ascii="Swis721 BT" w:hAnsi="Swis721 BT" w:cs="Calibri"/>
                <w:sz w:val="22"/>
              </w:rPr>
              <w:t xml:space="preserve">within the designated </w:t>
            </w:r>
            <w:r w:rsidR="00E21E31">
              <w:rPr>
                <w:rFonts w:ascii="Swis721 BT" w:hAnsi="Swis721 BT" w:cs="Calibri"/>
                <w:sz w:val="22"/>
              </w:rPr>
              <w:t>n</w:t>
            </w:r>
            <w:r w:rsidR="00297FC5" w:rsidRPr="0074661A">
              <w:rPr>
                <w:rFonts w:ascii="Swis721 BT" w:hAnsi="Swis721 BT" w:cs="Calibri"/>
                <w:sz w:val="22"/>
              </w:rPr>
              <w:t xml:space="preserve">eighbourhood </w:t>
            </w:r>
            <w:r w:rsidR="00E21E31">
              <w:rPr>
                <w:rFonts w:ascii="Swis721 BT" w:hAnsi="Swis721 BT" w:cs="Calibri"/>
                <w:sz w:val="22"/>
              </w:rPr>
              <w:t>a</w:t>
            </w:r>
            <w:r w:rsidR="00F7627F" w:rsidRPr="0074661A">
              <w:rPr>
                <w:rFonts w:ascii="Swis721 BT" w:hAnsi="Swis721 BT" w:cs="Calibri"/>
                <w:sz w:val="22"/>
              </w:rPr>
              <w:t>rea</w:t>
            </w:r>
            <w:r w:rsidR="00297FC5" w:rsidRPr="0074661A">
              <w:rPr>
                <w:rFonts w:ascii="Swis721 BT" w:hAnsi="Swis721 BT" w:cs="Calibri"/>
                <w:sz w:val="22"/>
              </w:rPr>
              <w:t xml:space="preserve">, </w:t>
            </w:r>
            <w:r w:rsidR="004C504B" w:rsidRPr="0074661A">
              <w:rPr>
                <w:rFonts w:ascii="Swis721 BT" w:hAnsi="Swis721 BT" w:cs="Calibri"/>
                <w:sz w:val="22"/>
              </w:rPr>
              <w:t xml:space="preserve">and </w:t>
            </w:r>
            <w:r w:rsidR="000F0859" w:rsidRPr="0074661A">
              <w:rPr>
                <w:rFonts w:ascii="Swis721 BT" w:hAnsi="Swis721 BT" w:cs="Calibri"/>
                <w:sz w:val="22"/>
              </w:rPr>
              <w:t xml:space="preserve">so the Plan will not have </w:t>
            </w:r>
            <w:r w:rsidR="004C504B" w:rsidRPr="0074661A">
              <w:rPr>
                <w:rFonts w:ascii="Swis721 BT" w:hAnsi="Swis721 BT" w:cs="Calibri"/>
                <w:sz w:val="22"/>
              </w:rPr>
              <w:t xml:space="preserve">a direct impact on adjoining areas.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1c </w:t>
            </w:r>
            <w:r w:rsidRPr="006B5128">
              <w:rPr>
                <w:rFonts w:ascii="Swis721 BT" w:hAnsi="Swis721 BT" w:cs="Calibri"/>
                <w:b w:val="0"/>
                <w:sz w:val="22"/>
              </w:rPr>
              <w:t xml:space="preserve">The relevance of the plan or programme for the integration of environmental considerations in particular </w:t>
            </w:r>
            <w:r w:rsidRPr="006B5128">
              <w:rPr>
                <w:rFonts w:ascii="Swis721 BT" w:hAnsi="Swis721 BT" w:cs="Calibri"/>
                <w:b w:val="0"/>
                <w:sz w:val="22"/>
              </w:rPr>
              <w:lastRenderedPageBreak/>
              <w:t>with a view to promoting sustainable development.</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lastRenderedPageBreak/>
              <w:t>NO</w:t>
            </w:r>
          </w:p>
        </w:tc>
        <w:tc>
          <w:tcPr>
            <w:tcW w:w="5023" w:type="dxa"/>
          </w:tcPr>
          <w:p w:rsidR="008720E9" w:rsidRPr="00071E0D"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The Plan promotes susta</w:t>
            </w:r>
            <w:r w:rsidR="008A19B2">
              <w:rPr>
                <w:rFonts w:ascii="Swis721 BT" w:hAnsi="Swis721 BT" w:cs="Calibri"/>
                <w:sz w:val="22"/>
              </w:rPr>
              <w:t>inable development within the N</w:t>
            </w:r>
            <w:r w:rsidR="00F722F8" w:rsidRPr="00D97A8B">
              <w:rPr>
                <w:rFonts w:ascii="Swis721 BT" w:hAnsi="Swis721 BT" w:cs="Calibri"/>
                <w:sz w:val="22"/>
              </w:rPr>
              <w:t>eighbourhood</w:t>
            </w:r>
            <w:r w:rsidR="008A19B2">
              <w:rPr>
                <w:rFonts w:ascii="Swis721 BT" w:hAnsi="Swis721 BT" w:cs="Calibri"/>
                <w:sz w:val="22"/>
              </w:rPr>
              <w:t xml:space="preserve"> A</w:t>
            </w:r>
            <w:r w:rsidRPr="00D97A8B">
              <w:rPr>
                <w:rFonts w:ascii="Swis721 BT" w:hAnsi="Swis721 BT" w:cs="Calibri"/>
                <w:sz w:val="22"/>
              </w:rPr>
              <w:t>rea through balancin</w:t>
            </w:r>
            <w:r w:rsidRPr="00947DBC">
              <w:rPr>
                <w:rFonts w:ascii="Swis721 BT" w:hAnsi="Swis721 BT" w:cs="Calibri"/>
                <w:sz w:val="22"/>
              </w:rPr>
              <w:t>g environm</w:t>
            </w:r>
            <w:r w:rsidR="00F722F8" w:rsidRPr="00947DBC">
              <w:rPr>
                <w:rFonts w:ascii="Swis721 BT" w:hAnsi="Swis721 BT" w:cs="Calibri"/>
                <w:sz w:val="22"/>
              </w:rPr>
              <w:t>ental, soc</w:t>
            </w:r>
            <w:r w:rsidR="00F722F8" w:rsidRPr="00CB69AC">
              <w:rPr>
                <w:rFonts w:ascii="Swis721 BT" w:hAnsi="Swis721 BT" w:cs="Calibri"/>
                <w:sz w:val="22"/>
              </w:rPr>
              <w:t>ial and economic objectives</w:t>
            </w:r>
            <w:r w:rsidR="00BE13F8" w:rsidRPr="00CB69AC">
              <w:rPr>
                <w:rFonts w:ascii="Swis721 BT" w:hAnsi="Swis721 BT" w:cs="Calibri"/>
                <w:sz w:val="22"/>
              </w:rPr>
              <w:t xml:space="preserve">; this </w:t>
            </w:r>
            <w:proofErr w:type="gramStart"/>
            <w:r w:rsidR="00BE13F8" w:rsidRPr="00CB69AC">
              <w:rPr>
                <w:rFonts w:ascii="Swis721 BT" w:hAnsi="Swis721 BT" w:cs="Calibri"/>
                <w:sz w:val="22"/>
              </w:rPr>
              <w:t>is clearly articulated</w:t>
            </w:r>
            <w:proofErr w:type="gramEnd"/>
            <w:r w:rsidR="00BE13F8" w:rsidRPr="00CB69AC">
              <w:rPr>
                <w:rFonts w:ascii="Swis721 BT" w:hAnsi="Swis721 BT" w:cs="Calibri"/>
                <w:sz w:val="22"/>
              </w:rPr>
              <w:t xml:space="preserve"> in </w:t>
            </w:r>
            <w:r w:rsidR="00CB69AC" w:rsidRPr="00CB69AC">
              <w:rPr>
                <w:rFonts w:ascii="Swis721 BT" w:hAnsi="Swis721 BT" w:cs="Calibri"/>
                <w:sz w:val="22"/>
              </w:rPr>
              <w:t>Section 4 (page 21</w:t>
            </w:r>
            <w:r w:rsidR="00BE13F8" w:rsidRPr="00CB69AC">
              <w:rPr>
                <w:rFonts w:ascii="Swis721 BT" w:hAnsi="Swis721 BT" w:cs="Calibri"/>
                <w:sz w:val="22"/>
              </w:rPr>
              <w:t>)</w:t>
            </w:r>
            <w:r w:rsidRPr="00CB69AC">
              <w:rPr>
                <w:rFonts w:ascii="Swis721 BT" w:hAnsi="Swis721 BT" w:cs="Calibri"/>
                <w:sz w:val="22"/>
              </w:rPr>
              <w:t xml:space="preserve">. </w:t>
            </w:r>
            <w:r w:rsidR="00C60148" w:rsidRPr="00CB69AC">
              <w:rPr>
                <w:rFonts w:ascii="Swis721 BT" w:hAnsi="Swis721 BT" w:cs="Calibri"/>
                <w:sz w:val="22"/>
              </w:rPr>
              <w:t xml:space="preserve">The </w:t>
            </w:r>
            <w:r w:rsidR="00923D07" w:rsidRPr="00947DBC">
              <w:rPr>
                <w:rFonts w:ascii="Swis721 BT" w:hAnsi="Swis721 BT" w:cs="Calibri"/>
                <w:sz w:val="22"/>
              </w:rPr>
              <w:t>Vision &amp; Objectives</w:t>
            </w:r>
            <w:r w:rsidR="00C60148" w:rsidRPr="00947DBC">
              <w:rPr>
                <w:rFonts w:ascii="Swis721 BT" w:hAnsi="Swis721 BT" w:cs="Calibri"/>
                <w:sz w:val="22"/>
              </w:rPr>
              <w:t>,</w:t>
            </w:r>
            <w:r w:rsidR="00923D07" w:rsidRPr="00947DBC">
              <w:rPr>
                <w:rFonts w:ascii="Swis721 BT" w:hAnsi="Swis721 BT" w:cs="Calibri"/>
                <w:sz w:val="22"/>
              </w:rPr>
              <w:t xml:space="preserve"> </w:t>
            </w:r>
            <w:r w:rsidR="00C60148" w:rsidRPr="00947DBC">
              <w:rPr>
                <w:rFonts w:ascii="Swis721 BT" w:hAnsi="Swis721 BT" w:cs="Calibri"/>
                <w:sz w:val="22"/>
              </w:rPr>
              <w:t xml:space="preserve">in conjunction with the development </w:t>
            </w:r>
            <w:r w:rsidR="00C60148" w:rsidRPr="00947DBC">
              <w:rPr>
                <w:rFonts w:ascii="Swis721 BT" w:hAnsi="Swis721 BT" w:cs="Calibri"/>
                <w:sz w:val="22"/>
              </w:rPr>
              <w:lastRenderedPageBreak/>
              <w:t>management p</w:t>
            </w:r>
            <w:r w:rsidR="00923D07" w:rsidRPr="00947DBC">
              <w:rPr>
                <w:rFonts w:ascii="Swis721 BT" w:hAnsi="Swis721 BT" w:cs="Calibri"/>
                <w:sz w:val="22"/>
              </w:rPr>
              <w:t>olicies</w:t>
            </w:r>
            <w:r w:rsidRPr="00947DBC">
              <w:rPr>
                <w:rFonts w:ascii="Swis721 BT" w:hAnsi="Swis721 BT" w:cs="Calibri"/>
                <w:sz w:val="22"/>
              </w:rPr>
              <w:t xml:space="preserve">, work to ensure that all development proposals brought forward in the area will </w:t>
            </w:r>
            <w:proofErr w:type="gramStart"/>
            <w:r w:rsidRPr="00947DBC">
              <w:rPr>
                <w:rFonts w:ascii="Swis721 BT" w:hAnsi="Swis721 BT" w:cs="Calibri"/>
                <w:sz w:val="22"/>
              </w:rPr>
              <w:t>take this balance into account</w:t>
            </w:r>
            <w:proofErr w:type="gramEnd"/>
            <w:r w:rsidRPr="00947DBC">
              <w:rPr>
                <w:rFonts w:ascii="Swis721 BT" w:hAnsi="Swis721 BT" w:cs="Calibri"/>
                <w:sz w:val="22"/>
              </w:rPr>
              <w:t xml:space="preserve">.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8720E9" w:rsidRPr="0098115D"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98115D">
              <w:rPr>
                <w:rFonts w:ascii="Swis721 BT" w:hAnsi="Swis721 BT" w:cs="Calibri"/>
                <w:sz w:val="22"/>
              </w:rPr>
              <w:t>Specifically, t</w:t>
            </w:r>
            <w:r w:rsidR="00F7627F" w:rsidRPr="0098115D">
              <w:rPr>
                <w:rFonts w:ascii="Swis721 BT" w:hAnsi="Swis721 BT" w:cs="Calibri"/>
                <w:sz w:val="22"/>
              </w:rPr>
              <w:t xml:space="preserve">he </w:t>
            </w:r>
            <w:r w:rsidR="00AF1289" w:rsidRPr="0098115D">
              <w:rPr>
                <w:rFonts w:ascii="Swis721 BT" w:hAnsi="Swis721 BT" w:cs="Calibri"/>
                <w:sz w:val="22"/>
              </w:rPr>
              <w:t xml:space="preserve">forms of </w:t>
            </w:r>
            <w:r w:rsidR="00F7627F" w:rsidRPr="0098115D">
              <w:rPr>
                <w:rFonts w:ascii="Swis721 BT" w:hAnsi="Swis721 BT" w:cs="Calibri"/>
                <w:sz w:val="22"/>
              </w:rPr>
              <w:t xml:space="preserve">development supported </w:t>
            </w:r>
            <w:r w:rsidR="00AF1289" w:rsidRPr="0098115D">
              <w:rPr>
                <w:rFonts w:ascii="Swis721 BT" w:hAnsi="Swis721 BT" w:cs="Calibri"/>
                <w:sz w:val="22"/>
              </w:rPr>
              <w:t>by p</w:t>
            </w:r>
            <w:r w:rsidR="00C315EA" w:rsidRPr="0098115D">
              <w:rPr>
                <w:rFonts w:ascii="Swis721 BT" w:hAnsi="Swis721 BT" w:cs="Calibri"/>
                <w:sz w:val="22"/>
              </w:rPr>
              <w:t>olicies</w:t>
            </w:r>
            <w:r w:rsidR="00923D07" w:rsidRPr="0098115D">
              <w:rPr>
                <w:rFonts w:ascii="Swis721 BT" w:hAnsi="Swis721 BT" w:cs="Calibri"/>
                <w:sz w:val="22"/>
              </w:rPr>
              <w:t xml:space="preserve"> </w:t>
            </w:r>
            <w:r w:rsidR="008140FB" w:rsidRPr="0098115D">
              <w:rPr>
                <w:rFonts w:ascii="Swis721 BT" w:hAnsi="Swis721 BT" w:cs="Calibri"/>
                <w:sz w:val="22"/>
              </w:rPr>
              <w:t>1</w:t>
            </w:r>
            <w:r w:rsidR="0098115D" w:rsidRPr="0098115D">
              <w:rPr>
                <w:rFonts w:ascii="Swis721 BT" w:hAnsi="Swis721 BT" w:cs="Calibri"/>
                <w:sz w:val="22"/>
              </w:rPr>
              <w:t>a</w:t>
            </w:r>
            <w:r w:rsidR="008140FB" w:rsidRPr="0098115D">
              <w:rPr>
                <w:rFonts w:ascii="Swis721 BT" w:hAnsi="Swis721 BT" w:cs="Calibri"/>
                <w:sz w:val="22"/>
              </w:rPr>
              <w:t>, 3</w:t>
            </w:r>
            <w:r w:rsidR="00CB69AC" w:rsidRPr="0098115D">
              <w:rPr>
                <w:rFonts w:ascii="Swis721 BT" w:hAnsi="Swis721 BT" w:cs="Calibri"/>
                <w:sz w:val="22"/>
              </w:rPr>
              <w:t xml:space="preserve">, 4, </w:t>
            </w:r>
            <w:r w:rsidR="00B56044" w:rsidRPr="0098115D">
              <w:rPr>
                <w:rFonts w:ascii="Swis721 BT" w:hAnsi="Swis721 BT" w:cs="Calibri"/>
                <w:sz w:val="22"/>
              </w:rPr>
              <w:t>11a, 11b, and 11c</w:t>
            </w:r>
            <w:r w:rsidR="005758F3" w:rsidRPr="0098115D">
              <w:rPr>
                <w:rFonts w:ascii="Swis721 BT" w:hAnsi="Swis721 BT" w:cs="Calibri"/>
                <w:sz w:val="22"/>
              </w:rPr>
              <w:t xml:space="preserve"> </w:t>
            </w:r>
            <w:r w:rsidR="00AF1289" w:rsidRPr="0098115D">
              <w:rPr>
                <w:rFonts w:ascii="Swis721 BT" w:hAnsi="Swis721 BT" w:cs="Calibri"/>
                <w:sz w:val="22"/>
              </w:rPr>
              <w:t>are</w:t>
            </w:r>
            <w:r w:rsidR="00882B6F" w:rsidRPr="0098115D">
              <w:rPr>
                <w:rFonts w:ascii="Swis721 BT" w:hAnsi="Swis721 BT" w:cs="Calibri"/>
                <w:sz w:val="22"/>
              </w:rPr>
              <w:t xml:space="preserve"> </w:t>
            </w:r>
            <w:r w:rsidR="00F7627F" w:rsidRPr="0098115D">
              <w:rPr>
                <w:rFonts w:ascii="Swis721 BT" w:hAnsi="Swis721 BT" w:cs="Calibri"/>
                <w:sz w:val="22"/>
              </w:rPr>
              <w:t>vie</w:t>
            </w:r>
            <w:r w:rsidR="00C315EA" w:rsidRPr="0098115D">
              <w:rPr>
                <w:rFonts w:ascii="Swis721 BT" w:hAnsi="Swis721 BT" w:cs="Calibri"/>
                <w:sz w:val="22"/>
              </w:rPr>
              <w:t>wed as key to ensuring the long-</w:t>
            </w:r>
            <w:r w:rsidR="00F7627F" w:rsidRPr="0098115D">
              <w:rPr>
                <w:rFonts w:ascii="Swis721 BT" w:hAnsi="Swis721 BT" w:cs="Calibri"/>
                <w:sz w:val="22"/>
              </w:rPr>
              <w:t>t</w:t>
            </w:r>
            <w:r w:rsidR="005552D4" w:rsidRPr="0098115D">
              <w:rPr>
                <w:rFonts w:ascii="Swis721 BT" w:hAnsi="Swis721 BT" w:cs="Calibri"/>
                <w:sz w:val="22"/>
              </w:rPr>
              <w:t>e</w:t>
            </w:r>
            <w:r w:rsidR="00354E4D" w:rsidRPr="0098115D">
              <w:rPr>
                <w:rFonts w:ascii="Swis721 BT" w:hAnsi="Swis721 BT" w:cs="Calibri"/>
                <w:sz w:val="22"/>
              </w:rPr>
              <w:t>rm sustainability of the area. T</w:t>
            </w:r>
            <w:r w:rsidR="005552D4" w:rsidRPr="0098115D">
              <w:rPr>
                <w:rFonts w:ascii="Swis721 BT" w:hAnsi="Swis721 BT" w:cs="Calibri"/>
                <w:sz w:val="22"/>
              </w:rPr>
              <w:t xml:space="preserve">his projected growth </w:t>
            </w:r>
            <w:proofErr w:type="gramStart"/>
            <w:r w:rsidR="005552D4" w:rsidRPr="0098115D">
              <w:rPr>
                <w:rFonts w:ascii="Swis721 BT" w:hAnsi="Swis721 BT" w:cs="Calibri"/>
                <w:sz w:val="22"/>
              </w:rPr>
              <w:t>is</w:t>
            </w:r>
            <w:r w:rsidR="00882B6F" w:rsidRPr="0098115D">
              <w:rPr>
                <w:rFonts w:ascii="Swis721 BT" w:hAnsi="Swis721 BT" w:cs="Calibri"/>
                <w:sz w:val="22"/>
              </w:rPr>
              <w:t xml:space="preserve"> </w:t>
            </w:r>
            <w:r w:rsidRPr="0098115D">
              <w:rPr>
                <w:rFonts w:ascii="Swis721 BT" w:hAnsi="Swis721 BT" w:cs="Calibri"/>
                <w:sz w:val="22"/>
              </w:rPr>
              <w:t>balanced</w:t>
            </w:r>
            <w:proofErr w:type="gramEnd"/>
            <w:r w:rsidRPr="0098115D">
              <w:rPr>
                <w:rFonts w:ascii="Swis721 BT" w:hAnsi="Swis721 BT" w:cs="Calibri"/>
                <w:sz w:val="22"/>
              </w:rPr>
              <w:t xml:space="preserve"> by </w:t>
            </w:r>
            <w:r w:rsidR="00F7627F" w:rsidRPr="0098115D">
              <w:rPr>
                <w:rFonts w:ascii="Swis721 BT" w:hAnsi="Swis721 BT" w:cs="Calibri"/>
                <w:sz w:val="22"/>
              </w:rPr>
              <w:t>the protection of key env</w:t>
            </w:r>
            <w:r w:rsidR="00AC06C2" w:rsidRPr="0098115D">
              <w:rPr>
                <w:rFonts w:ascii="Swis721 BT" w:hAnsi="Swis721 BT" w:cs="Calibri"/>
                <w:sz w:val="22"/>
              </w:rPr>
              <w:t xml:space="preserve">ironmental and social / </w:t>
            </w:r>
            <w:r w:rsidRPr="0098115D">
              <w:rPr>
                <w:rFonts w:ascii="Swis721 BT" w:hAnsi="Swis721 BT" w:cs="Calibri"/>
                <w:sz w:val="22"/>
              </w:rPr>
              <w:t xml:space="preserve">cultural </w:t>
            </w:r>
            <w:r w:rsidR="006F7FC9" w:rsidRPr="0098115D">
              <w:rPr>
                <w:rFonts w:ascii="Swis721 BT" w:hAnsi="Swis721 BT" w:cs="Calibri"/>
                <w:sz w:val="22"/>
              </w:rPr>
              <w:t>assets</w:t>
            </w:r>
            <w:r w:rsidR="00AC06C2" w:rsidRPr="0098115D">
              <w:rPr>
                <w:rFonts w:ascii="Swis721 BT" w:hAnsi="Swis721 BT" w:cs="Calibri"/>
                <w:sz w:val="22"/>
              </w:rPr>
              <w:t>,</w:t>
            </w:r>
            <w:r w:rsidR="006F7FC9" w:rsidRPr="0098115D">
              <w:rPr>
                <w:rFonts w:ascii="Swis721 BT" w:hAnsi="Swis721 BT" w:cs="Calibri"/>
                <w:sz w:val="22"/>
              </w:rPr>
              <w:t xml:space="preserve"> </w:t>
            </w:r>
            <w:r w:rsidR="00AF1289" w:rsidRPr="0098115D">
              <w:rPr>
                <w:rFonts w:ascii="Swis721 BT" w:hAnsi="Swis721 BT" w:cs="Calibri"/>
                <w:sz w:val="22"/>
              </w:rPr>
              <w:t>both through criteria in the above p</w:t>
            </w:r>
            <w:r w:rsidR="00B56044" w:rsidRPr="0098115D">
              <w:rPr>
                <w:rFonts w:ascii="Swis721 BT" w:hAnsi="Swis721 BT" w:cs="Calibri"/>
                <w:sz w:val="22"/>
              </w:rPr>
              <w:t xml:space="preserve">olicies themselves, and through </w:t>
            </w:r>
            <w:r w:rsidR="00AF1289" w:rsidRPr="0098115D">
              <w:rPr>
                <w:rFonts w:ascii="Swis721 BT" w:hAnsi="Swis721 BT" w:cs="Calibri"/>
                <w:sz w:val="22"/>
              </w:rPr>
              <w:t>p</w:t>
            </w:r>
            <w:r w:rsidR="005758F3" w:rsidRPr="0098115D">
              <w:rPr>
                <w:rFonts w:ascii="Swis721 BT" w:hAnsi="Swis721 BT" w:cs="Calibri"/>
                <w:sz w:val="22"/>
              </w:rPr>
              <w:t xml:space="preserve">olicies </w:t>
            </w:r>
            <w:r w:rsidR="0098115D" w:rsidRPr="0098115D">
              <w:rPr>
                <w:rFonts w:ascii="Swis721 BT" w:hAnsi="Swis721 BT" w:cs="Calibri"/>
                <w:sz w:val="22"/>
              </w:rPr>
              <w:t xml:space="preserve">1b, </w:t>
            </w:r>
            <w:r w:rsidR="00B56044" w:rsidRPr="0098115D">
              <w:rPr>
                <w:rFonts w:ascii="Swis721 BT" w:hAnsi="Swis721 BT" w:cs="Calibri"/>
                <w:sz w:val="22"/>
              </w:rPr>
              <w:t>2, 5, 6, 7, 8, 9, 10, and 12</w:t>
            </w:r>
            <w:r w:rsidR="005C1B2E" w:rsidRPr="0098115D">
              <w:rPr>
                <w:rFonts w:ascii="Swis721 BT" w:hAnsi="Swis721 BT" w:cs="Calibri"/>
                <w:sz w:val="22"/>
              </w:rPr>
              <w:t>.</w:t>
            </w:r>
            <w:r w:rsidR="00354E4D" w:rsidRPr="0098115D">
              <w:rPr>
                <w:rFonts w:ascii="Swis721 BT" w:hAnsi="Swis721 BT" w:cs="Calibri"/>
                <w:sz w:val="22"/>
              </w:rPr>
              <w:t xml:space="preserve">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 xml:space="preserve">As a result, it </w:t>
            </w:r>
            <w:proofErr w:type="gramStart"/>
            <w:r w:rsidRPr="00D97A8B">
              <w:rPr>
                <w:rFonts w:ascii="Swis721 BT" w:hAnsi="Swis721 BT" w:cs="Calibri"/>
                <w:sz w:val="22"/>
              </w:rPr>
              <w:t>is considered</w:t>
            </w:r>
            <w:proofErr w:type="gramEnd"/>
            <w:r w:rsidRPr="00D97A8B">
              <w:rPr>
                <w:rFonts w:ascii="Swis721 BT" w:hAnsi="Swis721 BT" w:cs="Calibri"/>
                <w:sz w:val="22"/>
              </w:rPr>
              <w:t xml:space="preserve"> that </w:t>
            </w:r>
            <w:r w:rsidR="00424E9F" w:rsidRPr="00D97A8B">
              <w:rPr>
                <w:rFonts w:ascii="Swis721 BT" w:hAnsi="Swis721 BT" w:cs="Calibri"/>
                <w:sz w:val="22"/>
              </w:rPr>
              <w:t xml:space="preserve">the Plan effectively integrates and balances </w:t>
            </w:r>
            <w:r w:rsidR="00F7627F" w:rsidRPr="00D97A8B">
              <w:rPr>
                <w:rFonts w:ascii="Swis721 BT" w:hAnsi="Swis721 BT" w:cs="Calibri"/>
                <w:sz w:val="22"/>
              </w:rPr>
              <w:t xml:space="preserve">all </w:t>
            </w:r>
            <w:r w:rsidR="00424E9F" w:rsidRPr="00D97A8B">
              <w:rPr>
                <w:rFonts w:ascii="Swis721 BT" w:hAnsi="Swis721 BT" w:cs="Calibri"/>
                <w:sz w:val="22"/>
              </w:rPr>
              <w:t xml:space="preserve">potential </w:t>
            </w:r>
            <w:r w:rsidR="00F7627F" w:rsidRPr="00D97A8B">
              <w:rPr>
                <w:rFonts w:ascii="Swis721 BT" w:hAnsi="Swis721 BT" w:cs="Calibri"/>
                <w:sz w:val="22"/>
              </w:rPr>
              <w:t>environmental considerations</w:t>
            </w:r>
            <w:r w:rsidR="00424E9F" w:rsidRPr="00D97A8B">
              <w:rPr>
                <w:rFonts w:ascii="Swis721 BT" w:hAnsi="Swis721 BT" w:cs="Calibri"/>
                <w:sz w:val="22"/>
              </w:rPr>
              <w:t>, and that potential impacts are</w:t>
            </w:r>
            <w:r w:rsidR="00710D91" w:rsidRPr="00D97A8B">
              <w:rPr>
                <w:rFonts w:ascii="Swis721 BT" w:hAnsi="Swis721 BT" w:cs="Calibri"/>
                <w:sz w:val="22"/>
              </w:rPr>
              <w:t>,</w:t>
            </w:r>
            <w:r w:rsidR="00424E9F" w:rsidRPr="00D97A8B">
              <w:rPr>
                <w:rFonts w:ascii="Swis721 BT" w:hAnsi="Swis721 BT" w:cs="Calibri"/>
                <w:sz w:val="22"/>
              </w:rPr>
              <w:t xml:space="preserve"> therefore</w:t>
            </w:r>
            <w:r w:rsidR="00710D91" w:rsidRPr="00D97A8B">
              <w:rPr>
                <w:rFonts w:ascii="Swis721 BT" w:hAnsi="Swis721 BT" w:cs="Calibri"/>
                <w:sz w:val="22"/>
              </w:rPr>
              <w:t>,</w:t>
            </w:r>
            <w:r w:rsidR="00B56044">
              <w:rPr>
                <w:rFonts w:ascii="Swis721 BT" w:hAnsi="Swis721 BT" w:cs="Calibri"/>
                <w:sz w:val="22"/>
              </w:rPr>
              <w:t xml:space="preserve"> un</w:t>
            </w:r>
            <w:r w:rsidR="00354E4D">
              <w:rPr>
                <w:rFonts w:ascii="Swis721 BT" w:hAnsi="Swis721 BT" w:cs="Calibri"/>
                <w:sz w:val="22"/>
              </w:rPr>
              <w:t xml:space="preserve">likely to be </w:t>
            </w:r>
            <w:r w:rsidR="00424E9F" w:rsidRPr="00D97A8B">
              <w:rPr>
                <w:rFonts w:ascii="Swis721 BT" w:hAnsi="Swis721 BT" w:cs="Calibri"/>
                <w:sz w:val="22"/>
              </w:rPr>
              <w:t xml:space="preserve">significant.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1d</w:t>
            </w:r>
            <w:r w:rsidRPr="006B5128">
              <w:rPr>
                <w:rFonts w:ascii="Swis721 BT" w:hAnsi="Swis721 BT" w:cs="Calibri"/>
                <w:b w:val="0"/>
                <w:sz w:val="22"/>
              </w:rPr>
              <w:t xml:space="preserve"> Environmental problems relevant to the plan or programme.</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406E20">
              <w:rPr>
                <w:rFonts w:ascii="Swis721 BT" w:hAnsi="Swis721 BT" w:cs="Calibri"/>
                <w:sz w:val="22"/>
              </w:rPr>
              <w:t>NO</w:t>
            </w:r>
          </w:p>
        </w:tc>
        <w:tc>
          <w:tcPr>
            <w:tcW w:w="5023" w:type="dxa"/>
          </w:tcPr>
          <w:p w:rsidR="00F7627F" w:rsidRPr="00071E0D" w:rsidRDefault="00CB6AE2" w:rsidP="006A438E">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Pr>
                <w:rFonts w:ascii="Swis721 BT" w:hAnsi="Swis721 BT" w:cs="Calibri"/>
                <w:sz w:val="22"/>
              </w:rPr>
              <w:t>A</w:t>
            </w:r>
            <w:r w:rsidR="00DE486D">
              <w:rPr>
                <w:rFonts w:ascii="Swis721 BT" w:hAnsi="Swis721 BT" w:cs="Calibri"/>
                <w:sz w:val="22"/>
              </w:rPr>
              <w:t xml:space="preserve">s noted above, </w:t>
            </w:r>
            <w:r>
              <w:rPr>
                <w:rFonts w:ascii="Swis721 BT" w:hAnsi="Swis721 BT" w:cs="Calibri"/>
                <w:sz w:val="22"/>
              </w:rPr>
              <w:t>the Plan supports de</w:t>
            </w:r>
            <w:r w:rsidRPr="006A438E">
              <w:rPr>
                <w:rFonts w:ascii="Swis721 BT" w:hAnsi="Swis721 BT" w:cs="Calibri"/>
                <w:sz w:val="22"/>
              </w:rPr>
              <w:t>velopment on a number of fronts</w:t>
            </w:r>
            <w:r w:rsidR="00DE486D" w:rsidRPr="006A438E">
              <w:rPr>
                <w:rFonts w:ascii="Swis721 BT" w:hAnsi="Swis721 BT" w:cs="Calibri"/>
                <w:sz w:val="22"/>
              </w:rPr>
              <w:t xml:space="preserve">, including </w:t>
            </w:r>
            <w:r w:rsidR="006A438E" w:rsidRPr="006A438E">
              <w:rPr>
                <w:rFonts w:ascii="Swis721 BT" w:hAnsi="Swis721 BT" w:cs="Calibri"/>
                <w:sz w:val="22"/>
              </w:rPr>
              <w:t xml:space="preserve">residential development and employment development, </w:t>
            </w:r>
            <w:r w:rsidR="00DE486D" w:rsidRPr="006A438E">
              <w:rPr>
                <w:rFonts w:ascii="Swis721 BT" w:hAnsi="Swis721 BT" w:cs="Calibri"/>
                <w:sz w:val="22"/>
              </w:rPr>
              <w:t xml:space="preserve">all of which could have </w:t>
            </w:r>
            <w:r w:rsidR="00F7627F" w:rsidRPr="006A438E">
              <w:rPr>
                <w:rFonts w:ascii="Swis721 BT" w:hAnsi="Swis721 BT" w:cs="Calibri"/>
                <w:sz w:val="22"/>
              </w:rPr>
              <w:t>some effects on the</w:t>
            </w:r>
            <w:r w:rsidR="00A31BC9" w:rsidRPr="006A438E">
              <w:rPr>
                <w:rFonts w:ascii="Swis721 BT" w:hAnsi="Swis721 BT" w:cs="Calibri"/>
                <w:sz w:val="22"/>
              </w:rPr>
              <w:t xml:space="preserve"> environm</w:t>
            </w:r>
            <w:r w:rsidR="00A31BC9">
              <w:rPr>
                <w:rFonts w:ascii="Swis721 BT" w:hAnsi="Swis721 BT" w:cs="Calibri"/>
                <w:sz w:val="22"/>
              </w:rPr>
              <w:t>ent</w:t>
            </w:r>
            <w:r w:rsidR="00F7627F" w:rsidRPr="00B30714">
              <w:rPr>
                <w:rFonts w:ascii="Swis721 BT" w:hAnsi="Swis721 BT" w:cs="Calibri"/>
                <w:sz w:val="22"/>
              </w:rPr>
              <w:t>.  H</w:t>
            </w:r>
            <w:r w:rsidR="00F7627F" w:rsidRPr="00406E20">
              <w:rPr>
                <w:rFonts w:ascii="Swis721 BT" w:hAnsi="Swis721 BT" w:cs="Calibri"/>
                <w:sz w:val="22"/>
              </w:rPr>
              <w:t>owever</w:t>
            </w:r>
            <w:r w:rsidR="005C1B2E">
              <w:rPr>
                <w:rFonts w:ascii="Swis721 BT" w:hAnsi="Swis721 BT" w:cs="Calibri"/>
                <w:sz w:val="22"/>
              </w:rPr>
              <w:t>,</w:t>
            </w:r>
            <w:r w:rsidR="00F7627F" w:rsidRPr="00406E20">
              <w:rPr>
                <w:rFonts w:ascii="Swis721 BT" w:hAnsi="Swis721 BT" w:cs="Calibri"/>
                <w:sz w:val="22"/>
              </w:rPr>
              <w:t xml:space="preserve"> existing </w:t>
            </w:r>
            <w:r w:rsidR="00BC147A" w:rsidRPr="00406E20">
              <w:rPr>
                <w:rFonts w:ascii="Swis721 BT" w:hAnsi="Swis721 BT" w:cs="Calibri"/>
                <w:sz w:val="22"/>
              </w:rPr>
              <w:t>national and lo</w:t>
            </w:r>
            <w:r w:rsidR="00DE486D">
              <w:rPr>
                <w:rFonts w:ascii="Swis721 BT" w:hAnsi="Swis721 BT" w:cs="Calibri"/>
                <w:sz w:val="22"/>
              </w:rPr>
              <w:t xml:space="preserve">cal planning policies, the </w:t>
            </w:r>
            <w:r w:rsidR="00BC147A" w:rsidRPr="00406E20">
              <w:rPr>
                <w:rFonts w:ascii="Swis721 BT" w:hAnsi="Swis721 BT" w:cs="Calibri"/>
                <w:sz w:val="22"/>
              </w:rPr>
              <w:t>specific criteri</w:t>
            </w:r>
            <w:r w:rsidR="008A19B2">
              <w:rPr>
                <w:rFonts w:ascii="Swis721 BT" w:hAnsi="Swis721 BT" w:cs="Calibri"/>
                <w:sz w:val="22"/>
              </w:rPr>
              <w:t xml:space="preserve">a </w:t>
            </w:r>
            <w:r w:rsidR="00DE486D">
              <w:rPr>
                <w:rFonts w:ascii="Swis721 BT" w:hAnsi="Swis721 BT" w:cs="Calibri"/>
                <w:sz w:val="22"/>
              </w:rPr>
              <w:t>included within the policies in the Plan</w:t>
            </w:r>
            <w:r w:rsidR="00BC147A" w:rsidRPr="00406E20">
              <w:rPr>
                <w:rFonts w:ascii="Swis721 BT" w:hAnsi="Swis721 BT" w:cs="Calibri"/>
                <w:sz w:val="22"/>
              </w:rPr>
              <w:t>,</w:t>
            </w:r>
            <w:r w:rsidR="00F7627F" w:rsidRPr="00406E20">
              <w:rPr>
                <w:rFonts w:ascii="Swis721 BT" w:hAnsi="Swis721 BT" w:cs="Calibri"/>
                <w:sz w:val="22"/>
              </w:rPr>
              <w:t xml:space="preserve"> and the planning application process</w:t>
            </w:r>
            <w:r w:rsidR="00A31BC9">
              <w:rPr>
                <w:rFonts w:ascii="Swis721 BT" w:hAnsi="Swis721 BT" w:cs="Calibri"/>
                <w:sz w:val="22"/>
              </w:rPr>
              <w:t>,</w:t>
            </w:r>
            <w:r w:rsidR="00F7627F" w:rsidRPr="00406E20">
              <w:rPr>
                <w:rFonts w:ascii="Swis721 BT" w:hAnsi="Swis721 BT" w:cs="Calibri"/>
                <w:sz w:val="22"/>
              </w:rPr>
              <w:t xml:space="preserve"> will </w:t>
            </w:r>
            <w:r w:rsidR="00A31BC9">
              <w:rPr>
                <w:rFonts w:ascii="Swis721 BT" w:hAnsi="Swis721 BT" w:cs="Calibri"/>
                <w:sz w:val="22"/>
              </w:rPr>
              <w:t xml:space="preserve">collectively </w:t>
            </w:r>
            <w:r w:rsidR="00F7627F" w:rsidRPr="00406E20">
              <w:rPr>
                <w:rFonts w:ascii="Swis721 BT" w:hAnsi="Swis721 BT" w:cs="Calibri"/>
                <w:sz w:val="22"/>
              </w:rPr>
              <w:t>ensure t</w:t>
            </w:r>
            <w:r w:rsidR="00A31BC9">
              <w:rPr>
                <w:rFonts w:ascii="Swis721 BT" w:hAnsi="Swis721 BT" w:cs="Calibri"/>
                <w:sz w:val="22"/>
              </w:rPr>
              <w:t>hat t</w:t>
            </w:r>
            <w:r w:rsidR="00F7627F" w:rsidRPr="00406E20">
              <w:rPr>
                <w:rFonts w:ascii="Swis721 BT" w:hAnsi="Swis721 BT" w:cs="Calibri"/>
                <w:sz w:val="22"/>
              </w:rPr>
              <w:t>hese effects are not significant</w:t>
            </w:r>
            <w:r w:rsidR="00BC147A" w:rsidRPr="00406E20">
              <w:rPr>
                <w:rFonts w:ascii="Swis721 BT" w:hAnsi="Swis721 BT" w:cs="Calibri"/>
                <w:sz w:val="22"/>
              </w:rPr>
              <w:t>.</w:t>
            </w:r>
            <w:r w:rsidR="00F7627F" w:rsidRPr="00406E20">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1e </w:t>
            </w:r>
            <w:r w:rsidRPr="006B5128">
              <w:rPr>
                <w:rFonts w:ascii="Swis721 BT" w:hAnsi="Swis721 BT" w:cs="Calibri"/>
                <w:b w:val="0"/>
                <w:sz w:val="22"/>
              </w:rPr>
              <w:t>The relevance of the plan or programme for the implementation of Community legislation on the environment (for example, plans and programmes linked to waste management or water protection).</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B30714">
              <w:rPr>
                <w:rFonts w:ascii="Swis721 BT" w:hAnsi="Swis721 BT" w:cs="Calibri"/>
                <w:sz w:val="22"/>
              </w:rPr>
              <w:t>NO</w:t>
            </w:r>
          </w:p>
        </w:tc>
        <w:tc>
          <w:tcPr>
            <w:tcW w:w="5023" w:type="dxa"/>
          </w:tcPr>
          <w:p w:rsidR="00F7627F" w:rsidRPr="00F83329" w:rsidRDefault="00F7627F" w:rsidP="006A438E">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F83329">
              <w:rPr>
                <w:rFonts w:ascii="Swis721 BT" w:hAnsi="Swis721 BT" w:cs="Calibri"/>
                <w:sz w:val="22"/>
              </w:rPr>
              <w:t xml:space="preserve">The Plan </w:t>
            </w:r>
            <w:r w:rsidR="006A438E">
              <w:rPr>
                <w:rFonts w:ascii="Swis721 BT" w:hAnsi="Swis721 BT" w:cs="Calibri"/>
                <w:sz w:val="22"/>
              </w:rPr>
              <w:t xml:space="preserve">is intended to </w:t>
            </w:r>
            <w:proofErr w:type="gramStart"/>
            <w:r w:rsidRPr="00F83329">
              <w:rPr>
                <w:rFonts w:ascii="Swis721 BT" w:hAnsi="Swis721 BT" w:cs="Calibri"/>
                <w:sz w:val="22"/>
              </w:rPr>
              <w:t>be in compliance</w:t>
            </w:r>
            <w:proofErr w:type="gramEnd"/>
            <w:r w:rsidRPr="00F83329">
              <w:rPr>
                <w:rFonts w:ascii="Swis721 BT" w:hAnsi="Swis721 BT" w:cs="Calibri"/>
                <w:sz w:val="22"/>
              </w:rPr>
              <w:t xml:space="preserve"> with </w:t>
            </w:r>
            <w:r w:rsidR="0067145D" w:rsidRPr="00F83329">
              <w:rPr>
                <w:rFonts w:ascii="Swis721 BT" w:hAnsi="Swis721 BT" w:cs="Calibri"/>
                <w:sz w:val="22"/>
              </w:rPr>
              <w:t>the Bassetlaw</w:t>
            </w:r>
            <w:r w:rsidRPr="00F83329">
              <w:rPr>
                <w:rFonts w:ascii="Swis721 BT" w:hAnsi="Swis721 BT" w:cs="Calibri"/>
                <w:sz w:val="22"/>
              </w:rPr>
              <w:t xml:space="preserve"> Local Development Framework</w:t>
            </w:r>
            <w:r w:rsidR="00B30714" w:rsidRPr="00F83329">
              <w:rPr>
                <w:rFonts w:ascii="Swis721 BT" w:hAnsi="Swis721 BT" w:cs="Calibri"/>
                <w:sz w:val="22"/>
              </w:rPr>
              <w:t>,</w:t>
            </w:r>
            <w:r w:rsidRPr="00F83329">
              <w:rPr>
                <w:rFonts w:ascii="Swis721 BT" w:hAnsi="Swis721 BT" w:cs="Calibri"/>
                <w:sz w:val="22"/>
              </w:rPr>
              <w:t xml:space="preserve"> which has taken into account the existing European and National legislative framework fo</w:t>
            </w:r>
            <w:r w:rsidR="0067145D" w:rsidRPr="00F83329">
              <w:rPr>
                <w:rFonts w:ascii="Swis721 BT" w:hAnsi="Swis721 BT" w:cs="Calibri"/>
                <w:sz w:val="22"/>
              </w:rPr>
              <w:t>r environmental protection. The Plan</w:t>
            </w:r>
            <w:r w:rsidRPr="00F83329">
              <w:rPr>
                <w:rFonts w:ascii="Swis721 BT" w:hAnsi="Swis721 BT" w:cs="Calibri"/>
                <w:sz w:val="22"/>
              </w:rPr>
              <w:t xml:space="preserve"> will therefore have a positive effect on compliance </w:t>
            </w:r>
            <w:proofErr w:type="gramStart"/>
            <w:r w:rsidRPr="00F83329">
              <w:rPr>
                <w:rFonts w:ascii="Swis721 BT" w:hAnsi="Swis721 BT" w:cs="Calibri"/>
                <w:sz w:val="22"/>
              </w:rPr>
              <w:t>with regards to</w:t>
            </w:r>
            <w:proofErr w:type="gramEnd"/>
            <w:r w:rsidRPr="00F83329">
              <w:rPr>
                <w:rFonts w:ascii="Swis721 BT" w:hAnsi="Swis721 BT" w:cs="Calibri"/>
                <w:sz w:val="22"/>
              </w:rPr>
              <w:t xml:space="preserve"> relevant legislation and programmes. It </w:t>
            </w:r>
            <w:proofErr w:type="gramStart"/>
            <w:r w:rsidRPr="00F83329">
              <w:rPr>
                <w:rFonts w:ascii="Swis721 BT" w:hAnsi="Swis721 BT" w:cs="Calibri"/>
                <w:sz w:val="22"/>
              </w:rPr>
              <w:t xml:space="preserve">is </w:t>
            </w:r>
            <w:r w:rsidR="006A438E">
              <w:rPr>
                <w:rFonts w:ascii="Swis721 BT" w:hAnsi="Swis721 BT" w:cs="Calibri"/>
                <w:sz w:val="22"/>
              </w:rPr>
              <w:t>considered</w:t>
            </w:r>
            <w:proofErr w:type="gramEnd"/>
            <w:r w:rsidRPr="00F83329">
              <w:rPr>
                <w:rFonts w:ascii="Swis721 BT" w:hAnsi="Swis721 BT" w:cs="Calibri"/>
                <w:sz w:val="22"/>
              </w:rPr>
              <w:t xml:space="preserve"> that no</w:t>
            </w:r>
            <w:r w:rsidR="006A438E">
              <w:rPr>
                <w:rFonts w:ascii="Swis721 BT" w:hAnsi="Swis721 BT" w:cs="Calibri"/>
                <w:sz w:val="22"/>
              </w:rPr>
              <w:t>ne of the</w:t>
            </w:r>
            <w:r w:rsidRPr="00F83329">
              <w:rPr>
                <w:rFonts w:ascii="Swis721 BT" w:hAnsi="Swis721 BT" w:cs="Calibri"/>
                <w:sz w:val="22"/>
              </w:rPr>
              <w:t xml:space="preserve"> proposals within the Plan will compromise this position.</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2a </w:t>
            </w:r>
            <w:r w:rsidRPr="006B5128">
              <w:rPr>
                <w:rFonts w:ascii="Swis721 BT" w:hAnsi="Swis721 BT" w:cs="Calibri"/>
                <w:b w:val="0"/>
                <w:sz w:val="22"/>
              </w:rPr>
              <w:t>The probability, duration, frequency and reversibility of the effects.</w:t>
            </w:r>
          </w:p>
        </w:tc>
        <w:tc>
          <w:tcPr>
            <w:tcW w:w="1139" w:type="dxa"/>
            <w:vAlign w:val="center"/>
          </w:tcPr>
          <w:p w:rsidR="00F7627F" w:rsidRPr="000B534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It </w:t>
            </w:r>
            <w:proofErr w:type="gramStart"/>
            <w:r w:rsidRPr="000B534A">
              <w:rPr>
                <w:rFonts w:ascii="Swis721 BT" w:hAnsi="Swis721 BT" w:cs="Calibri"/>
                <w:sz w:val="22"/>
              </w:rPr>
              <w:t>is deemed</w:t>
            </w:r>
            <w:proofErr w:type="gramEnd"/>
            <w:r w:rsidRPr="000B534A">
              <w:rPr>
                <w:rFonts w:ascii="Swis721 BT" w:hAnsi="Swis721 BT" w:cs="Calibri"/>
                <w:sz w:val="22"/>
              </w:rPr>
              <w:t xml:space="preserve"> highly unlikely that there will be any irreversible damaging environmental impacts associated with the Plan. The policies within the Plan seek to ensure new </w:t>
            </w:r>
            <w:r w:rsidR="005C1B2E">
              <w:rPr>
                <w:rFonts w:ascii="Swis721 BT" w:hAnsi="Swis721 BT" w:cs="Calibri"/>
                <w:sz w:val="22"/>
              </w:rPr>
              <w:t>development is sustainable</w:t>
            </w:r>
            <w:r w:rsidRPr="000B534A">
              <w:rPr>
                <w:rFonts w:ascii="Swis721 BT" w:hAnsi="Swis721 BT" w:cs="Calibri"/>
                <w:sz w:val="22"/>
              </w:rPr>
              <w:t xml:space="preserve"> </w:t>
            </w:r>
            <w:r w:rsidR="005C1B2E">
              <w:rPr>
                <w:rFonts w:ascii="Swis721 BT" w:hAnsi="Swis721 BT" w:cs="Calibri"/>
                <w:sz w:val="22"/>
              </w:rPr>
              <w:t xml:space="preserve">in context, </w:t>
            </w:r>
            <w:r w:rsidR="006A438E">
              <w:rPr>
                <w:rFonts w:ascii="Swis721 BT" w:hAnsi="Swis721 BT" w:cs="Calibri"/>
                <w:sz w:val="22"/>
              </w:rPr>
              <w:t>and promote</w:t>
            </w:r>
            <w:r w:rsidR="0098115D">
              <w:rPr>
                <w:rFonts w:ascii="Swis721 BT" w:hAnsi="Swis721 BT" w:cs="Calibri"/>
                <w:sz w:val="22"/>
              </w:rPr>
              <w:t>s</w:t>
            </w:r>
            <w:r w:rsidRPr="000B534A">
              <w:rPr>
                <w:rFonts w:ascii="Swis721 BT" w:hAnsi="Swis721 BT" w:cs="Calibri"/>
                <w:sz w:val="22"/>
              </w:rPr>
              <w:t xml:space="preserve"> the enhancement and protection of environmental assets.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6A438E">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lastRenderedPageBreak/>
              <w:t xml:space="preserve">Should any unforeseen significant effects on the environment arise as a result of the Plan, the intention to </w:t>
            </w:r>
            <w:r w:rsidR="00923D07" w:rsidRPr="000B534A">
              <w:rPr>
                <w:rFonts w:ascii="Swis721 BT" w:hAnsi="Swis721 BT" w:cs="Calibri"/>
                <w:sz w:val="22"/>
              </w:rPr>
              <w:t>monitor the Plan</w:t>
            </w:r>
            <w:r w:rsidR="009330B9">
              <w:rPr>
                <w:rFonts w:ascii="Swis721 BT" w:hAnsi="Swis721 BT" w:cs="Calibri"/>
                <w:sz w:val="22"/>
              </w:rPr>
              <w:t xml:space="preserve"> and </w:t>
            </w:r>
            <w:r w:rsidRPr="000B534A">
              <w:rPr>
                <w:rFonts w:ascii="Swis721 BT" w:hAnsi="Swis721 BT" w:cs="Calibri"/>
                <w:sz w:val="22"/>
              </w:rPr>
              <w:t>also</w:t>
            </w:r>
            <w:r w:rsidR="009330B9">
              <w:rPr>
                <w:rFonts w:ascii="Swis721 BT" w:hAnsi="Swis721 BT" w:cs="Calibri"/>
                <w:sz w:val="22"/>
              </w:rPr>
              <w:t xml:space="preserve"> to</w:t>
            </w:r>
            <w:r w:rsidRPr="000B534A">
              <w:rPr>
                <w:rFonts w:ascii="Swis721 BT" w:hAnsi="Swis721 BT" w:cs="Calibri"/>
                <w:sz w:val="22"/>
              </w:rPr>
              <w:t xml:space="preserve"> </w:t>
            </w:r>
            <w:r w:rsidR="00F83329">
              <w:rPr>
                <w:rFonts w:ascii="Swis721 BT" w:hAnsi="Swis721 BT" w:cs="Calibri"/>
                <w:sz w:val="22"/>
              </w:rPr>
              <w:t>review</w:t>
            </w:r>
            <w:r w:rsidRPr="000B534A">
              <w:rPr>
                <w:rFonts w:ascii="Swis721 BT" w:hAnsi="Swis721 BT" w:cs="Calibri"/>
                <w:sz w:val="22"/>
              </w:rPr>
              <w:t xml:space="preserve">/update the Plan </w:t>
            </w:r>
            <w:r w:rsidR="00B30714" w:rsidRPr="000B534A">
              <w:rPr>
                <w:rFonts w:ascii="Swis721 BT" w:hAnsi="Swis721 BT" w:cs="Calibri"/>
                <w:sz w:val="22"/>
              </w:rPr>
              <w:t xml:space="preserve">when required </w:t>
            </w:r>
            <w:r w:rsidRPr="000B534A">
              <w:rPr>
                <w:rFonts w:ascii="Swis721 BT" w:hAnsi="Swis721 BT" w:cs="Calibri"/>
                <w:sz w:val="22"/>
              </w:rPr>
              <w:t>will allo</w:t>
            </w:r>
            <w:r w:rsidR="00F83329">
              <w:rPr>
                <w:rFonts w:ascii="Swis721 BT" w:hAnsi="Swis721 BT" w:cs="Calibri"/>
                <w:sz w:val="22"/>
              </w:rPr>
              <w:t>w these effects to be</w:t>
            </w:r>
            <w:r w:rsidR="00F83329" w:rsidRPr="004E2586">
              <w:rPr>
                <w:rFonts w:ascii="Swis721 BT" w:hAnsi="Swis721 BT" w:cs="Calibri"/>
                <w:sz w:val="22"/>
              </w:rPr>
              <w:t xml:space="preserve"> addressed </w:t>
            </w:r>
            <w:r w:rsidRPr="004E2586">
              <w:rPr>
                <w:rFonts w:ascii="Swis721 BT" w:hAnsi="Swis721 BT" w:cs="Calibri"/>
                <w:sz w:val="22"/>
              </w:rPr>
              <w:t xml:space="preserve">(see </w:t>
            </w:r>
            <w:r w:rsidR="006A438E">
              <w:rPr>
                <w:rFonts w:ascii="Swis721 BT" w:hAnsi="Swis721 BT" w:cs="Calibri"/>
                <w:sz w:val="22"/>
              </w:rPr>
              <w:t>Section 9</w:t>
            </w:r>
            <w:r w:rsidR="0067145D" w:rsidRPr="004E2586">
              <w:rPr>
                <w:rFonts w:ascii="Swis721 BT" w:hAnsi="Swis721 BT" w:cs="Calibri"/>
                <w:sz w:val="22"/>
              </w:rPr>
              <w:t xml:space="preserve">: </w:t>
            </w:r>
            <w:r w:rsidR="006A438E">
              <w:rPr>
                <w:rFonts w:ascii="Swis721 BT" w:hAnsi="Swis721 BT" w:cs="Calibri"/>
                <w:i/>
                <w:sz w:val="22"/>
              </w:rPr>
              <w:t>Reviewing</w:t>
            </w:r>
            <w:r w:rsidR="0098115D">
              <w:rPr>
                <w:rFonts w:ascii="Swis721 BT" w:hAnsi="Swis721 BT" w:cs="Calibri"/>
                <w:i/>
                <w:sz w:val="22"/>
              </w:rPr>
              <w:t xml:space="preserve"> the Neighbourhood Plan </w:t>
            </w:r>
            <w:r w:rsidR="0098115D" w:rsidRPr="0098115D">
              <w:rPr>
                <w:rFonts w:ascii="Swis721 BT" w:hAnsi="Swis721 BT" w:cs="Calibri"/>
                <w:sz w:val="22"/>
              </w:rPr>
              <w:t>(page 100</w:t>
            </w:r>
            <w:r w:rsidRPr="0098115D">
              <w:rPr>
                <w:rFonts w:ascii="Swis721 BT" w:hAnsi="Swis721 BT" w:cs="Calibri"/>
                <w:sz w:val="22"/>
              </w:rPr>
              <w:t>)</w:t>
            </w:r>
            <w:r w:rsidR="005A2098" w:rsidRPr="0098115D">
              <w:rPr>
                <w:rFonts w:ascii="Swis721 BT" w:hAnsi="Swis721 BT" w:cs="Calibri"/>
                <w:sz w:val="22"/>
              </w:rPr>
              <w: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2b </w:t>
            </w:r>
            <w:r w:rsidRPr="006B5128">
              <w:rPr>
                <w:rFonts w:ascii="Swis721 BT" w:hAnsi="Swis721 BT" w:cs="Calibri"/>
                <w:b w:val="0"/>
                <w:sz w:val="22"/>
              </w:rPr>
              <w:t>The cumulative nature of the effects</w:t>
            </w:r>
            <w:r w:rsidRPr="006B5128">
              <w:rPr>
                <w:rFonts w:ascii="Swis721 BT" w:hAnsi="Swis721 BT" w:cs="Calibri"/>
                <w:sz w:val="22"/>
              </w:rPr>
              <w:t>.</w:t>
            </w:r>
          </w:p>
        </w:tc>
        <w:tc>
          <w:tcPr>
            <w:tcW w:w="1139" w:type="dxa"/>
            <w:vAlign w:val="center"/>
          </w:tcPr>
          <w:p w:rsidR="00F7627F" w:rsidRPr="00336D81"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NO</w:t>
            </w:r>
          </w:p>
        </w:tc>
        <w:tc>
          <w:tcPr>
            <w:tcW w:w="5023" w:type="dxa"/>
          </w:tcPr>
          <w:p w:rsidR="00F7627F" w:rsidRPr="00336D81"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 xml:space="preserve">It </w:t>
            </w:r>
            <w:proofErr w:type="gramStart"/>
            <w:r w:rsidRPr="00336D81">
              <w:rPr>
                <w:rFonts w:ascii="Swis721 BT" w:hAnsi="Swis721 BT" w:cs="Calibri"/>
                <w:sz w:val="22"/>
              </w:rPr>
              <w:t>is considered</w:t>
            </w:r>
            <w:proofErr w:type="gramEnd"/>
            <w:r w:rsidRPr="00336D81">
              <w:rPr>
                <w:rFonts w:ascii="Swis721 BT" w:hAnsi="Swis721 BT" w:cs="Calibri"/>
                <w:sz w:val="22"/>
              </w:rPr>
              <w:t xml:space="preserve"> that the Policies contained in the Plan</w:t>
            </w:r>
            <w:r w:rsidR="003B4DEC">
              <w:rPr>
                <w:rFonts w:ascii="Swis721 BT" w:hAnsi="Swis721 BT" w:cs="Calibri"/>
                <w:sz w:val="22"/>
              </w:rPr>
              <w:t>,</w:t>
            </w:r>
            <w:r w:rsidRPr="00336D81">
              <w:rPr>
                <w:rFonts w:ascii="Swis721 BT" w:hAnsi="Swis721 BT" w:cs="Calibri"/>
                <w:sz w:val="22"/>
              </w:rPr>
              <w:t xml:space="preserve"> cumulatively</w:t>
            </w:r>
            <w:r w:rsidR="003B4DEC">
              <w:rPr>
                <w:rFonts w:ascii="Swis721 BT" w:hAnsi="Swis721 BT" w:cs="Calibri"/>
                <w:sz w:val="22"/>
              </w:rPr>
              <w:t>,</w:t>
            </w:r>
            <w:r w:rsidRPr="00336D81">
              <w:rPr>
                <w:rFonts w:ascii="Swis721 BT" w:hAnsi="Swis721 BT" w:cs="Calibri"/>
                <w:sz w:val="22"/>
              </w:rPr>
              <w:t xml:space="preserve"> will have minimal negative effects on the environment and will in fact have moderate to significant positive effects</w:t>
            </w:r>
            <w:r w:rsidR="0098115D">
              <w:rPr>
                <w:rFonts w:ascii="Swis721 BT" w:hAnsi="Swis721 BT" w:cs="Calibri"/>
                <w:sz w:val="22"/>
              </w:rPr>
              <w:t xml:space="preserve"> through the stipulations included</w:t>
            </w:r>
            <w:r w:rsidRPr="00336D81">
              <w:rPr>
                <w:rFonts w:ascii="Swis721 BT" w:hAnsi="Swis721 BT" w:cs="Calibri"/>
                <w:sz w:val="22"/>
              </w:rPr>
              <w:t xml:space="preserve">. It </w:t>
            </w:r>
            <w:proofErr w:type="gramStart"/>
            <w:r w:rsidRPr="00336D81">
              <w:rPr>
                <w:rFonts w:ascii="Swis721 BT" w:hAnsi="Swis721 BT" w:cs="Calibri"/>
                <w:sz w:val="22"/>
              </w:rPr>
              <w:t>is considered</w:t>
            </w:r>
            <w:proofErr w:type="gramEnd"/>
            <w:r w:rsidRPr="00336D81">
              <w:rPr>
                <w:rFonts w:ascii="Swis721 BT" w:hAnsi="Swis721 BT" w:cs="Calibri"/>
                <w:sz w:val="22"/>
              </w:rPr>
              <w:t xml:space="preserve"> that all effects will be at a local level.</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2c </w:t>
            </w:r>
            <w:r w:rsidRPr="006B5128">
              <w:rPr>
                <w:rFonts w:ascii="Swis721 BT" w:hAnsi="Swis721 BT" w:cs="Calibri"/>
                <w:b w:val="0"/>
                <w:sz w:val="22"/>
              </w:rPr>
              <w:t>The transboundary nature of the effects.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Effects will be local</w:t>
            </w:r>
            <w:r w:rsidR="000B534A" w:rsidRPr="000B534A">
              <w:rPr>
                <w:rFonts w:ascii="Swis721 BT" w:hAnsi="Swis721 BT" w:cs="Calibri"/>
                <w:sz w:val="22"/>
              </w:rPr>
              <w:t>,</w:t>
            </w:r>
            <w:r w:rsidRPr="000B534A">
              <w:rPr>
                <w:rFonts w:ascii="Swis721 BT" w:hAnsi="Swis721 BT" w:cs="Calibri"/>
                <w:sz w:val="22"/>
              </w:rPr>
              <w:t xml:space="preserve"> with no expected impacts on neighbouring areas.</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2d </w:t>
            </w:r>
            <w:r w:rsidRPr="006B5128">
              <w:rPr>
                <w:rFonts w:ascii="Swis721 BT" w:hAnsi="Swis721 BT" w:cs="Calibri"/>
                <w:b w:val="0"/>
                <w:sz w:val="22"/>
              </w:rPr>
              <w:t>The risks to human health or the environment (for example, due to accidents).</w:t>
            </w:r>
          </w:p>
        </w:tc>
        <w:tc>
          <w:tcPr>
            <w:tcW w:w="1139" w:type="dxa"/>
            <w:vAlign w:val="center"/>
          </w:tcPr>
          <w:p w:rsidR="00F7627F" w:rsidRPr="000B534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No obvious risks </w:t>
            </w:r>
            <w:proofErr w:type="gramStart"/>
            <w:r w:rsidRPr="000B534A">
              <w:rPr>
                <w:rFonts w:ascii="Swis721 BT" w:hAnsi="Swis721 BT" w:cs="Calibri"/>
                <w:sz w:val="22"/>
              </w:rPr>
              <w:t>ha</w:t>
            </w:r>
            <w:r w:rsidR="00332208" w:rsidRPr="000B534A">
              <w:rPr>
                <w:rFonts w:ascii="Swis721 BT" w:hAnsi="Swis721 BT" w:cs="Calibri"/>
                <w:sz w:val="22"/>
              </w:rPr>
              <w:t>ve been identified</w:t>
            </w:r>
            <w:proofErr w:type="gramEnd"/>
            <w:r w:rsidR="005A2098">
              <w:rPr>
                <w:rFonts w:ascii="Swis721 BT" w:hAnsi="Swis721 BT" w:cs="Calibri"/>
                <w:sz w:val="22"/>
              </w:rPr>
              <w:t>,</w:t>
            </w:r>
            <w:r w:rsidR="00332208" w:rsidRPr="000B534A">
              <w:rPr>
                <w:rFonts w:ascii="Swis721 BT" w:hAnsi="Swis721 BT" w:cs="Calibri"/>
                <w:sz w:val="22"/>
              </w:rPr>
              <w:t xml:space="preserve"> as the </w:t>
            </w:r>
            <w:r w:rsidRPr="000B534A">
              <w:rPr>
                <w:rFonts w:ascii="Swis721 BT" w:hAnsi="Swis721 BT" w:cs="Calibri"/>
                <w:sz w:val="22"/>
              </w:rPr>
              <w:t xml:space="preserve">overall aim </w:t>
            </w:r>
            <w:r w:rsidR="00332208" w:rsidRPr="000B534A">
              <w:rPr>
                <w:rFonts w:ascii="Swis721 BT" w:hAnsi="Swis721 BT" w:cs="Calibri"/>
                <w:sz w:val="22"/>
              </w:rPr>
              <w:t xml:space="preserve">of the Plan </w:t>
            </w:r>
            <w:r w:rsidRPr="000B534A">
              <w:rPr>
                <w:rFonts w:ascii="Swis721 BT" w:hAnsi="Swis721 BT" w:cs="Calibri"/>
                <w:sz w:val="22"/>
              </w:rPr>
              <w:t xml:space="preserve">is </w:t>
            </w:r>
            <w:r w:rsidR="00332208" w:rsidRPr="000B534A">
              <w:rPr>
                <w:rFonts w:ascii="Swis721 BT" w:hAnsi="Swis721 BT" w:cs="Calibri"/>
                <w:sz w:val="22"/>
              </w:rPr>
              <w:t xml:space="preserve">to </w:t>
            </w:r>
            <w:r w:rsidRPr="000B534A">
              <w:rPr>
                <w:rFonts w:ascii="Swis721 BT" w:hAnsi="Swis721 BT" w:cs="Calibri"/>
                <w:sz w:val="22"/>
              </w:rPr>
              <w:t>ensure the</w:t>
            </w:r>
            <w:r w:rsidR="00332208" w:rsidRPr="000B534A">
              <w:rPr>
                <w:rFonts w:ascii="Swis721 BT" w:hAnsi="Swis721 BT" w:cs="Calibri"/>
                <w:sz w:val="22"/>
              </w:rPr>
              <w:t xml:space="preserve"> careful management of development and the</w:t>
            </w:r>
            <w:r w:rsidRPr="000B534A">
              <w:rPr>
                <w:rFonts w:ascii="Swis721 BT" w:hAnsi="Swis721 BT" w:cs="Calibri"/>
                <w:sz w:val="22"/>
              </w:rPr>
              <w:t xml:space="preserve"> continued sus</w:t>
            </w:r>
            <w:r w:rsidR="00332208" w:rsidRPr="000B534A">
              <w:rPr>
                <w:rFonts w:ascii="Swis721 BT" w:hAnsi="Swis721 BT" w:cs="Calibri"/>
                <w:sz w:val="22"/>
              </w:rPr>
              <w:t>tainability of the Plan area.</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2e </w:t>
            </w:r>
            <w:r w:rsidRPr="006B5128">
              <w:rPr>
                <w:rFonts w:ascii="Swis721 BT" w:hAnsi="Swis721 BT" w:cs="Calibri"/>
                <w:b w:val="0"/>
                <w:sz w:val="22"/>
              </w:rPr>
              <w:t>The magnitude and spatial extent of the effects (geographical area and size of the population likely to be affected).</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336D81"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color w:val="FF0000"/>
                <w:sz w:val="22"/>
              </w:rPr>
            </w:pPr>
            <w:r w:rsidRPr="005C077B">
              <w:rPr>
                <w:rFonts w:ascii="Swis721 BT" w:hAnsi="Swis721 BT" w:cs="Calibri"/>
                <w:sz w:val="22"/>
              </w:rPr>
              <w:t>The Plan relates to</w:t>
            </w:r>
            <w:r w:rsidR="005C077B" w:rsidRPr="005C077B">
              <w:rPr>
                <w:rFonts w:ascii="Swis721 BT" w:hAnsi="Swis721 BT" w:cs="Calibri"/>
                <w:sz w:val="22"/>
              </w:rPr>
              <w:t>,</w:t>
            </w:r>
            <w:r w:rsidRPr="005C077B">
              <w:rPr>
                <w:rFonts w:ascii="Swis721 BT" w:hAnsi="Swis721 BT" w:cs="Calibri"/>
                <w:sz w:val="22"/>
              </w:rPr>
              <w:t xml:space="preserve"> </w:t>
            </w:r>
            <w:r w:rsidR="003B4DEC">
              <w:rPr>
                <w:rFonts w:ascii="Swis721 BT" w:hAnsi="Swis721 BT" w:cs="Calibri"/>
                <w:sz w:val="22"/>
              </w:rPr>
              <w:t>and will have an influence over</w:t>
            </w:r>
            <w:r w:rsidR="005C077B" w:rsidRPr="005C077B">
              <w:rPr>
                <w:rFonts w:ascii="Swis721 BT" w:hAnsi="Swis721 BT" w:cs="Calibri"/>
                <w:sz w:val="22"/>
              </w:rPr>
              <w:t>,</w:t>
            </w:r>
            <w:r w:rsidR="006C5E82" w:rsidRPr="005C077B">
              <w:rPr>
                <w:rFonts w:ascii="Swis721 BT" w:hAnsi="Swis721 BT" w:cs="Calibri"/>
                <w:sz w:val="22"/>
              </w:rPr>
              <w:t xml:space="preserve"> </w:t>
            </w:r>
            <w:r w:rsidRPr="005C077B">
              <w:rPr>
                <w:rFonts w:ascii="Swis721 BT" w:hAnsi="Swis721 BT" w:cs="Calibri"/>
                <w:sz w:val="22"/>
              </w:rPr>
              <w:t xml:space="preserve">a </w:t>
            </w:r>
            <w:r w:rsidR="006C5E82" w:rsidRPr="005C077B">
              <w:rPr>
                <w:rFonts w:ascii="Swis721 BT" w:hAnsi="Swis721 BT" w:cs="Calibri"/>
                <w:sz w:val="22"/>
              </w:rPr>
              <w:t xml:space="preserve">designated </w:t>
            </w:r>
            <w:r w:rsidRPr="005C077B">
              <w:rPr>
                <w:rFonts w:ascii="Swis721 BT" w:hAnsi="Swis721 BT" w:cs="Calibri"/>
                <w:sz w:val="22"/>
              </w:rPr>
              <w:t>neighbourhood</w:t>
            </w:r>
            <w:r w:rsidR="00F7627F" w:rsidRPr="005C077B">
              <w:rPr>
                <w:rFonts w:ascii="Swis721 BT" w:hAnsi="Swis721 BT" w:cs="Calibri"/>
                <w:sz w:val="22"/>
              </w:rPr>
              <w:t xml:space="preserve"> area of approximately</w:t>
            </w:r>
            <w:r w:rsidR="00F7627F" w:rsidRPr="005A2098">
              <w:rPr>
                <w:rFonts w:ascii="Swis721 BT" w:hAnsi="Swis721 BT" w:cs="Calibri"/>
                <w:sz w:val="22"/>
              </w:rPr>
              <w:t xml:space="preserve"> </w:t>
            </w:r>
            <w:r w:rsidR="003B4DEC">
              <w:rPr>
                <w:rFonts w:ascii="Swis721 BT" w:hAnsi="Swis721 BT" w:cs="Calibri"/>
                <w:sz w:val="22"/>
              </w:rPr>
              <w:t>1141</w:t>
            </w:r>
            <w:r w:rsidR="00F7627F" w:rsidRPr="005A2098">
              <w:rPr>
                <w:rFonts w:ascii="Swis721 BT" w:hAnsi="Swis721 BT" w:cs="Calibri"/>
                <w:sz w:val="22"/>
              </w:rPr>
              <w:t xml:space="preserve"> hectares</w:t>
            </w:r>
            <w:r w:rsidR="006C5E82" w:rsidRPr="005C077B">
              <w:rPr>
                <w:rFonts w:ascii="Swis721 BT" w:hAnsi="Swis721 BT" w:cs="Calibri"/>
                <w:sz w:val="22"/>
              </w:rPr>
              <w:t xml:space="preserve">, with a </w:t>
            </w:r>
            <w:r w:rsidR="00DA5CF0">
              <w:rPr>
                <w:rFonts w:ascii="Swis721 BT" w:hAnsi="Swis721 BT" w:cs="Calibri"/>
                <w:sz w:val="22"/>
              </w:rPr>
              <w:t xml:space="preserve">usual </w:t>
            </w:r>
            <w:r w:rsidR="00F7627F" w:rsidRPr="005C077B">
              <w:rPr>
                <w:rFonts w:ascii="Swis721 BT" w:hAnsi="Swis721 BT" w:cs="Calibri"/>
                <w:sz w:val="22"/>
              </w:rPr>
              <w:t>r</w:t>
            </w:r>
            <w:r w:rsidR="006C5E82" w:rsidRPr="005C077B">
              <w:rPr>
                <w:rFonts w:ascii="Swis721 BT" w:hAnsi="Swis721 BT" w:cs="Calibri"/>
                <w:sz w:val="22"/>
              </w:rPr>
              <w:t xml:space="preserve">esident population of </w:t>
            </w:r>
            <w:r w:rsidR="003B4DEC">
              <w:rPr>
                <w:rFonts w:ascii="Swis721 BT" w:hAnsi="Swis721 BT" w:cs="Calibri"/>
                <w:sz w:val="22"/>
              </w:rPr>
              <w:t>approximately 385</w:t>
            </w:r>
            <w:r w:rsidR="005C077B" w:rsidRPr="005C077B">
              <w:rPr>
                <w:rFonts w:ascii="Swis721 BT" w:hAnsi="Swis721 BT" w:cs="Calibri"/>
                <w:sz w:val="22"/>
              </w:rPr>
              <w:t xml:space="preserve"> people</w:t>
            </w:r>
            <w:r w:rsidR="00F7627F" w:rsidRPr="005C077B">
              <w:rPr>
                <w:rFonts w:ascii="Swis721 BT" w:hAnsi="Swis721 BT" w:cs="Calibri"/>
                <w:sz w:val="22"/>
              </w:rPr>
              <w:t xml:space="preserve"> (Census 2011).</w:t>
            </w:r>
          </w:p>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071E0D" w:rsidRDefault="00F7627F" w:rsidP="00532EFD">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 xml:space="preserve">It </w:t>
            </w:r>
            <w:proofErr w:type="gramStart"/>
            <w:r w:rsidRPr="000B534A">
              <w:rPr>
                <w:rFonts w:ascii="Swis721 BT" w:hAnsi="Swis721 BT" w:cs="Calibri"/>
                <w:sz w:val="22"/>
              </w:rPr>
              <w:t>is deemed</w:t>
            </w:r>
            <w:proofErr w:type="gramEnd"/>
            <w:r w:rsidRPr="000B534A">
              <w:rPr>
                <w:rFonts w:ascii="Swis721 BT" w:hAnsi="Swis721 BT" w:cs="Calibri"/>
                <w:sz w:val="22"/>
              </w:rPr>
              <w:t xml:space="preserve"> the Plan as a whole will have a positive impact upon local residents through the protection and enhancement of local environmental</w:t>
            </w:r>
            <w:r w:rsidR="001C548B">
              <w:rPr>
                <w:rFonts w:ascii="Swis721 BT" w:hAnsi="Swis721 BT" w:cs="Calibri"/>
                <w:sz w:val="22"/>
              </w:rPr>
              <w:t xml:space="preserve"> and social / cultural</w:t>
            </w:r>
            <w:r w:rsidRPr="000B534A">
              <w:rPr>
                <w:rFonts w:ascii="Swis721 BT" w:hAnsi="Swis721 BT" w:cs="Calibri"/>
                <w:sz w:val="22"/>
              </w:rPr>
              <w:t xml:space="preserve"> assets</w:t>
            </w:r>
            <w:r w:rsidR="006D5772">
              <w:rPr>
                <w:rFonts w:ascii="Swis721 BT" w:hAnsi="Swis721 BT" w:cs="Calibri"/>
                <w:sz w:val="22"/>
              </w:rPr>
              <w:t xml:space="preserve">, </w:t>
            </w:r>
            <w:r w:rsidR="00532EFD">
              <w:rPr>
                <w:rFonts w:ascii="Swis721 BT" w:hAnsi="Swis721 BT" w:cs="Calibri"/>
                <w:sz w:val="22"/>
              </w:rPr>
              <w:t xml:space="preserve">and the </w:t>
            </w:r>
            <w:r w:rsidR="006D5772">
              <w:rPr>
                <w:rFonts w:ascii="Swis721 BT" w:hAnsi="Swis721 BT" w:cs="Calibri"/>
                <w:sz w:val="22"/>
              </w:rPr>
              <w:t>promo</w:t>
            </w:r>
            <w:r w:rsidR="00532EFD">
              <w:rPr>
                <w:rFonts w:ascii="Swis721 BT" w:hAnsi="Swis721 BT" w:cs="Calibri"/>
                <w:sz w:val="22"/>
              </w:rPr>
              <w:t xml:space="preserve">tion of sustainable development.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2f </w:t>
            </w:r>
            <w:r w:rsidRPr="006B5128">
              <w:rPr>
                <w:rFonts w:ascii="Swis721 BT" w:hAnsi="Swis721 BT" w:cs="Calibri"/>
                <w:b w:val="0"/>
                <w:sz w:val="22"/>
              </w:rPr>
              <w:t>The value and vulnerability of the area likely to be affected due to:</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w:t>
            </w:r>
            <w:proofErr w:type="spellStart"/>
            <w:r w:rsidRPr="006B5128">
              <w:rPr>
                <w:rFonts w:ascii="Swis721 BT" w:hAnsi="Swis721 BT" w:cs="Calibri"/>
                <w:b w:val="0"/>
                <w:sz w:val="22"/>
              </w:rPr>
              <w:t>i</w:t>
            </w:r>
            <w:proofErr w:type="spellEnd"/>
            <w:r w:rsidRPr="006B5128">
              <w:rPr>
                <w:rFonts w:ascii="Swis721 BT" w:hAnsi="Swis721 BT" w:cs="Calibri"/>
                <w:b w:val="0"/>
                <w:sz w:val="22"/>
              </w:rPr>
              <w:t>) special natural characteristics or cultural heritage;</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(ii) exceeded environmental quality standards or limit values; or</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sz w:val="22"/>
              </w:rPr>
            </w:pPr>
            <w:r w:rsidRPr="006B5128">
              <w:rPr>
                <w:rFonts w:ascii="Swis721 BT" w:hAnsi="Swis721 BT" w:cs="Calibri"/>
                <w:b w:val="0"/>
                <w:sz w:val="22"/>
              </w:rPr>
              <w:t xml:space="preserve">(iii) </w:t>
            </w:r>
            <w:proofErr w:type="gramStart"/>
            <w:r w:rsidRPr="006B5128">
              <w:rPr>
                <w:rFonts w:ascii="Swis721 BT" w:hAnsi="Swis721 BT" w:cs="Calibri"/>
                <w:b w:val="0"/>
                <w:sz w:val="22"/>
              </w:rPr>
              <w:t>intensive</w:t>
            </w:r>
            <w:proofErr w:type="gramEnd"/>
            <w:r w:rsidRPr="006B5128">
              <w:rPr>
                <w:rFonts w:ascii="Swis721 BT" w:hAnsi="Swis721 BT" w:cs="Calibri"/>
                <w:b w:val="0"/>
                <w:sz w:val="22"/>
              </w:rPr>
              <w:t xml:space="preserve"> land-use.</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22DAB">
              <w:rPr>
                <w:rFonts w:ascii="Swis721 BT" w:hAnsi="Swis721 BT" w:cs="Calibri"/>
                <w:sz w:val="22"/>
              </w:rPr>
              <w:t>NO</w:t>
            </w:r>
          </w:p>
        </w:tc>
        <w:tc>
          <w:tcPr>
            <w:tcW w:w="5023" w:type="dxa"/>
          </w:tcPr>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EE6F6B">
              <w:rPr>
                <w:rFonts w:ascii="Swis721 BT" w:hAnsi="Swis721 BT" w:cs="Calibri"/>
                <w:sz w:val="22"/>
              </w:rPr>
              <w:t xml:space="preserve">The Plan </w:t>
            </w:r>
            <w:proofErr w:type="gramStart"/>
            <w:r w:rsidRPr="00EE6F6B">
              <w:rPr>
                <w:rFonts w:ascii="Swis721 BT" w:hAnsi="Swis721 BT" w:cs="Calibri"/>
                <w:sz w:val="22"/>
              </w:rPr>
              <w:t>is deemed</w:t>
            </w:r>
            <w:proofErr w:type="gramEnd"/>
            <w:r w:rsidRPr="00EE6F6B">
              <w:rPr>
                <w:rFonts w:ascii="Swis721 BT" w:hAnsi="Swis721 BT" w:cs="Calibri"/>
                <w:sz w:val="22"/>
              </w:rPr>
              <w:t xml:space="preserve"> unlikely to have</w:t>
            </w:r>
            <w:r w:rsidR="00EF312E" w:rsidRPr="00EE6F6B">
              <w:rPr>
                <w:rFonts w:ascii="Swis721 BT" w:hAnsi="Swis721 BT" w:cs="Calibri"/>
                <w:sz w:val="22"/>
              </w:rPr>
              <w:t xml:space="preserve"> an adverse effect on the </w:t>
            </w:r>
            <w:r w:rsidRPr="00EE6F6B">
              <w:rPr>
                <w:rFonts w:ascii="Swis721 BT" w:hAnsi="Swis721 BT" w:cs="Calibri"/>
                <w:sz w:val="22"/>
              </w:rPr>
              <w:t>natural characteristics and cultural heritage</w:t>
            </w:r>
            <w:r w:rsidR="00EF312E" w:rsidRPr="00EE6F6B">
              <w:rPr>
                <w:rFonts w:ascii="Swis721 BT" w:hAnsi="Swis721 BT" w:cs="Calibri"/>
                <w:sz w:val="22"/>
              </w:rPr>
              <w:t xml:space="preserve"> of the neighbourhood area</w:t>
            </w:r>
            <w:r w:rsidR="00320C60" w:rsidRPr="00EE6F6B">
              <w:rPr>
                <w:rFonts w:ascii="Swis721 BT" w:hAnsi="Swis721 BT" w:cs="Calibri"/>
                <w:sz w:val="22"/>
              </w:rPr>
              <w:t xml:space="preserve">. </w:t>
            </w:r>
          </w:p>
          <w:p w:rsidR="00E93295" w:rsidRPr="00EE6F6B"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2B36B2" w:rsidRPr="002B36B2"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b/>
                <w:sz w:val="22"/>
              </w:rPr>
            </w:pPr>
            <w:r w:rsidRPr="002B36B2">
              <w:rPr>
                <w:rFonts w:ascii="Swis721 BT" w:hAnsi="Swis721 BT" w:cs="Calibri"/>
                <w:b/>
                <w:sz w:val="22"/>
              </w:rPr>
              <w:t>N</w:t>
            </w:r>
            <w:r w:rsidR="002409DF" w:rsidRPr="002B36B2">
              <w:rPr>
                <w:rFonts w:ascii="Swis721 BT" w:hAnsi="Swis721 BT" w:cs="Calibri"/>
                <w:b/>
                <w:sz w:val="22"/>
              </w:rPr>
              <w:t>atural characteri</w:t>
            </w:r>
            <w:r w:rsidRPr="002B36B2">
              <w:rPr>
                <w:rFonts w:ascii="Swis721 BT" w:hAnsi="Swis721 BT" w:cs="Calibri"/>
                <w:b/>
                <w:sz w:val="22"/>
              </w:rPr>
              <w:t>stics</w:t>
            </w:r>
          </w:p>
          <w:p w:rsidR="002B36B2"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2D1954"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Pr>
                <w:rFonts w:ascii="Swis721 BT" w:hAnsi="Swis721 BT" w:cs="Calibri"/>
                <w:sz w:val="22"/>
              </w:rPr>
              <w:t>T</w:t>
            </w:r>
            <w:r w:rsidR="00386C10" w:rsidRPr="004177D2">
              <w:rPr>
                <w:rFonts w:ascii="Swis721 BT" w:hAnsi="Swis721 BT" w:cs="Calibri"/>
                <w:sz w:val="22"/>
              </w:rPr>
              <w:t xml:space="preserve">he Chesterfield Canal </w:t>
            </w:r>
            <w:r w:rsidR="002409DF" w:rsidRPr="004177D2">
              <w:rPr>
                <w:rFonts w:ascii="Swis721 BT" w:hAnsi="Swis721 BT" w:cs="Calibri"/>
                <w:sz w:val="22"/>
              </w:rPr>
              <w:t>is a notable feature in the Plan area</w:t>
            </w:r>
            <w:r w:rsidR="00E700D1" w:rsidRPr="004177D2">
              <w:rPr>
                <w:rFonts w:ascii="Swis721 BT" w:hAnsi="Swis721 BT" w:cs="Calibri"/>
                <w:sz w:val="22"/>
              </w:rPr>
              <w:t>, and has wider regional significance</w:t>
            </w:r>
            <w:r w:rsidR="002F5CAC" w:rsidRPr="004177D2">
              <w:rPr>
                <w:rFonts w:ascii="Swis721 BT" w:hAnsi="Swis721 BT" w:cs="Calibri"/>
                <w:sz w:val="22"/>
              </w:rPr>
              <w:t>. The canal</w:t>
            </w:r>
            <w:r w:rsidR="00E700D1" w:rsidRPr="004177D2">
              <w:rPr>
                <w:rFonts w:ascii="Swis721 BT" w:hAnsi="Swis721 BT" w:cs="Calibri"/>
                <w:sz w:val="22"/>
              </w:rPr>
              <w:t xml:space="preserve"> </w:t>
            </w:r>
            <w:proofErr w:type="gramStart"/>
            <w:r w:rsidR="00E700D1" w:rsidRPr="004177D2">
              <w:rPr>
                <w:rFonts w:ascii="Swis721 BT" w:hAnsi="Swis721 BT" w:cs="Calibri"/>
                <w:sz w:val="22"/>
              </w:rPr>
              <w:t xml:space="preserve">is </w:t>
            </w:r>
            <w:r w:rsidR="002409DF" w:rsidRPr="004177D2">
              <w:rPr>
                <w:rFonts w:ascii="Swis721 BT" w:hAnsi="Swis721 BT" w:cs="Calibri"/>
                <w:sz w:val="22"/>
              </w:rPr>
              <w:t>designated</w:t>
            </w:r>
            <w:proofErr w:type="gramEnd"/>
            <w:r w:rsidR="002409DF" w:rsidRPr="004177D2">
              <w:rPr>
                <w:rFonts w:ascii="Swis721 BT" w:hAnsi="Swis721 BT" w:cs="Calibri"/>
                <w:sz w:val="22"/>
              </w:rPr>
              <w:t xml:space="preserve"> as a Site of Special Scientific Interest (SSS</w:t>
            </w:r>
            <w:r w:rsidR="00242A3D" w:rsidRPr="004177D2">
              <w:rPr>
                <w:rFonts w:ascii="Swis721 BT" w:hAnsi="Swis721 BT" w:cs="Calibri"/>
                <w:sz w:val="22"/>
              </w:rPr>
              <w:t>I)</w:t>
            </w:r>
            <w:r w:rsidR="00CF4F3F" w:rsidRPr="004177D2">
              <w:rPr>
                <w:rFonts w:ascii="Swis721 BT" w:hAnsi="Swis721 BT" w:cs="Calibri"/>
                <w:sz w:val="22"/>
              </w:rPr>
              <w:t xml:space="preserve"> and a Local Wildlife Site (LWS)</w:t>
            </w:r>
            <w:r w:rsidR="002F3F53">
              <w:rPr>
                <w:rFonts w:ascii="Swis721 BT" w:hAnsi="Swis721 BT" w:cs="Calibri"/>
                <w:sz w:val="22"/>
              </w:rPr>
              <w:t xml:space="preserve">. </w:t>
            </w:r>
            <w:r w:rsidR="002D1954" w:rsidRPr="002D1954">
              <w:rPr>
                <w:rFonts w:ascii="Swis721 BT" w:hAnsi="Swis721 BT" w:cs="Calibri"/>
                <w:sz w:val="22"/>
              </w:rPr>
              <w:t xml:space="preserve">There are </w:t>
            </w:r>
            <w:r w:rsidR="002D1954">
              <w:rPr>
                <w:rFonts w:ascii="Swis721 BT" w:hAnsi="Swis721 BT" w:cs="Calibri"/>
                <w:sz w:val="22"/>
              </w:rPr>
              <w:t xml:space="preserve">a further </w:t>
            </w:r>
            <w:r w:rsidR="002D1954" w:rsidRPr="002D1954">
              <w:rPr>
                <w:rFonts w:ascii="Swis721 BT" w:hAnsi="Swis721 BT" w:cs="Calibri"/>
                <w:sz w:val="22"/>
              </w:rPr>
              <w:t>four</w:t>
            </w:r>
            <w:r w:rsidR="002D1954">
              <w:rPr>
                <w:rFonts w:ascii="Swis721 BT" w:hAnsi="Swis721 BT" w:cs="Calibri"/>
                <w:sz w:val="22"/>
              </w:rPr>
              <w:t xml:space="preserve"> </w:t>
            </w:r>
            <w:r w:rsidR="002D1954" w:rsidRPr="002D1954">
              <w:rPr>
                <w:rFonts w:ascii="Swis721 BT" w:hAnsi="Swis721 BT" w:cs="Calibri"/>
                <w:sz w:val="22"/>
              </w:rPr>
              <w:t xml:space="preserve">LWS within the Plan area: </w:t>
            </w:r>
          </w:p>
          <w:p w:rsidR="002F3F53" w:rsidRPr="002D1954" w:rsidRDefault="002F3F53" w:rsidP="002D1954">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2D1954" w:rsidRPr="002D1954" w:rsidRDefault="002D1954"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roofErr w:type="spellStart"/>
            <w:r w:rsidRPr="002D1954">
              <w:rPr>
                <w:rFonts w:ascii="Swis721 BT" w:hAnsi="Swis721 BT" w:cs="Calibri"/>
                <w:sz w:val="22"/>
              </w:rPr>
              <w:t>Cordall</w:t>
            </w:r>
            <w:proofErr w:type="spellEnd"/>
            <w:r w:rsidRPr="002D1954">
              <w:rPr>
                <w:rFonts w:ascii="Swis721 BT" w:hAnsi="Swis721 BT" w:cs="Calibri"/>
                <w:sz w:val="22"/>
              </w:rPr>
              <w:t xml:space="preserve"> Lane Hedge</w:t>
            </w:r>
            <w:r>
              <w:rPr>
                <w:rFonts w:ascii="Swis721 BT" w:hAnsi="Swis721 BT" w:cs="Calibri"/>
                <w:sz w:val="22"/>
              </w:rPr>
              <w:t>,</w:t>
            </w:r>
          </w:p>
          <w:p w:rsidR="002D1954" w:rsidRPr="002D1954" w:rsidRDefault="002D1954"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roofErr w:type="spellStart"/>
            <w:r w:rsidRPr="002D1954">
              <w:rPr>
                <w:rFonts w:ascii="Swis721 BT" w:hAnsi="Swis721 BT" w:cs="Calibri"/>
                <w:sz w:val="22"/>
              </w:rPr>
              <w:t>Hangingside</w:t>
            </w:r>
            <w:proofErr w:type="spellEnd"/>
            <w:r w:rsidRPr="002D1954">
              <w:rPr>
                <w:rFonts w:ascii="Swis721 BT" w:hAnsi="Swis721 BT" w:cs="Calibri"/>
                <w:sz w:val="22"/>
              </w:rPr>
              <w:t xml:space="preserve"> and </w:t>
            </w:r>
            <w:proofErr w:type="spellStart"/>
            <w:r w:rsidRPr="002D1954">
              <w:rPr>
                <w:rFonts w:ascii="Swis721 BT" w:hAnsi="Swis721 BT" w:cs="Calibri"/>
                <w:sz w:val="22"/>
              </w:rPr>
              <w:t>Hollinhill</w:t>
            </w:r>
            <w:proofErr w:type="spellEnd"/>
            <w:r w:rsidRPr="002D1954">
              <w:rPr>
                <w:rFonts w:ascii="Swis721 BT" w:hAnsi="Swis721 BT" w:cs="Calibri"/>
                <w:sz w:val="22"/>
              </w:rPr>
              <w:t xml:space="preserve"> Lanes,</w:t>
            </w:r>
          </w:p>
          <w:p w:rsidR="002D1954" w:rsidRPr="002D1954" w:rsidRDefault="002D1954"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2D1954">
              <w:rPr>
                <w:rFonts w:ascii="Swis721 BT" w:hAnsi="Swis721 BT" w:cs="Calibri"/>
                <w:sz w:val="22"/>
              </w:rPr>
              <w:t>Tiln North and the Conservation Lake</w:t>
            </w:r>
            <w:r>
              <w:rPr>
                <w:rFonts w:ascii="Swis721 BT" w:hAnsi="Swis721 BT" w:cs="Calibri"/>
                <w:sz w:val="22"/>
              </w:rPr>
              <w:t>,</w:t>
            </w:r>
          </w:p>
          <w:p w:rsidR="002D1954" w:rsidRPr="002D1954" w:rsidRDefault="002D1954"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2D1954">
              <w:rPr>
                <w:rFonts w:ascii="Swis721 BT" w:hAnsi="Swis721 BT" w:cs="Calibri"/>
                <w:sz w:val="22"/>
              </w:rPr>
              <w:lastRenderedPageBreak/>
              <w:t>Tiln Wood Track</w:t>
            </w:r>
            <w:r>
              <w:rPr>
                <w:rFonts w:ascii="Swis721 BT" w:hAnsi="Swis721 BT" w:cs="Calibri"/>
                <w:sz w:val="22"/>
              </w:rPr>
              <w:t>.</w:t>
            </w:r>
          </w:p>
          <w:p w:rsidR="002D1954" w:rsidRDefault="002D1954"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0023C6" w:rsidRDefault="00C96266"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023C6">
              <w:rPr>
                <w:rFonts w:ascii="Swis721 BT" w:hAnsi="Swis721 BT" w:cs="Calibri"/>
                <w:sz w:val="22"/>
              </w:rPr>
              <w:t>There are a number of SSSI outside</w:t>
            </w:r>
            <w:r w:rsidR="002D1954">
              <w:rPr>
                <w:rFonts w:ascii="Swis721 BT" w:hAnsi="Swis721 BT" w:cs="Calibri"/>
                <w:sz w:val="22"/>
              </w:rPr>
              <w:t>,</w:t>
            </w:r>
            <w:r w:rsidRPr="000023C6">
              <w:rPr>
                <w:rFonts w:ascii="Swis721 BT" w:hAnsi="Swis721 BT" w:cs="Calibri"/>
                <w:sz w:val="22"/>
              </w:rPr>
              <w:t xml:space="preserve"> but in relative proximity to</w:t>
            </w:r>
            <w:r w:rsidR="002D1954">
              <w:rPr>
                <w:rFonts w:ascii="Swis721 BT" w:hAnsi="Swis721 BT" w:cs="Calibri"/>
                <w:sz w:val="22"/>
              </w:rPr>
              <w:t>,</w:t>
            </w:r>
            <w:r w:rsidR="000023C6">
              <w:rPr>
                <w:rFonts w:ascii="Swis721 BT" w:hAnsi="Swis721 BT" w:cs="Calibri"/>
                <w:sz w:val="22"/>
              </w:rPr>
              <w:t xml:space="preserve"> the Neighbourhood Area, namely:</w:t>
            </w:r>
          </w:p>
          <w:p w:rsidR="002F3F53" w:rsidRDefault="002F3F53"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0023C6" w:rsidRDefault="000023C6"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Pr>
                <w:rFonts w:ascii="Swis721 BT" w:hAnsi="Swis721 BT" w:cs="Calibri"/>
                <w:sz w:val="22"/>
              </w:rPr>
              <w:t>Clarborough Tunnel SSSI</w:t>
            </w:r>
          </w:p>
          <w:p w:rsidR="000023C6" w:rsidRDefault="00CF4F3F"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023C6">
              <w:rPr>
                <w:rFonts w:ascii="Swis721 BT" w:hAnsi="Swis721 BT" w:cs="Calibri"/>
                <w:sz w:val="22"/>
              </w:rPr>
              <w:t>Sutton and Lound Gravel Pits SSSI</w:t>
            </w:r>
            <w:r w:rsidR="00C96266" w:rsidRPr="000023C6">
              <w:rPr>
                <w:rFonts w:ascii="Swis721 BT" w:hAnsi="Swis721 BT" w:cs="Calibri"/>
                <w:sz w:val="22"/>
              </w:rPr>
              <w:t xml:space="preserve">. </w:t>
            </w:r>
          </w:p>
          <w:p w:rsidR="002F3F53" w:rsidRDefault="002F3F53" w:rsidP="000023C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CF4F3F" w:rsidRPr="000023C6" w:rsidRDefault="00C96266" w:rsidP="000023C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023C6">
              <w:rPr>
                <w:rFonts w:ascii="Swis721 BT" w:hAnsi="Swis721 BT" w:cs="Calibri"/>
                <w:sz w:val="22"/>
              </w:rPr>
              <w:t xml:space="preserve">The impact risk zones for both of these designations intersect the Neighbourhood Area. </w:t>
            </w:r>
          </w:p>
          <w:p w:rsidR="00265A30"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2B36B2" w:rsidRPr="002B36B2"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b/>
                <w:sz w:val="22"/>
              </w:rPr>
            </w:pPr>
            <w:r w:rsidRPr="002B36B2">
              <w:rPr>
                <w:rFonts w:ascii="Swis721 BT" w:hAnsi="Swis721 BT" w:cs="Calibri"/>
                <w:b/>
                <w:sz w:val="22"/>
              </w:rPr>
              <w:t>Cultural heritage</w:t>
            </w:r>
            <w:r w:rsidR="007D3170" w:rsidRPr="002B36B2">
              <w:rPr>
                <w:rFonts w:ascii="Swis721 BT" w:hAnsi="Swis721 BT" w:cs="Calibri"/>
                <w:b/>
                <w:sz w:val="22"/>
              </w:rPr>
              <w:t xml:space="preserve"> </w:t>
            </w:r>
          </w:p>
          <w:p w:rsidR="002B36B2"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4177D2" w:rsidRPr="00D44D5D"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Pr>
                <w:rFonts w:ascii="Swis721 BT" w:hAnsi="Swis721 BT" w:cs="Calibri"/>
                <w:sz w:val="22"/>
              </w:rPr>
              <w:t>T</w:t>
            </w:r>
            <w:r w:rsidR="007D3170" w:rsidRPr="00D44D5D">
              <w:rPr>
                <w:rFonts w:ascii="Swis721 BT" w:hAnsi="Swis721 BT" w:cs="Calibri"/>
                <w:sz w:val="22"/>
              </w:rPr>
              <w:t xml:space="preserve">here are no World Heritage Sites, Protected Wreck Sites, Registered Park and Gardens, </w:t>
            </w:r>
            <w:r w:rsidR="00D44D5D" w:rsidRPr="00D44D5D">
              <w:rPr>
                <w:rFonts w:ascii="Swis721 BT" w:hAnsi="Swis721 BT" w:cs="Calibri"/>
                <w:sz w:val="22"/>
              </w:rPr>
              <w:t>or Registered Battlefields</w:t>
            </w:r>
            <w:r w:rsidR="007D3170" w:rsidRPr="00D44D5D">
              <w:rPr>
                <w:rFonts w:ascii="Swis721 BT" w:hAnsi="Swis721 BT" w:cs="Calibri"/>
                <w:sz w:val="22"/>
              </w:rPr>
              <w:t xml:space="preserve"> in the Neighbourhood Area. </w:t>
            </w:r>
          </w:p>
          <w:p w:rsidR="004177D2" w:rsidRDefault="004177D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4177D2" w:rsidRPr="00D44D5D" w:rsidRDefault="004177D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D44D5D">
              <w:rPr>
                <w:rFonts w:ascii="Swis721 BT" w:hAnsi="Swis721 BT" w:cs="Calibri"/>
                <w:sz w:val="22"/>
              </w:rPr>
              <w:t xml:space="preserve">Hayton Castle moated site and fishpond, in the north </w:t>
            </w:r>
            <w:r w:rsidR="00D44D5D" w:rsidRPr="00D44D5D">
              <w:rPr>
                <w:rFonts w:ascii="Swis721 BT" w:hAnsi="Swis721 BT" w:cs="Calibri"/>
                <w:sz w:val="22"/>
              </w:rPr>
              <w:t xml:space="preserve">of the </w:t>
            </w:r>
            <w:r w:rsidRPr="00D44D5D">
              <w:rPr>
                <w:rFonts w:ascii="Swis721 BT" w:hAnsi="Swis721 BT" w:cs="Calibri"/>
                <w:sz w:val="22"/>
              </w:rPr>
              <w:t xml:space="preserve">Neighbourhood Area, </w:t>
            </w:r>
            <w:proofErr w:type="gramStart"/>
            <w:r w:rsidRPr="00D44D5D">
              <w:rPr>
                <w:rFonts w:ascii="Swis721 BT" w:hAnsi="Swis721 BT" w:cs="Calibri"/>
                <w:sz w:val="22"/>
              </w:rPr>
              <w:t xml:space="preserve">is </w:t>
            </w:r>
            <w:r w:rsidR="00D44D5D" w:rsidRPr="00D44D5D">
              <w:rPr>
                <w:rFonts w:ascii="Swis721 BT" w:hAnsi="Swis721 BT" w:cs="Calibri"/>
                <w:sz w:val="22"/>
              </w:rPr>
              <w:t>designated</w:t>
            </w:r>
            <w:proofErr w:type="gramEnd"/>
            <w:r w:rsidR="00D44D5D" w:rsidRPr="00D44D5D">
              <w:rPr>
                <w:rFonts w:ascii="Swis721 BT" w:hAnsi="Swis721 BT" w:cs="Calibri"/>
                <w:sz w:val="22"/>
              </w:rPr>
              <w:t xml:space="preserve"> as </w:t>
            </w:r>
            <w:r w:rsidRPr="00D44D5D">
              <w:rPr>
                <w:rFonts w:ascii="Swis721 BT" w:hAnsi="Swis721 BT" w:cs="Calibri"/>
                <w:sz w:val="22"/>
              </w:rPr>
              <w:t xml:space="preserve">a Scheduled Ancient Monument, and the broader setting of Hayton Castle Farm is an Unregistered Park and Garden. </w:t>
            </w:r>
          </w:p>
          <w:p w:rsidR="004177D2" w:rsidRDefault="004177D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7D3170" w:rsidRPr="002F3F53"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2F3F53">
              <w:rPr>
                <w:rFonts w:ascii="Swis721 BT" w:hAnsi="Swis721 BT" w:cs="Calibri"/>
                <w:sz w:val="22"/>
              </w:rPr>
              <w:t>There a</w:t>
            </w:r>
            <w:r w:rsidR="00D44D5D" w:rsidRPr="002F3F53">
              <w:rPr>
                <w:rFonts w:ascii="Swis721 BT" w:hAnsi="Swis721 BT" w:cs="Calibri"/>
                <w:sz w:val="22"/>
              </w:rPr>
              <w:t>re 10 Listed Buildings</w:t>
            </w:r>
            <w:r w:rsidR="00532EFD">
              <w:rPr>
                <w:rFonts w:ascii="Swis721 BT" w:hAnsi="Swis721 BT" w:cs="Calibri"/>
                <w:sz w:val="22"/>
              </w:rPr>
              <w:t xml:space="preserve"> in the Neighbourhood Area</w:t>
            </w:r>
            <w:r w:rsidR="00D44D5D" w:rsidRPr="002F3F53">
              <w:rPr>
                <w:rFonts w:ascii="Swis721 BT" w:hAnsi="Swis721 BT" w:cs="Calibri"/>
                <w:sz w:val="22"/>
              </w:rPr>
              <w:t>, nine</w:t>
            </w:r>
            <w:r w:rsidRPr="002F3F53">
              <w:rPr>
                <w:rFonts w:ascii="Swis721 BT" w:hAnsi="Swis721 BT" w:cs="Calibri"/>
                <w:sz w:val="22"/>
              </w:rPr>
              <w:t xml:space="preserve"> of which are Grade II. The Church of St</w:t>
            </w:r>
            <w:r w:rsidR="00D44D5D" w:rsidRPr="002F3F53">
              <w:rPr>
                <w:rFonts w:ascii="Swis721 BT" w:hAnsi="Swis721 BT" w:cs="Calibri"/>
                <w:sz w:val="22"/>
              </w:rPr>
              <w:t xml:space="preserve"> Peter, Hayton</w:t>
            </w:r>
            <w:r w:rsidRPr="002F3F53">
              <w:rPr>
                <w:rFonts w:ascii="Swis721 BT" w:hAnsi="Swis721 BT" w:cs="Calibri"/>
                <w:sz w:val="22"/>
              </w:rPr>
              <w:t>, is Gr</w:t>
            </w:r>
            <w:r w:rsidR="002F3F53" w:rsidRPr="002F3F53">
              <w:rPr>
                <w:rFonts w:ascii="Swis721 BT" w:hAnsi="Swis721 BT" w:cs="Calibri"/>
                <w:sz w:val="22"/>
              </w:rPr>
              <w:t>ade I listed.  There are also 18</w:t>
            </w:r>
            <w:r w:rsidRPr="002F3F53">
              <w:rPr>
                <w:rFonts w:ascii="Swis721 BT" w:hAnsi="Swis721 BT" w:cs="Calibri"/>
                <w:sz w:val="22"/>
              </w:rPr>
              <w:t xml:space="preserve"> non-designated heritage assets. </w:t>
            </w:r>
          </w:p>
          <w:p w:rsidR="007D3170" w:rsidRPr="007D3170"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7D3170" w:rsidRPr="00DA5CF0"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r w:rsidRPr="008B575C">
              <w:rPr>
                <w:rFonts w:ascii="Swis721 BT" w:hAnsi="Swis721 BT" w:cs="Calibri"/>
                <w:sz w:val="22"/>
              </w:rPr>
              <w:t xml:space="preserve">The </w:t>
            </w:r>
            <w:r w:rsidR="008B575C" w:rsidRPr="008B575C">
              <w:rPr>
                <w:rFonts w:ascii="Swis721 BT" w:hAnsi="Swis721 BT" w:cs="Calibri"/>
                <w:sz w:val="22"/>
              </w:rPr>
              <w:t xml:space="preserve">two </w:t>
            </w:r>
            <w:r w:rsidRPr="008B575C">
              <w:rPr>
                <w:rFonts w:ascii="Swis721 BT" w:hAnsi="Swis721 BT" w:cs="Calibri"/>
                <w:sz w:val="22"/>
              </w:rPr>
              <w:t xml:space="preserve">site-specific housing allocations (Policies </w:t>
            </w:r>
            <w:r w:rsidR="002C62A5" w:rsidRPr="008B575C">
              <w:rPr>
                <w:rFonts w:ascii="Swis721 BT" w:hAnsi="Swis721 BT" w:cs="Calibri"/>
                <w:sz w:val="22"/>
              </w:rPr>
              <w:t>1</w:t>
            </w:r>
            <w:r w:rsidR="008B575C" w:rsidRPr="008B575C">
              <w:rPr>
                <w:rFonts w:ascii="Swis721 BT" w:hAnsi="Swis721 BT" w:cs="Calibri"/>
                <w:sz w:val="22"/>
              </w:rPr>
              <w:t>1a and 11b</w:t>
            </w:r>
            <w:r w:rsidRPr="008B575C">
              <w:rPr>
                <w:rFonts w:ascii="Swis721 BT" w:hAnsi="Swis721 BT" w:cs="Calibri"/>
                <w:sz w:val="22"/>
              </w:rPr>
              <w:t xml:space="preserve">) </w:t>
            </w:r>
            <w:r w:rsidR="002C62A5" w:rsidRPr="008B575C">
              <w:rPr>
                <w:rFonts w:ascii="Swis721 BT" w:hAnsi="Swis721 BT" w:cs="Calibri"/>
                <w:sz w:val="22"/>
              </w:rPr>
              <w:t xml:space="preserve">concern sites that </w:t>
            </w:r>
            <w:proofErr w:type="gramStart"/>
            <w:r w:rsidR="002C62A5" w:rsidRPr="008B575C">
              <w:rPr>
                <w:rFonts w:ascii="Swis721 BT" w:hAnsi="Swis721 BT" w:cs="Calibri"/>
                <w:sz w:val="22"/>
              </w:rPr>
              <w:t xml:space="preserve">have </w:t>
            </w:r>
            <w:r w:rsidR="008B575C">
              <w:rPr>
                <w:rFonts w:ascii="Swis721 BT" w:hAnsi="Swis721 BT" w:cs="Calibri"/>
                <w:sz w:val="22"/>
              </w:rPr>
              <w:t>been carefully assessed</w:t>
            </w:r>
            <w:proofErr w:type="gramEnd"/>
            <w:r w:rsidR="008B575C">
              <w:rPr>
                <w:rFonts w:ascii="Swis721 BT" w:hAnsi="Swis721 BT" w:cs="Calibri"/>
                <w:sz w:val="22"/>
              </w:rPr>
              <w:t>, with stipulations included</w:t>
            </w:r>
            <w:r w:rsidR="00892E14">
              <w:rPr>
                <w:rFonts w:ascii="Swis721 BT" w:hAnsi="Swis721 BT" w:cs="Calibri"/>
                <w:sz w:val="22"/>
              </w:rPr>
              <w:t xml:space="preserve"> to ensure development respects the immediate setting and potential impacts on the wider area</w:t>
            </w:r>
            <w:r w:rsidR="002B36B2">
              <w:rPr>
                <w:rFonts w:ascii="Swis721 BT" w:hAnsi="Swis721 BT" w:cs="Calibri"/>
                <w:sz w:val="22"/>
              </w:rPr>
              <w:t>. BDC Conservation has been consulted on the Plan, and have made constructive sugge</w:t>
            </w:r>
            <w:r w:rsidR="007514BE">
              <w:rPr>
                <w:rFonts w:ascii="Swis721 BT" w:hAnsi="Swis721 BT" w:cs="Calibri"/>
                <w:sz w:val="22"/>
              </w:rPr>
              <w:t xml:space="preserve">stions as to further </w:t>
            </w:r>
            <w:proofErr w:type="gramStart"/>
            <w:r w:rsidR="007514BE">
              <w:rPr>
                <w:rFonts w:ascii="Swis721 BT" w:hAnsi="Swis721 BT" w:cs="Calibri"/>
                <w:sz w:val="22"/>
              </w:rPr>
              <w:t>refinements,</w:t>
            </w:r>
            <w:proofErr w:type="gramEnd"/>
            <w:r w:rsidR="007514BE">
              <w:rPr>
                <w:rFonts w:ascii="Swis721 BT" w:hAnsi="Swis721 BT" w:cs="Calibri"/>
                <w:sz w:val="22"/>
              </w:rPr>
              <w:t xml:space="preserve"> and, in the case of Church Farm, notes the potential for development to enhance the setting of </w:t>
            </w:r>
            <w:r w:rsidR="00532EFD">
              <w:rPr>
                <w:rFonts w:ascii="Swis721 BT" w:hAnsi="Swis721 BT" w:cs="Calibri"/>
                <w:sz w:val="22"/>
              </w:rPr>
              <w:t xml:space="preserve">nearby </w:t>
            </w:r>
            <w:r w:rsidR="007514BE">
              <w:rPr>
                <w:rFonts w:ascii="Swis721 BT" w:hAnsi="Swis721 BT" w:cs="Calibri"/>
                <w:sz w:val="22"/>
              </w:rPr>
              <w:t>heritage asset</w:t>
            </w:r>
            <w:r w:rsidR="00532EFD">
              <w:rPr>
                <w:rFonts w:ascii="Swis721 BT" w:hAnsi="Swis721 BT" w:cs="Calibri"/>
                <w:sz w:val="22"/>
              </w:rPr>
              <w:t>s</w:t>
            </w:r>
            <w:r w:rsidR="002B36B2">
              <w:rPr>
                <w:rFonts w:ascii="Swis721 BT" w:hAnsi="Swis721 BT" w:cs="Calibri"/>
                <w:sz w:val="22"/>
              </w:rPr>
              <w:t xml:space="preserve">. </w:t>
            </w:r>
            <w:r w:rsidR="008B575C" w:rsidRPr="00270870">
              <w:rPr>
                <w:rFonts w:ascii="Swis721 BT" w:hAnsi="Swis721 BT" w:cs="Calibri"/>
                <w:sz w:val="22"/>
              </w:rPr>
              <w:t>Policy 2 (</w:t>
            </w:r>
            <w:r w:rsidR="007514BE" w:rsidRPr="00270870">
              <w:rPr>
                <w:rFonts w:ascii="Swis721 BT" w:hAnsi="Swis721 BT" w:cs="Calibri"/>
                <w:sz w:val="22"/>
              </w:rPr>
              <w:t xml:space="preserve">Delivering Good </w:t>
            </w:r>
            <w:r w:rsidR="008B575C" w:rsidRPr="00270870">
              <w:rPr>
                <w:rFonts w:ascii="Swis721 BT" w:hAnsi="Swis721 BT" w:cs="Calibri"/>
                <w:sz w:val="22"/>
              </w:rPr>
              <w:t>Design</w:t>
            </w:r>
            <w:r w:rsidR="00186DA0" w:rsidRPr="00270870">
              <w:rPr>
                <w:rFonts w:ascii="Swis721 BT" w:hAnsi="Swis721 BT" w:cs="Calibri"/>
                <w:sz w:val="22"/>
              </w:rPr>
              <w:t xml:space="preserve">) takes a proactive stance in seeking to </w:t>
            </w:r>
            <w:r w:rsidR="007514BE" w:rsidRPr="00270870">
              <w:rPr>
                <w:rFonts w:ascii="Swis721 BT" w:hAnsi="Swis721 BT" w:cs="Calibri"/>
                <w:sz w:val="22"/>
              </w:rPr>
              <w:t>reflect or complement the established character</w:t>
            </w:r>
            <w:r w:rsidR="00270870" w:rsidRPr="00270870">
              <w:rPr>
                <w:rFonts w:ascii="Swis721 BT" w:hAnsi="Swis721 BT" w:cs="Calibri"/>
                <w:sz w:val="22"/>
              </w:rPr>
              <w:t xml:space="preserve">, as detailed in the accompanying Design </w:t>
            </w:r>
            <w:r w:rsidR="00270870" w:rsidRPr="00270870">
              <w:rPr>
                <w:rFonts w:ascii="Swis721 BT" w:hAnsi="Swis721 BT" w:cs="Calibri"/>
                <w:sz w:val="22"/>
              </w:rPr>
              <w:lastRenderedPageBreak/>
              <w:t>Guidance and Codes (Appendix 5). Policy 6 (Historic Environment) specifically addresses local heritage assets</w:t>
            </w:r>
            <w:r w:rsidR="00270870">
              <w:rPr>
                <w:rFonts w:ascii="Swis721 BT" w:hAnsi="Swis721 BT" w:cs="Calibri"/>
                <w:sz w:val="22"/>
              </w:rPr>
              <w:t xml:space="preserve">, their setting, and views of them (in conjunction with Policy 10 – Important Views). </w:t>
            </w:r>
          </w:p>
          <w:p w:rsidR="00182CEC" w:rsidRDefault="00182CEC"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F7627F" w:rsidRPr="003D6BC8" w:rsidRDefault="003D6BC8"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Pr>
                <w:rFonts w:ascii="Swis721 BT" w:hAnsi="Swis721 BT" w:cs="Calibri"/>
                <w:sz w:val="22"/>
              </w:rPr>
              <w:t>I</w:t>
            </w:r>
            <w:r w:rsidR="00186DA0">
              <w:rPr>
                <w:rFonts w:ascii="Swis721 BT" w:hAnsi="Swis721 BT" w:cs="Calibri"/>
                <w:sz w:val="22"/>
              </w:rPr>
              <w:t xml:space="preserve">t </w:t>
            </w:r>
            <w:proofErr w:type="gramStart"/>
            <w:r w:rsidR="00186DA0">
              <w:rPr>
                <w:rFonts w:ascii="Swis721 BT" w:hAnsi="Swis721 BT" w:cs="Calibri"/>
                <w:sz w:val="22"/>
              </w:rPr>
              <w:t xml:space="preserve">is </w:t>
            </w:r>
            <w:r w:rsidR="00940AA5" w:rsidRPr="003D6BC8">
              <w:rPr>
                <w:rFonts w:ascii="Swis721 BT" w:hAnsi="Swis721 BT" w:cs="Calibri"/>
                <w:sz w:val="22"/>
              </w:rPr>
              <w:t>considered</w:t>
            </w:r>
            <w:proofErr w:type="gramEnd"/>
            <w:r w:rsidR="00940AA5" w:rsidRPr="003D6BC8">
              <w:rPr>
                <w:rFonts w:ascii="Swis721 BT" w:hAnsi="Swis721 BT" w:cs="Calibri"/>
                <w:sz w:val="22"/>
              </w:rPr>
              <w:t xml:space="preserve"> that the </w:t>
            </w:r>
            <w:r w:rsidR="00D05BD6">
              <w:rPr>
                <w:rFonts w:ascii="Swis721 BT" w:hAnsi="Swis721 BT" w:cs="Calibri"/>
                <w:sz w:val="22"/>
              </w:rPr>
              <w:t xml:space="preserve">development supported by the </w:t>
            </w:r>
            <w:r w:rsidR="00940AA5" w:rsidRPr="003D6BC8">
              <w:rPr>
                <w:rFonts w:ascii="Swis721 BT" w:hAnsi="Swis721 BT" w:cs="Calibri"/>
                <w:sz w:val="22"/>
              </w:rPr>
              <w:t xml:space="preserve">Plan </w:t>
            </w:r>
            <w:r w:rsidR="00D05BD6">
              <w:rPr>
                <w:rFonts w:ascii="Swis721 BT" w:hAnsi="Swis721 BT" w:cs="Calibri"/>
                <w:sz w:val="22"/>
              </w:rPr>
              <w:t xml:space="preserve">will not result in </w:t>
            </w:r>
            <w:r w:rsidR="00940AA5" w:rsidRPr="003D6BC8">
              <w:rPr>
                <w:rFonts w:ascii="Swis721 BT" w:hAnsi="Swis721 BT" w:cs="Calibri"/>
                <w:sz w:val="22"/>
              </w:rPr>
              <w:t xml:space="preserve">significant effects on these </w:t>
            </w:r>
            <w:r>
              <w:rPr>
                <w:rFonts w:ascii="Swis721 BT" w:hAnsi="Swis721 BT" w:cs="Calibri"/>
                <w:sz w:val="22"/>
              </w:rPr>
              <w:t>assets. Furthermore, t</w:t>
            </w:r>
            <w:r w:rsidR="00940AA5" w:rsidRPr="004F1054">
              <w:rPr>
                <w:rFonts w:ascii="Swis721 BT" w:hAnsi="Swis721 BT" w:cs="Calibri"/>
                <w:sz w:val="22"/>
              </w:rPr>
              <w:t>he Plan does not exceed environmental quality standards or limit values</w:t>
            </w:r>
            <w:r w:rsidR="00532EFD">
              <w:rPr>
                <w:rFonts w:ascii="Swis721 BT" w:hAnsi="Swis721 BT" w:cs="Calibri"/>
                <w:sz w:val="22"/>
              </w:rPr>
              <w:t>,</w:t>
            </w:r>
            <w:r w:rsidR="00940AA5" w:rsidRPr="004F1054">
              <w:rPr>
                <w:rFonts w:ascii="Swis721 BT" w:hAnsi="Swis721 BT" w:cs="Calibri"/>
                <w:sz w:val="22"/>
              </w:rPr>
              <w:t xml:space="preserve"> and does not provide specific policies in relation to intensive land uses.</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2g </w:t>
            </w:r>
            <w:r w:rsidRPr="006B5128">
              <w:rPr>
                <w:rFonts w:ascii="Swis721 BT" w:hAnsi="Swis721 BT" w:cs="Calibri"/>
                <w:b w:val="0"/>
                <w:sz w:val="22"/>
              </w:rPr>
              <w:t xml:space="preserve">The effects on areas or landscapes </w:t>
            </w:r>
            <w:proofErr w:type="gramStart"/>
            <w:r w:rsidRPr="006B5128">
              <w:rPr>
                <w:rFonts w:ascii="Swis721 BT" w:hAnsi="Swis721 BT" w:cs="Calibri"/>
                <w:b w:val="0"/>
                <w:sz w:val="22"/>
              </w:rPr>
              <w:t>which</w:t>
            </w:r>
            <w:proofErr w:type="gramEnd"/>
            <w:r w:rsidRPr="006B5128">
              <w:rPr>
                <w:rFonts w:ascii="Swis721 BT" w:hAnsi="Swis721 BT" w:cs="Calibri"/>
                <w:b w:val="0"/>
                <w:sz w:val="22"/>
              </w:rPr>
              <w:t xml:space="preserve"> have a recognised nation</w:t>
            </w:r>
            <w:r w:rsidR="00763A00">
              <w:rPr>
                <w:rFonts w:ascii="Swis721 BT" w:hAnsi="Swis721 BT" w:cs="Calibri"/>
                <w:b w:val="0"/>
                <w:sz w:val="22"/>
              </w:rPr>
              <w:t>al, c</w:t>
            </w:r>
            <w:r w:rsidRPr="006B5128">
              <w:rPr>
                <w:rFonts w:ascii="Swis721 BT" w:hAnsi="Swis721 BT" w:cs="Calibri"/>
                <w:b w:val="0"/>
                <w:sz w:val="22"/>
              </w:rPr>
              <w:t>ommunity or international protection status.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C925AF">
              <w:rPr>
                <w:rFonts w:ascii="Swis721 BT" w:hAnsi="Swis721 BT" w:cs="Calibri"/>
                <w:sz w:val="22"/>
              </w:rPr>
              <w:t>NO</w:t>
            </w:r>
          </w:p>
        </w:tc>
        <w:tc>
          <w:tcPr>
            <w:tcW w:w="5023" w:type="dxa"/>
          </w:tcPr>
          <w:p w:rsidR="00F7627F" w:rsidRPr="00C925AF"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C925AF">
              <w:rPr>
                <w:rFonts w:ascii="Swis721 BT" w:hAnsi="Swis721 BT" w:cs="Calibri"/>
                <w:sz w:val="22"/>
              </w:rPr>
              <w:t xml:space="preserve">It is considered that the Plan will not adversely affect areas of </w:t>
            </w:r>
            <w:proofErr w:type="gramStart"/>
            <w:r w:rsidRPr="00C925AF">
              <w:rPr>
                <w:rFonts w:ascii="Swis721 BT" w:hAnsi="Swis721 BT" w:cs="Calibri"/>
                <w:sz w:val="22"/>
              </w:rPr>
              <w:t>landscape which</w:t>
            </w:r>
            <w:proofErr w:type="gramEnd"/>
            <w:r w:rsidRPr="00C925AF">
              <w:rPr>
                <w:rFonts w:ascii="Swis721 BT" w:hAnsi="Swis721 BT" w:cs="Calibri"/>
                <w:sz w:val="22"/>
              </w:rPr>
              <w:t xml:space="preserve"> have recognised community, national or international protection.</w:t>
            </w:r>
            <w:r w:rsidR="00667252" w:rsidRPr="00C925AF">
              <w:rPr>
                <w:rFonts w:ascii="Swis721 BT" w:hAnsi="Swis721 BT" w:cs="Calibri"/>
                <w:sz w:val="22"/>
              </w:rPr>
              <w:t xml:space="preserve"> </w:t>
            </w:r>
            <w:r w:rsidR="006215FD">
              <w:rPr>
                <w:rFonts w:ascii="Swis721 BT" w:hAnsi="Swis721 BT" w:cs="Calibri"/>
                <w:sz w:val="22"/>
              </w:rPr>
              <w:t xml:space="preserve">The need for new development to respect landscape setting is included as part of the criteria within the respective Policies. </w:t>
            </w:r>
          </w:p>
        </w:tc>
      </w:tr>
    </w:tbl>
    <w:p w:rsidR="00D328AC" w:rsidRDefault="00D328AC" w:rsidP="00D328AC">
      <w:pPr>
        <w:pStyle w:val="Heading1"/>
        <w:numPr>
          <w:ilvl w:val="0"/>
          <w:numId w:val="0"/>
        </w:numPr>
        <w:rPr>
          <w:rFonts w:ascii="Swis721 BT" w:hAnsi="Swis721 BT" w:cs="Calibri"/>
        </w:rPr>
      </w:pPr>
    </w:p>
    <w:p w:rsidR="00526958" w:rsidRPr="00D328AC" w:rsidRDefault="00D328AC" w:rsidP="00D328AC">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865397" w:rsidRPr="00315262" w:rsidRDefault="00865397" w:rsidP="00865397">
      <w:pPr>
        <w:pStyle w:val="Heading1"/>
        <w:rPr>
          <w:rFonts w:ascii="Swis721 BT" w:hAnsi="Swis721 BT" w:cs="Calibri"/>
        </w:rPr>
      </w:pPr>
      <w:bookmarkStart w:id="24" w:name="_Toc125462191"/>
      <w:r w:rsidRPr="00315262">
        <w:rPr>
          <w:rFonts w:ascii="Swis721 BT" w:hAnsi="Swis721 BT" w:cs="Calibri"/>
        </w:rPr>
        <w:lastRenderedPageBreak/>
        <w:t>HRA Screening – Assessment</w:t>
      </w:r>
      <w:bookmarkEnd w:id="21"/>
      <w:bookmarkEnd w:id="24"/>
    </w:p>
    <w:p w:rsidR="00865397" w:rsidRPr="00315262" w:rsidRDefault="00865397" w:rsidP="00865397">
      <w:pPr>
        <w:rPr>
          <w:rFonts w:ascii="Swis721 BT" w:hAnsi="Swis721 BT" w:cs="Calibri"/>
          <w:sz w:val="2"/>
        </w:rPr>
      </w:pPr>
    </w:p>
    <w:p w:rsidR="00865397" w:rsidRPr="006215FD" w:rsidRDefault="00EB23FA" w:rsidP="00AD3C63">
      <w:pPr>
        <w:pStyle w:val="NumberedParagraph"/>
        <w:rPr>
          <w:rFonts w:ascii="Swis721 BT" w:hAnsi="Swis721 BT" w:cs="Calibri"/>
          <w:color w:val="FF0000"/>
          <w:sz w:val="22"/>
          <w:szCs w:val="22"/>
        </w:rPr>
      </w:pPr>
      <w:r w:rsidRPr="00EA6E41">
        <w:rPr>
          <w:rFonts w:ascii="Swis721 BT" w:hAnsi="Swis721 BT" w:cs="Calibri"/>
          <w:sz w:val="22"/>
          <w:szCs w:val="22"/>
        </w:rPr>
        <w:t>For the HRA screening</w:t>
      </w:r>
      <w:r w:rsidR="00865397" w:rsidRPr="00EA6E41">
        <w:rPr>
          <w:rFonts w:ascii="Swis721 BT" w:hAnsi="Swis721 BT" w:cs="Calibri"/>
          <w:sz w:val="22"/>
          <w:szCs w:val="22"/>
        </w:rPr>
        <w:t xml:space="preserve"> assessment</w:t>
      </w:r>
      <w:r w:rsidRPr="00EA6E41">
        <w:rPr>
          <w:rFonts w:ascii="Swis721 BT" w:hAnsi="Swis721 BT" w:cs="Calibri"/>
          <w:sz w:val="22"/>
          <w:szCs w:val="22"/>
        </w:rPr>
        <w:t>,</w:t>
      </w:r>
      <w:r w:rsidR="00865397" w:rsidRPr="00EA6E41">
        <w:rPr>
          <w:rFonts w:ascii="Swis721 BT" w:hAnsi="Swis721 BT" w:cs="Calibri"/>
          <w:sz w:val="22"/>
          <w:szCs w:val="22"/>
        </w:rPr>
        <w:t xml:space="preserve"> the </w:t>
      </w:r>
      <w:r w:rsidRPr="00EA6E41">
        <w:rPr>
          <w:rFonts w:ascii="Swis721 BT" w:hAnsi="Swis721 BT" w:cs="Calibri"/>
          <w:sz w:val="22"/>
          <w:szCs w:val="22"/>
        </w:rPr>
        <w:t>designated neighbourhood</w:t>
      </w:r>
      <w:r w:rsidR="00865397" w:rsidRPr="00EA6E41">
        <w:rPr>
          <w:rFonts w:ascii="Swis721 BT" w:hAnsi="Swis721 BT" w:cs="Calibri"/>
          <w:sz w:val="22"/>
          <w:szCs w:val="22"/>
        </w:rPr>
        <w:t xml:space="preserve"> area </w:t>
      </w:r>
      <w:proofErr w:type="gramStart"/>
      <w:r w:rsidR="00865397" w:rsidRPr="00EA6E41">
        <w:rPr>
          <w:rFonts w:ascii="Swis721 BT" w:hAnsi="Swis721 BT" w:cs="Calibri"/>
          <w:sz w:val="22"/>
          <w:szCs w:val="22"/>
        </w:rPr>
        <w:t xml:space="preserve">was </w:t>
      </w:r>
      <w:r w:rsidR="00E507F8" w:rsidRPr="00EA6E41">
        <w:rPr>
          <w:rFonts w:ascii="Swis721 BT" w:hAnsi="Swis721 BT" w:cs="Calibri"/>
          <w:sz w:val="22"/>
          <w:szCs w:val="22"/>
        </w:rPr>
        <w:t>assessed</w:t>
      </w:r>
      <w:proofErr w:type="gramEnd"/>
      <w:r w:rsidR="00865397" w:rsidRPr="00EA6E41">
        <w:rPr>
          <w:rFonts w:ascii="Swis721 BT" w:hAnsi="Swis721 BT" w:cs="Calibri"/>
          <w:sz w:val="22"/>
          <w:szCs w:val="22"/>
        </w:rPr>
        <w:t xml:space="preserve"> to </w:t>
      </w:r>
      <w:r w:rsidR="00E507F8" w:rsidRPr="00EA6E41">
        <w:rPr>
          <w:rFonts w:ascii="Swis721 BT" w:hAnsi="Swis721 BT" w:cs="Calibri"/>
          <w:sz w:val="22"/>
          <w:szCs w:val="22"/>
        </w:rPr>
        <w:t>identify</w:t>
      </w:r>
      <w:r w:rsidR="00865397" w:rsidRPr="00EA6E41">
        <w:rPr>
          <w:rFonts w:ascii="Swis721 BT" w:hAnsi="Swis721 BT" w:cs="Calibri"/>
          <w:sz w:val="22"/>
          <w:szCs w:val="22"/>
        </w:rPr>
        <w:t xml:space="preserve"> if any Special Protection Areas (SPA), Special Areas of Conservation sites (SAC), or </w:t>
      </w:r>
      <w:proofErr w:type="spellStart"/>
      <w:r w:rsidR="00865397" w:rsidRPr="00EA6E41">
        <w:rPr>
          <w:rFonts w:ascii="Swis721 BT" w:hAnsi="Swis721 BT" w:cs="Calibri"/>
          <w:sz w:val="22"/>
          <w:szCs w:val="22"/>
        </w:rPr>
        <w:t>Ramsar</w:t>
      </w:r>
      <w:proofErr w:type="spellEnd"/>
      <w:r w:rsidR="00865397" w:rsidRPr="00EA6E41">
        <w:rPr>
          <w:rFonts w:ascii="Swis721 BT" w:hAnsi="Swis721 BT" w:cs="Calibri"/>
          <w:sz w:val="22"/>
          <w:szCs w:val="22"/>
        </w:rPr>
        <w:t xml:space="preserve"> si</w:t>
      </w:r>
      <w:r w:rsidR="004D2333" w:rsidRPr="00EA6E41">
        <w:rPr>
          <w:rFonts w:ascii="Swis721 BT" w:hAnsi="Swis721 BT" w:cs="Calibri"/>
          <w:sz w:val="22"/>
          <w:szCs w:val="22"/>
        </w:rPr>
        <w:t>tes were located within the boundary</w:t>
      </w:r>
      <w:r w:rsidR="00865397" w:rsidRPr="00EA6E41">
        <w:rPr>
          <w:rFonts w:ascii="Swis721 BT" w:hAnsi="Swis721 BT" w:cs="Calibri"/>
          <w:sz w:val="22"/>
          <w:szCs w:val="22"/>
        </w:rPr>
        <w:t>, as well as those considered as potential sites (</w:t>
      </w:r>
      <w:proofErr w:type="spellStart"/>
      <w:r w:rsidR="00865397" w:rsidRPr="00EA6E41">
        <w:rPr>
          <w:rFonts w:ascii="Swis721 BT" w:hAnsi="Swis721 BT" w:cs="Calibri"/>
          <w:sz w:val="22"/>
          <w:szCs w:val="22"/>
        </w:rPr>
        <w:t>pSPA</w:t>
      </w:r>
      <w:proofErr w:type="spellEnd"/>
      <w:r w:rsidR="00865397" w:rsidRPr="00EA6E41">
        <w:rPr>
          <w:rFonts w:ascii="Swis721 BT" w:hAnsi="Swis721 BT" w:cs="Calibri"/>
          <w:sz w:val="22"/>
          <w:szCs w:val="22"/>
        </w:rPr>
        <w:t xml:space="preserve">, </w:t>
      </w:r>
      <w:proofErr w:type="spellStart"/>
      <w:r w:rsidRPr="00EA6E41">
        <w:rPr>
          <w:rFonts w:ascii="Swis721 BT" w:hAnsi="Swis721 BT" w:cs="Calibri"/>
          <w:sz w:val="22"/>
          <w:szCs w:val="22"/>
        </w:rPr>
        <w:t>ppSPA</w:t>
      </w:r>
      <w:proofErr w:type="spellEnd"/>
      <w:r w:rsidRPr="00EA6E41">
        <w:rPr>
          <w:rFonts w:ascii="Swis721 BT" w:hAnsi="Swis721 BT" w:cs="Calibri"/>
          <w:sz w:val="22"/>
          <w:szCs w:val="22"/>
        </w:rPr>
        <w:t xml:space="preserve">, </w:t>
      </w:r>
      <w:proofErr w:type="spellStart"/>
      <w:r w:rsidR="00865397" w:rsidRPr="00EA6E41">
        <w:rPr>
          <w:rFonts w:ascii="Swis721 BT" w:hAnsi="Swis721 BT" w:cs="Calibri"/>
          <w:sz w:val="22"/>
          <w:szCs w:val="22"/>
        </w:rPr>
        <w:t>cSAC</w:t>
      </w:r>
      <w:proofErr w:type="spellEnd"/>
      <w:r w:rsidR="00865397" w:rsidRPr="00EA6E41">
        <w:rPr>
          <w:rFonts w:ascii="Swis721 BT" w:hAnsi="Swis721 BT" w:cs="Calibri"/>
          <w:sz w:val="22"/>
          <w:szCs w:val="22"/>
        </w:rPr>
        <w:t xml:space="preserve"> &amp; </w:t>
      </w:r>
      <w:proofErr w:type="spellStart"/>
      <w:r w:rsidR="00865397" w:rsidRPr="00EA6E41">
        <w:rPr>
          <w:rFonts w:ascii="Swis721 BT" w:hAnsi="Swis721 BT" w:cs="Calibri"/>
          <w:sz w:val="22"/>
          <w:szCs w:val="22"/>
        </w:rPr>
        <w:t>pRamsar</w:t>
      </w:r>
      <w:proofErr w:type="spellEnd"/>
      <w:r w:rsidR="00865397" w:rsidRPr="00EA6E41">
        <w:rPr>
          <w:rFonts w:ascii="Swis721 BT" w:hAnsi="Swis721 BT" w:cs="Calibri"/>
          <w:sz w:val="22"/>
          <w:szCs w:val="22"/>
        </w:rPr>
        <w:t xml:space="preserve">). The assessment also </w:t>
      </w:r>
      <w:r w:rsidR="004D2333" w:rsidRPr="00EA6E41">
        <w:rPr>
          <w:rFonts w:ascii="Swis721 BT" w:hAnsi="Swis721 BT" w:cs="Calibri"/>
          <w:sz w:val="22"/>
          <w:szCs w:val="22"/>
        </w:rPr>
        <w:t>identified</w:t>
      </w:r>
      <w:r w:rsidR="00865397" w:rsidRPr="00EA6E41">
        <w:rPr>
          <w:rFonts w:ascii="Swis721 BT" w:hAnsi="Swis721 BT" w:cs="Calibri"/>
          <w:sz w:val="22"/>
          <w:szCs w:val="22"/>
        </w:rPr>
        <w:t xml:space="preserve"> </w:t>
      </w:r>
      <w:r w:rsidR="004D2333" w:rsidRPr="00EA6E41">
        <w:rPr>
          <w:rFonts w:ascii="Swis721 BT" w:hAnsi="Swis721 BT" w:cs="Calibri"/>
          <w:sz w:val="22"/>
          <w:szCs w:val="22"/>
        </w:rPr>
        <w:t xml:space="preserve">if </w:t>
      </w:r>
      <w:r w:rsidR="00865397" w:rsidRPr="00EA6E41">
        <w:rPr>
          <w:rFonts w:ascii="Swis721 BT" w:hAnsi="Swis721 BT" w:cs="Calibri"/>
          <w:sz w:val="22"/>
          <w:szCs w:val="22"/>
        </w:rPr>
        <w:t>any of these internationally important sites were located within a 15km radius fr</w:t>
      </w:r>
      <w:r w:rsidR="00054407">
        <w:rPr>
          <w:rFonts w:ascii="Swis721 BT" w:hAnsi="Swis721 BT" w:cs="Calibri"/>
          <w:sz w:val="22"/>
          <w:szCs w:val="22"/>
        </w:rPr>
        <w:t xml:space="preserve">om the Neighbourhood Plan area. </w:t>
      </w:r>
      <w:r w:rsidR="00BC149D" w:rsidRPr="00054407">
        <w:rPr>
          <w:rFonts w:ascii="Swis721 BT" w:hAnsi="Swis721 BT"/>
          <w:sz w:val="22"/>
          <w:szCs w:val="22"/>
        </w:rPr>
        <w:t xml:space="preserve">The results of this exercise </w:t>
      </w:r>
      <w:proofErr w:type="gramStart"/>
      <w:r w:rsidR="00BC149D" w:rsidRPr="00054407">
        <w:rPr>
          <w:rFonts w:ascii="Swis721 BT" w:hAnsi="Swis721 BT"/>
          <w:sz w:val="22"/>
          <w:szCs w:val="22"/>
        </w:rPr>
        <w:t>are detailed</w:t>
      </w:r>
      <w:proofErr w:type="gramEnd"/>
      <w:r w:rsidR="00BC149D" w:rsidRPr="00054407">
        <w:rPr>
          <w:rFonts w:ascii="Swis721 BT" w:hAnsi="Swis721 BT"/>
          <w:sz w:val="22"/>
          <w:szCs w:val="22"/>
        </w:rPr>
        <w:t xml:space="preserve"> on the map</w:t>
      </w:r>
      <w:r w:rsidR="00F33F70" w:rsidRPr="00054407">
        <w:rPr>
          <w:rFonts w:ascii="Swis721 BT" w:hAnsi="Swis721 BT"/>
          <w:sz w:val="22"/>
          <w:szCs w:val="22"/>
        </w:rPr>
        <w:t xml:space="preserve"> included as </w:t>
      </w:r>
      <w:r w:rsidR="006215FD">
        <w:rPr>
          <w:rFonts w:ascii="Swis721 BT" w:hAnsi="Swis721 BT"/>
          <w:sz w:val="22"/>
          <w:szCs w:val="22"/>
        </w:rPr>
        <w:t xml:space="preserve">Figure 4 on page </w:t>
      </w:r>
      <w:r w:rsidR="006215FD" w:rsidRPr="00C45F42">
        <w:rPr>
          <w:rFonts w:ascii="Swis721 BT" w:hAnsi="Swis721 BT"/>
          <w:sz w:val="22"/>
          <w:szCs w:val="22"/>
        </w:rPr>
        <w:t>11</w:t>
      </w:r>
      <w:r w:rsidR="00BC149D" w:rsidRPr="00C45F42">
        <w:rPr>
          <w:rFonts w:ascii="Swis721 BT" w:hAnsi="Swis721 BT"/>
          <w:sz w:val="22"/>
          <w:szCs w:val="22"/>
        </w:rPr>
        <w:t>. The</w:t>
      </w:r>
      <w:r w:rsidR="007C1B4C" w:rsidRPr="00C45F42">
        <w:rPr>
          <w:rFonts w:ascii="Swis721 BT" w:hAnsi="Swis721 BT"/>
          <w:sz w:val="22"/>
          <w:szCs w:val="22"/>
        </w:rPr>
        <w:t xml:space="preserve"> </w:t>
      </w:r>
      <w:r w:rsidR="006215FD" w:rsidRPr="00C45F42">
        <w:rPr>
          <w:rFonts w:ascii="Swis721 BT" w:hAnsi="Swis721 BT"/>
          <w:sz w:val="22"/>
          <w:szCs w:val="22"/>
        </w:rPr>
        <w:t xml:space="preserve">Birklands and </w:t>
      </w:r>
      <w:proofErr w:type="spellStart"/>
      <w:r w:rsidR="006215FD" w:rsidRPr="00C45F42">
        <w:rPr>
          <w:rFonts w:ascii="Swis721 BT" w:hAnsi="Swis721 BT"/>
          <w:sz w:val="22"/>
          <w:szCs w:val="22"/>
        </w:rPr>
        <w:t>Bilhaugh</w:t>
      </w:r>
      <w:proofErr w:type="spellEnd"/>
      <w:r w:rsidR="007C1B4C" w:rsidRPr="00C45F42">
        <w:rPr>
          <w:rFonts w:ascii="Swis721 BT" w:hAnsi="Swis721 BT"/>
          <w:sz w:val="22"/>
          <w:szCs w:val="22"/>
        </w:rPr>
        <w:t xml:space="preserve"> SAC </w:t>
      </w:r>
      <w:r w:rsidR="00C45F42" w:rsidRPr="00C45F42">
        <w:rPr>
          <w:rFonts w:ascii="Swis721 BT" w:hAnsi="Swis721 BT"/>
          <w:sz w:val="22"/>
          <w:szCs w:val="22"/>
        </w:rPr>
        <w:t>is</w:t>
      </w:r>
      <w:r w:rsidR="007C1B4C" w:rsidRPr="00C45F42">
        <w:rPr>
          <w:rFonts w:ascii="Swis721 BT" w:hAnsi="Swis721 BT"/>
          <w:sz w:val="22"/>
          <w:szCs w:val="22"/>
        </w:rPr>
        <w:t xml:space="preserve"> located approximately </w:t>
      </w:r>
      <w:r w:rsidR="00567B23">
        <w:rPr>
          <w:rFonts w:ascii="Swis721 BT" w:hAnsi="Swis721 BT"/>
          <w:sz w:val="22"/>
          <w:szCs w:val="22"/>
        </w:rPr>
        <w:t>14.9</w:t>
      </w:r>
      <w:r w:rsidR="007C1B4C" w:rsidRPr="00C45F42">
        <w:rPr>
          <w:rFonts w:ascii="Swis721 BT" w:hAnsi="Swis721 BT"/>
          <w:sz w:val="22"/>
          <w:szCs w:val="22"/>
        </w:rPr>
        <w:t xml:space="preserve">km to the </w:t>
      </w:r>
      <w:r w:rsidR="00C45F42" w:rsidRPr="00C45F42">
        <w:rPr>
          <w:rFonts w:ascii="Swis721 BT" w:hAnsi="Swis721 BT"/>
          <w:sz w:val="22"/>
          <w:szCs w:val="22"/>
        </w:rPr>
        <w:t>south west</w:t>
      </w:r>
      <w:r w:rsidR="007C1B4C" w:rsidRPr="00C45F42">
        <w:rPr>
          <w:rFonts w:ascii="Swis721 BT" w:hAnsi="Swis721 BT"/>
          <w:sz w:val="22"/>
          <w:szCs w:val="22"/>
        </w:rPr>
        <w:t xml:space="preserve"> </w:t>
      </w:r>
      <w:r w:rsidR="00BC149D" w:rsidRPr="00C45F42">
        <w:rPr>
          <w:rFonts w:ascii="Swis721 BT" w:hAnsi="Swis721 BT"/>
          <w:sz w:val="22"/>
          <w:szCs w:val="22"/>
        </w:rPr>
        <w:t xml:space="preserve">of the border of the Plan area. </w:t>
      </w:r>
      <w:r w:rsidR="00BE18D2" w:rsidRPr="00C45F42">
        <w:rPr>
          <w:rFonts w:ascii="Swis721 BT" w:hAnsi="Swis721 BT"/>
          <w:sz w:val="22"/>
          <w:szCs w:val="22"/>
        </w:rPr>
        <w:t xml:space="preserve">Descriptions of the </w:t>
      </w:r>
      <w:r w:rsidR="00C45F42" w:rsidRPr="00C45F42">
        <w:rPr>
          <w:rFonts w:ascii="Swis721 BT" w:hAnsi="Swis721 BT"/>
          <w:sz w:val="22"/>
          <w:szCs w:val="22"/>
        </w:rPr>
        <w:t>ecological attributes of this</w:t>
      </w:r>
      <w:r w:rsidR="00BE18D2" w:rsidRPr="00C45F42">
        <w:rPr>
          <w:rFonts w:ascii="Swis721 BT" w:hAnsi="Swis721 BT"/>
          <w:sz w:val="22"/>
          <w:szCs w:val="22"/>
        </w:rPr>
        <w:t xml:space="preserve"> site</w:t>
      </w:r>
      <w:r w:rsidR="00567B23">
        <w:rPr>
          <w:rFonts w:ascii="Swis721 BT" w:hAnsi="Swis721 BT"/>
          <w:sz w:val="22"/>
          <w:szCs w:val="22"/>
        </w:rPr>
        <w:t xml:space="preserve"> are</w:t>
      </w:r>
      <w:r w:rsidR="00B73B89" w:rsidRPr="00C45F42">
        <w:rPr>
          <w:rFonts w:ascii="Swis721 BT" w:hAnsi="Swis721 BT"/>
          <w:sz w:val="22"/>
          <w:szCs w:val="22"/>
        </w:rPr>
        <w:t xml:space="preserve"> included as Appendix 2. </w:t>
      </w:r>
      <w:r w:rsidR="00B73B89" w:rsidRPr="00C45F42">
        <w:rPr>
          <w:rFonts w:ascii="Swis721 BT" w:hAnsi="Swis721 BT"/>
          <w:sz w:val="23"/>
          <w:szCs w:val="23"/>
        </w:rPr>
        <w:t xml:space="preserve"> </w:t>
      </w:r>
    </w:p>
    <w:p w:rsidR="003119C6" w:rsidRPr="003119C6" w:rsidRDefault="00763A00" w:rsidP="003119C6">
      <w:pPr>
        <w:pStyle w:val="NumberedParagraph"/>
        <w:rPr>
          <w:rFonts w:ascii="Swis721 BT" w:hAnsi="Swis721 BT"/>
          <w:sz w:val="23"/>
          <w:szCs w:val="23"/>
        </w:rPr>
      </w:pPr>
      <w:r>
        <w:rPr>
          <w:rFonts w:ascii="Swis721 BT" w:hAnsi="Swis721 BT"/>
          <w:sz w:val="23"/>
          <w:szCs w:val="23"/>
        </w:rPr>
        <w:t xml:space="preserve">Although not formally a </w:t>
      </w:r>
      <w:r w:rsidR="00035312" w:rsidRPr="003119C6">
        <w:rPr>
          <w:rFonts w:ascii="Swis721 BT" w:hAnsi="Swis721 BT"/>
          <w:sz w:val="23"/>
          <w:szCs w:val="23"/>
        </w:rPr>
        <w:t>SPA, Natural England has advised that there is a po</w:t>
      </w:r>
      <w:r>
        <w:rPr>
          <w:rFonts w:ascii="Swis721 BT" w:hAnsi="Swis721 BT"/>
          <w:sz w:val="23"/>
          <w:szCs w:val="23"/>
        </w:rPr>
        <w:t xml:space="preserve">ssibility of a Sherwood Forest </w:t>
      </w:r>
      <w:r w:rsidR="00035312" w:rsidRPr="003119C6">
        <w:rPr>
          <w:rFonts w:ascii="Swis721 BT" w:hAnsi="Swis721 BT"/>
          <w:sz w:val="23"/>
          <w:szCs w:val="23"/>
        </w:rPr>
        <w:t>SPA being designated in the future</w:t>
      </w:r>
      <w:r w:rsidR="00AD3C63">
        <w:rPr>
          <w:rFonts w:ascii="Swis721 BT" w:hAnsi="Swis721 BT"/>
          <w:sz w:val="23"/>
          <w:szCs w:val="23"/>
        </w:rPr>
        <w:t>,</w:t>
      </w:r>
      <w:r w:rsidR="00035312" w:rsidRPr="003119C6">
        <w:rPr>
          <w:rFonts w:ascii="Swis721 BT" w:hAnsi="Swis721 BT"/>
          <w:sz w:val="23"/>
          <w:szCs w:val="23"/>
        </w:rPr>
        <w:t xml:space="preserve"> </w:t>
      </w:r>
      <w:r w:rsidR="00AD3C63">
        <w:rPr>
          <w:rFonts w:ascii="Swis721 BT" w:hAnsi="Swis721 BT"/>
          <w:sz w:val="23"/>
          <w:szCs w:val="23"/>
        </w:rPr>
        <w:t>on reflection of</w:t>
      </w:r>
      <w:r w:rsidR="00035312" w:rsidRPr="003119C6">
        <w:rPr>
          <w:rFonts w:ascii="Swis721 BT" w:hAnsi="Swis721 BT"/>
          <w:sz w:val="23"/>
          <w:szCs w:val="23"/>
        </w:rPr>
        <w:t xml:space="preserve"> populations of breeding nightjar and </w:t>
      </w:r>
      <w:proofErr w:type="gramStart"/>
      <w:r w:rsidR="00035312" w:rsidRPr="003119C6">
        <w:rPr>
          <w:rFonts w:ascii="Swis721 BT" w:hAnsi="Swis721 BT"/>
          <w:sz w:val="23"/>
          <w:szCs w:val="23"/>
        </w:rPr>
        <w:t>woodlark.</w:t>
      </w:r>
      <w:proofErr w:type="gramEnd"/>
      <w:r w:rsidR="00035312" w:rsidRPr="003119C6">
        <w:rPr>
          <w:rFonts w:ascii="Swis721 BT" w:hAnsi="Swis721 BT"/>
          <w:sz w:val="23"/>
          <w:szCs w:val="23"/>
        </w:rPr>
        <w:t xml:space="preserve">  In </w:t>
      </w:r>
      <w:hyperlink r:id="rId12" w:history="1">
        <w:r w:rsidR="00035312" w:rsidRPr="003119C6">
          <w:rPr>
            <w:rFonts w:ascii="Swis721 BT" w:hAnsi="Swis721 BT"/>
            <w:sz w:val="23"/>
            <w:szCs w:val="23"/>
          </w:rPr>
          <w:t>a note to Local Planning Authorities</w:t>
        </w:r>
      </w:hyperlink>
      <w:r w:rsidR="00035312" w:rsidRPr="003119C6">
        <w:rPr>
          <w:rFonts w:ascii="Swis721 BT" w:hAnsi="Swis721 BT"/>
          <w:sz w:val="23"/>
          <w:szCs w:val="23"/>
        </w:rPr>
        <w:t xml:space="preserve"> dated March 2014, Natural England advocates a precautionary approach to any plans or projects </w:t>
      </w:r>
      <w:r w:rsidR="003119C6" w:rsidRPr="003119C6">
        <w:rPr>
          <w:rFonts w:ascii="Swis721 BT" w:hAnsi="Swis721 BT"/>
          <w:sz w:val="23"/>
          <w:szCs w:val="23"/>
        </w:rPr>
        <w:t>which could affect such a site. This approach should ideally cover the potential direct, indirect and cumulative impacts</w:t>
      </w:r>
      <w:r w:rsidR="003119C6">
        <w:rPr>
          <w:rFonts w:ascii="Swis721 BT" w:hAnsi="Swis721 BT"/>
          <w:sz w:val="23"/>
          <w:szCs w:val="23"/>
        </w:rPr>
        <w:t>,</w:t>
      </w:r>
      <w:r w:rsidR="003119C6" w:rsidRPr="003119C6">
        <w:rPr>
          <w:rFonts w:ascii="Swis721 BT" w:hAnsi="Swis721 BT"/>
          <w:sz w:val="23"/>
          <w:szCs w:val="23"/>
        </w:rPr>
        <w:t xml:space="preserve"> which may include, but may not be limited to, the following;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disturbance to breeding birds from people, their pets and traffic</w:t>
      </w:r>
      <w:r w:rsidR="00C45F42">
        <w:rPr>
          <w:rFonts w:ascii="Swis721 BT" w:hAnsi="Swis721 BT"/>
          <w:sz w:val="23"/>
          <w:szCs w:val="23"/>
        </w:rPr>
        <w:t>;</w:t>
      </w:r>
      <w:r w:rsidRPr="003119C6">
        <w:rPr>
          <w:rFonts w:ascii="Swis721 BT" w:hAnsi="Swis721 BT"/>
          <w:sz w:val="23"/>
          <w:szCs w:val="23"/>
        </w:rPr>
        <w:t xml:space="preserve">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loss, fragmentation and/or damage to </w:t>
      </w:r>
      <w:r w:rsidR="00C45F42">
        <w:rPr>
          <w:rFonts w:ascii="Swis721 BT" w:hAnsi="Swis721 BT"/>
          <w:sz w:val="23"/>
          <w:szCs w:val="23"/>
        </w:rPr>
        <w:t>breeding and/or feeding habitat;</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bird mortality arising from domestic pets and/or predatory mammals and birds</w:t>
      </w:r>
      <w:r w:rsidR="00C45F42">
        <w:rPr>
          <w:rFonts w:ascii="Swis721 BT" w:hAnsi="Swis721 BT"/>
          <w:sz w:val="23"/>
          <w:szCs w:val="23"/>
        </w:rPr>
        <w:t>;</w:t>
      </w:r>
      <w:r w:rsidRPr="003119C6">
        <w:rPr>
          <w:rFonts w:ascii="Swis721 BT" w:hAnsi="Swis721 BT"/>
          <w:sz w:val="23"/>
          <w:szCs w:val="23"/>
        </w:rPr>
        <w:t xml:space="preserve"> </w:t>
      </w:r>
    </w:p>
    <w:p w:rsidR="003119C6" w:rsidRDefault="003119C6" w:rsidP="00175C04">
      <w:pPr>
        <w:pStyle w:val="Default"/>
        <w:numPr>
          <w:ilvl w:val="0"/>
          <w:numId w:val="26"/>
        </w:numPr>
        <w:rPr>
          <w:rFonts w:ascii="Swis721 BT" w:hAnsi="Swis721 BT"/>
          <w:sz w:val="23"/>
          <w:szCs w:val="23"/>
        </w:rPr>
      </w:pPr>
      <w:proofErr w:type="gramStart"/>
      <w:r w:rsidRPr="003119C6">
        <w:rPr>
          <w:rFonts w:ascii="Swis721 BT" w:hAnsi="Swis721 BT"/>
          <w:sz w:val="23"/>
          <w:szCs w:val="23"/>
        </w:rPr>
        <w:t>bird</w:t>
      </w:r>
      <w:proofErr w:type="gramEnd"/>
      <w:r w:rsidRPr="003119C6">
        <w:rPr>
          <w:rFonts w:ascii="Swis721 BT" w:hAnsi="Swis721 BT"/>
          <w:sz w:val="23"/>
          <w:szCs w:val="23"/>
        </w:rPr>
        <w:t xml:space="preserve"> mortality arising from road traffic and/or wind turbines</w:t>
      </w:r>
      <w:r w:rsidR="00C45F42">
        <w:rPr>
          <w:rFonts w:ascii="Swis721 BT" w:hAnsi="Swis721 BT"/>
          <w:sz w:val="23"/>
          <w:szCs w:val="23"/>
        </w:rPr>
        <w:t>.</w:t>
      </w:r>
      <w:r w:rsidRPr="003119C6">
        <w:rPr>
          <w:rFonts w:ascii="Swis721 BT" w:hAnsi="Swis721 BT"/>
          <w:sz w:val="23"/>
          <w:szCs w:val="23"/>
        </w:rPr>
        <w:t xml:space="preserve"> </w:t>
      </w:r>
    </w:p>
    <w:p w:rsidR="00175C04" w:rsidRPr="00175C04" w:rsidRDefault="00175C04" w:rsidP="00175C04">
      <w:pPr>
        <w:pStyle w:val="Default"/>
        <w:ind w:left="720"/>
        <w:rPr>
          <w:rFonts w:ascii="Swis721 BT" w:hAnsi="Swis721 BT"/>
          <w:sz w:val="23"/>
          <w:szCs w:val="23"/>
        </w:rPr>
      </w:pPr>
    </w:p>
    <w:p w:rsidR="00035312" w:rsidRPr="00035312" w:rsidRDefault="00035312" w:rsidP="00035312">
      <w:pPr>
        <w:pStyle w:val="NumberedParagraph"/>
        <w:rPr>
          <w:rFonts w:ascii="Swis721 BT" w:hAnsi="Swis721 BT" w:cs="Calibri"/>
          <w:sz w:val="22"/>
          <w:szCs w:val="22"/>
        </w:rPr>
      </w:pPr>
      <w:r w:rsidRPr="00035312">
        <w:rPr>
          <w:rFonts w:ascii="Swis721 BT" w:hAnsi="Swis721 BT" w:cs="Calibri"/>
          <w:sz w:val="22"/>
          <w:szCs w:val="22"/>
        </w:rPr>
        <w:t>No formal assessments of the boundary o</w:t>
      </w:r>
      <w:r w:rsidR="00C45F42">
        <w:rPr>
          <w:rFonts w:ascii="Swis721 BT" w:hAnsi="Swis721 BT" w:cs="Calibri"/>
          <w:sz w:val="22"/>
          <w:szCs w:val="22"/>
        </w:rPr>
        <w:t xml:space="preserve">f any future SPA </w:t>
      </w:r>
      <w:proofErr w:type="gramStart"/>
      <w:r w:rsidR="00C45F42">
        <w:rPr>
          <w:rFonts w:ascii="Swis721 BT" w:hAnsi="Swis721 BT" w:cs="Calibri"/>
          <w:sz w:val="22"/>
          <w:szCs w:val="22"/>
        </w:rPr>
        <w:t>has been made</w:t>
      </w:r>
      <w:proofErr w:type="gramEnd"/>
      <w:r w:rsidR="00C45F42">
        <w:rPr>
          <w:rFonts w:ascii="Swis721 BT" w:hAnsi="Swis721 BT" w:cs="Calibri"/>
          <w:sz w:val="22"/>
          <w:szCs w:val="22"/>
        </w:rPr>
        <w:t>,</w:t>
      </w:r>
      <w:r w:rsidRPr="00035312">
        <w:rPr>
          <w:rFonts w:ascii="Swis721 BT" w:hAnsi="Swis721 BT" w:cs="Calibri"/>
          <w:sz w:val="22"/>
          <w:szCs w:val="22"/>
        </w:rPr>
        <w:t xml:space="preserve"> therefore, it is not possible to definitively identify whether individual sites would fall inside or outside any possible future designated area. However, the Natural England note encloses a </w:t>
      </w:r>
      <w:proofErr w:type="gramStart"/>
      <w:r w:rsidRPr="00035312">
        <w:rPr>
          <w:rFonts w:ascii="Swis721 BT" w:hAnsi="Swis721 BT" w:cs="Calibri"/>
          <w:sz w:val="22"/>
          <w:szCs w:val="22"/>
        </w:rPr>
        <w:t>map which</w:t>
      </w:r>
      <w:proofErr w:type="gramEnd"/>
      <w:r w:rsidRPr="00035312">
        <w:rPr>
          <w:rFonts w:ascii="Swis721 BT" w:hAnsi="Swis721 BT" w:cs="Calibri"/>
          <w:sz w:val="22"/>
          <w:szCs w:val="22"/>
        </w:rPr>
        <w:t xml:space="preserve"> highlights the areas of greatest ornithological interest for breeding nightjar and woodlark. </w:t>
      </w:r>
      <w:r w:rsidR="00B73B89">
        <w:rPr>
          <w:rFonts w:ascii="Swis721 BT" w:hAnsi="Swis721 BT" w:cs="Calibri"/>
          <w:sz w:val="22"/>
          <w:szCs w:val="22"/>
        </w:rPr>
        <w:t xml:space="preserve">This has been included on Figure 4, and identifies that the </w:t>
      </w:r>
      <w:r w:rsidR="00763A00">
        <w:rPr>
          <w:rFonts w:ascii="Swis721 BT" w:hAnsi="Swis721 BT" w:cs="Calibri"/>
          <w:sz w:val="22"/>
          <w:szCs w:val="22"/>
        </w:rPr>
        <w:t>potential prospective SPA (</w:t>
      </w:r>
      <w:proofErr w:type="spellStart"/>
      <w:r w:rsidR="00B73B89">
        <w:rPr>
          <w:rFonts w:ascii="Swis721 BT" w:hAnsi="Swis721 BT" w:cs="Calibri"/>
          <w:sz w:val="22"/>
          <w:szCs w:val="22"/>
        </w:rPr>
        <w:t>ppSPA</w:t>
      </w:r>
      <w:proofErr w:type="spellEnd"/>
      <w:r w:rsidR="00763A00">
        <w:rPr>
          <w:rFonts w:ascii="Swis721 BT" w:hAnsi="Swis721 BT" w:cs="Calibri"/>
          <w:sz w:val="22"/>
          <w:szCs w:val="22"/>
        </w:rPr>
        <w:t>)</w:t>
      </w:r>
      <w:r w:rsidR="00B73B89">
        <w:rPr>
          <w:rFonts w:ascii="Swis721 BT" w:hAnsi="Swis721 BT" w:cs="Calibri"/>
          <w:sz w:val="22"/>
          <w:szCs w:val="22"/>
        </w:rPr>
        <w:t xml:space="preserve"> is approximately</w:t>
      </w:r>
      <w:r w:rsidR="00B73B89" w:rsidRPr="00C45F42">
        <w:rPr>
          <w:rFonts w:ascii="Swis721 BT" w:hAnsi="Swis721 BT" w:cs="Calibri"/>
          <w:sz w:val="22"/>
          <w:szCs w:val="22"/>
        </w:rPr>
        <w:t xml:space="preserve"> </w:t>
      </w:r>
      <w:r w:rsidR="00567B23">
        <w:rPr>
          <w:rFonts w:ascii="Swis721 BT" w:hAnsi="Swis721 BT" w:cs="Calibri"/>
          <w:sz w:val="22"/>
          <w:szCs w:val="22"/>
        </w:rPr>
        <w:t>7.3</w:t>
      </w:r>
      <w:r w:rsidR="00B73B89" w:rsidRPr="00C45F42">
        <w:rPr>
          <w:rFonts w:ascii="Swis721 BT" w:hAnsi="Swis721 BT" w:cs="Calibri"/>
          <w:sz w:val="22"/>
          <w:szCs w:val="22"/>
        </w:rPr>
        <w:t xml:space="preserve">km </w:t>
      </w:r>
      <w:proofErr w:type="gramStart"/>
      <w:r w:rsidR="00567B23">
        <w:rPr>
          <w:rFonts w:ascii="Swis721 BT" w:hAnsi="Swis721 BT" w:cs="Calibri"/>
          <w:sz w:val="22"/>
          <w:szCs w:val="22"/>
        </w:rPr>
        <w:t xml:space="preserve">south </w:t>
      </w:r>
      <w:r w:rsidR="00C45F42" w:rsidRPr="00C45F42">
        <w:rPr>
          <w:rFonts w:ascii="Swis721 BT" w:hAnsi="Swis721 BT" w:cs="Calibri"/>
          <w:sz w:val="22"/>
          <w:szCs w:val="22"/>
        </w:rPr>
        <w:t>west</w:t>
      </w:r>
      <w:proofErr w:type="gramEnd"/>
      <w:r w:rsidR="00B73B89" w:rsidRPr="00C45F42">
        <w:rPr>
          <w:rFonts w:ascii="Swis721 BT" w:hAnsi="Swis721 BT" w:cs="Calibri"/>
          <w:sz w:val="22"/>
          <w:szCs w:val="22"/>
        </w:rPr>
        <w:t xml:space="preserve"> </w:t>
      </w:r>
      <w:r w:rsidR="00B73B89">
        <w:rPr>
          <w:rFonts w:ascii="Swis721 BT" w:hAnsi="Swis721 BT" w:cs="Calibri"/>
          <w:sz w:val="22"/>
          <w:szCs w:val="22"/>
        </w:rPr>
        <w:t xml:space="preserve">of the Plan area. </w:t>
      </w:r>
    </w:p>
    <w:p w:rsidR="00AD3C63" w:rsidRPr="00AD3C63" w:rsidRDefault="00AD3C63" w:rsidP="00AD3C63">
      <w:pPr>
        <w:pStyle w:val="NumberedParagraph"/>
        <w:rPr>
          <w:rFonts w:ascii="Swis721 BT" w:hAnsi="Swis721 BT" w:cs="Calibri"/>
          <w:sz w:val="22"/>
        </w:rPr>
      </w:pPr>
      <w:r w:rsidRPr="00AD3C63">
        <w:rPr>
          <w:rFonts w:ascii="Swis721 BT" w:hAnsi="Swis721 BT" w:cs="Calibri"/>
          <w:sz w:val="22"/>
        </w:rPr>
        <w:t>The Screening Assessment on</w:t>
      </w:r>
      <w:r w:rsidRPr="00763A00">
        <w:rPr>
          <w:rFonts w:ascii="Swis721 BT" w:hAnsi="Swis721 BT" w:cs="Calibri"/>
          <w:sz w:val="22"/>
        </w:rPr>
        <w:t xml:space="preserve"> </w:t>
      </w:r>
      <w:r w:rsidR="00763A00" w:rsidRPr="00763A00">
        <w:rPr>
          <w:rFonts w:ascii="Swis721 BT" w:hAnsi="Swis721 BT" w:cs="Calibri"/>
          <w:sz w:val="22"/>
        </w:rPr>
        <w:t>page 14</w:t>
      </w:r>
      <w:r w:rsidRPr="00763A00">
        <w:rPr>
          <w:rFonts w:ascii="Swis721 BT" w:hAnsi="Swis721 BT" w:cs="Calibri"/>
          <w:sz w:val="22"/>
        </w:rPr>
        <w:t xml:space="preserve"> </w:t>
      </w:r>
      <w:r w:rsidRPr="00AD3C63">
        <w:rPr>
          <w:rFonts w:ascii="Swis721 BT" w:hAnsi="Swis721 BT" w:cs="Calibri"/>
          <w:sz w:val="22"/>
        </w:rPr>
        <w:t xml:space="preserve">has considered the main potential sources of effects on the identified European sites arising from the Plan, possible pathways to the sites, and the effects on possible sensitive receptors. The assessment considers the impacts of the Policies in the Plan directly on the identified sites, as these are land use Policies </w:t>
      </w:r>
      <w:proofErr w:type="gramStart"/>
      <w:r w:rsidRPr="00AD3C63">
        <w:rPr>
          <w:rFonts w:ascii="Swis721 BT" w:hAnsi="Swis721 BT" w:cs="Calibri"/>
          <w:sz w:val="22"/>
        </w:rPr>
        <w:t>which</w:t>
      </w:r>
      <w:proofErr w:type="gramEnd"/>
      <w:r w:rsidRPr="00AD3C63">
        <w:rPr>
          <w:rFonts w:ascii="Swis721 BT" w:hAnsi="Swis721 BT" w:cs="Calibri"/>
          <w:sz w:val="22"/>
        </w:rPr>
        <w:t xml:space="preserve"> mostly are expected to have some direct or indirect impact on the local environment. </w:t>
      </w:r>
    </w:p>
    <w:p w:rsidR="00795D75" w:rsidRPr="003119C6" w:rsidRDefault="00D328AC" w:rsidP="003119C6">
      <w:pPr>
        <w:pStyle w:val="NumberedParagraph"/>
        <w:rPr>
          <w:rFonts w:ascii="Swis721 BT" w:hAnsi="Swis721 BT" w:cs="Calibri"/>
          <w:sz w:val="22"/>
        </w:rPr>
      </w:pPr>
      <w:r w:rsidRPr="003119C6">
        <w:rPr>
          <w:rFonts w:ascii="Swis721 BT" w:hAnsi="Swis721 BT" w:cs="Calibri"/>
          <w:sz w:val="22"/>
        </w:rPr>
        <w:br w:type="page"/>
      </w:r>
    </w:p>
    <w:p w:rsidR="00D938CE" w:rsidRPr="002105FC" w:rsidRDefault="00D938CE">
      <w:pPr>
        <w:rPr>
          <w:rFonts w:ascii="Swis721 BT" w:hAnsi="Swis721 BT" w:cs="Calibri"/>
          <w:b/>
          <w:u w:val="single"/>
        </w:rPr>
      </w:pPr>
      <w:r w:rsidRPr="002105FC">
        <w:rPr>
          <w:rFonts w:ascii="Swis721 BT" w:hAnsi="Swis721 BT" w:cs="Calibri"/>
          <w:b/>
          <w:u w:val="single"/>
        </w:rPr>
        <w:lastRenderedPageBreak/>
        <w:t xml:space="preserve">Figure 4: Map of Special Protection Areas </w:t>
      </w:r>
      <w:r w:rsidR="00BB2CC5" w:rsidRPr="002105FC">
        <w:rPr>
          <w:rFonts w:ascii="Swis721 BT" w:hAnsi="Swis721 BT" w:cs="Calibri"/>
          <w:b/>
          <w:u w:val="single"/>
        </w:rPr>
        <w:t xml:space="preserve">and Special Areas of Conservation </w:t>
      </w:r>
      <w:r w:rsidRPr="002105FC">
        <w:rPr>
          <w:rFonts w:ascii="Swis721 BT" w:hAnsi="Swis721 BT" w:cs="Calibri"/>
          <w:b/>
          <w:u w:val="single"/>
        </w:rPr>
        <w:t xml:space="preserve">in relation to the </w:t>
      </w:r>
      <w:r w:rsidR="00DA5CF0">
        <w:rPr>
          <w:rFonts w:ascii="Swis721 BT" w:hAnsi="Swis721 BT" w:cs="Calibri"/>
          <w:b/>
          <w:u w:val="single"/>
        </w:rPr>
        <w:t xml:space="preserve">Hayton </w:t>
      </w:r>
      <w:r w:rsidR="005627D8">
        <w:rPr>
          <w:rFonts w:ascii="Swis721 BT" w:hAnsi="Swis721 BT" w:cs="Calibri"/>
          <w:b/>
          <w:u w:val="single"/>
        </w:rPr>
        <w:t xml:space="preserve">&amp; Tiln </w:t>
      </w:r>
      <w:r w:rsidRPr="002105FC">
        <w:rPr>
          <w:rFonts w:ascii="Swis721 BT" w:hAnsi="Swis721 BT" w:cs="Calibri"/>
          <w:b/>
          <w:u w:val="single"/>
        </w:rPr>
        <w:t>Neighbourhood Area</w:t>
      </w:r>
    </w:p>
    <w:p w:rsidR="00795D75" w:rsidRDefault="001847D1">
      <w:pPr>
        <w:rPr>
          <w:rFonts w:ascii="Swis721 BT" w:hAnsi="Swis721 BT" w:cs="Calibri"/>
          <w:highlight w:val="yellow"/>
        </w:rPr>
      </w:pPr>
      <w:r>
        <w:rPr>
          <w:rFonts w:ascii="Swis721 BT" w:hAnsi="Swis721 BT" w:cs="Calibri"/>
          <w:noProof/>
          <w:lang w:eastAsia="en-GB"/>
        </w:rPr>
        <w:pict>
          <v:shape id="_x0000_i1026" type="#_x0000_t75" alt="Figure 4: Map of Special Protection Areas and Special Areas of Conservation in relation to the Hayton &amp; Tiln Neighbourhood Area" style="width:451.5pt;height:638.25pt;mso-position-vertical:absolute">
            <v:imagedata r:id="rId13" o:title="SEAHRA"/>
          </v:shape>
        </w:pict>
      </w:r>
    </w:p>
    <w:p w:rsidR="00795D75" w:rsidRPr="00315262" w:rsidRDefault="00795D75">
      <w:pPr>
        <w:rPr>
          <w:rFonts w:ascii="Swis721 BT" w:hAnsi="Swis721 BT" w:cs="Calibri"/>
          <w:highlight w:val="yellow"/>
        </w:rPr>
        <w:sectPr w:rsidR="00795D75" w:rsidRPr="00315262" w:rsidSect="00D5337B">
          <w:headerReference w:type="even" r:id="rId14"/>
          <w:headerReference w:type="default" r:id="rId15"/>
          <w:footerReference w:type="even" r:id="rId16"/>
          <w:footerReference w:type="default" r:id="rId17"/>
          <w:footerReference w:type="first" r:id="rId18"/>
          <w:pgSz w:w="11906" w:h="16838" w:code="9"/>
          <w:pgMar w:top="1440" w:right="1440" w:bottom="1440" w:left="1440" w:header="709" w:footer="573" w:gutter="0"/>
          <w:pgNumType w:start="0"/>
          <w:cols w:space="708"/>
          <w:titlePg/>
          <w:docGrid w:linePitch="360"/>
        </w:sectPr>
      </w:pPr>
    </w:p>
    <w:p w:rsidR="0082489D" w:rsidRPr="0082489D" w:rsidRDefault="0082489D" w:rsidP="00FE74B5">
      <w:pPr>
        <w:pStyle w:val="Heading3"/>
      </w:pPr>
      <w:bookmarkStart w:id="25" w:name="_Toc125462192"/>
      <w:r w:rsidRPr="0082489D">
        <w:lastRenderedPageBreak/>
        <w:t>HRA Screening Matrix</w:t>
      </w:r>
      <w:bookmarkEnd w:id="25"/>
    </w:p>
    <w:p w:rsidR="0082489D" w:rsidRPr="0082489D" w:rsidRDefault="0082489D">
      <w:pPr>
        <w:rPr>
          <w:rFonts w:ascii="Swis721 BT" w:hAnsi="Swis721 BT"/>
        </w:rPr>
      </w:pPr>
      <w:r w:rsidRPr="0082489D">
        <w:rPr>
          <w:rFonts w:ascii="Swis721 BT" w:hAnsi="Swis721 BT"/>
        </w:rPr>
        <w:t xml:space="preserve">The screening matrix below </w:t>
      </w:r>
      <w:proofErr w:type="gramStart"/>
      <w:r w:rsidRPr="0082489D">
        <w:rPr>
          <w:rFonts w:ascii="Swis721 BT" w:hAnsi="Swis721 BT"/>
        </w:rPr>
        <w:t>shows which types of impacts on European sites could potentially result from each of the policies and sites</w:t>
      </w:r>
      <w:proofErr w:type="gramEnd"/>
      <w:r w:rsidRPr="0082489D">
        <w:rPr>
          <w:rFonts w:ascii="Swis721 BT" w:hAnsi="Swis721 BT"/>
        </w:rPr>
        <w:t xml:space="preserve"> allocated in the </w:t>
      </w:r>
      <w:r w:rsidR="008A28FD">
        <w:rPr>
          <w:rFonts w:ascii="Swis721 BT" w:hAnsi="Swis721 BT"/>
        </w:rPr>
        <w:t>H</w:t>
      </w:r>
      <w:r w:rsidR="005627D8">
        <w:rPr>
          <w:rFonts w:ascii="Swis721 BT" w:hAnsi="Swis721 BT"/>
        </w:rPr>
        <w:t>ayton &amp;</w:t>
      </w:r>
      <w:r w:rsidR="008A28FD">
        <w:rPr>
          <w:rFonts w:ascii="Swis721 BT" w:hAnsi="Swis721 BT"/>
        </w:rPr>
        <w:t xml:space="preserve"> Tiln</w:t>
      </w:r>
      <w:r w:rsidRPr="0082489D">
        <w:rPr>
          <w:rFonts w:ascii="Swis721 BT" w:hAnsi="Swis721 BT"/>
        </w:rPr>
        <w:t xml:space="preserve"> Neighbourhood Plan. Where a site </w:t>
      </w:r>
      <w:proofErr w:type="gramStart"/>
      <w:r w:rsidRPr="0082489D">
        <w:rPr>
          <w:rFonts w:ascii="Swis721 BT" w:hAnsi="Swis721 BT"/>
        </w:rPr>
        <w:t>is not expected</w:t>
      </w:r>
      <w:proofErr w:type="gramEnd"/>
      <w:r w:rsidRPr="0082489D">
        <w:rPr>
          <w:rFonts w:ascii="Swis721 BT" w:hAnsi="Swis721 BT"/>
        </w:rPr>
        <w:t xml:space="preserve"> to have a particular type of impact, the relevant cell is shaded </w:t>
      </w:r>
      <w:r w:rsidRPr="0082489D">
        <w:rPr>
          <w:rFonts w:ascii="Swis721 BT" w:hAnsi="Swis721 BT"/>
          <w:shd w:val="clear" w:color="auto" w:fill="92D050"/>
        </w:rPr>
        <w:t>green</w:t>
      </w:r>
      <w:r w:rsidRPr="0082489D">
        <w:rPr>
          <w:rFonts w:ascii="Swis721 BT" w:hAnsi="Swis721 BT"/>
        </w:rPr>
        <w:t xml:space="preserve">. Where a site could potentially have a certain type of impact, this </w:t>
      </w:r>
      <w:proofErr w:type="gramStart"/>
      <w:r w:rsidRPr="0082489D">
        <w:rPr>
          <w:rFonts w:ascii="Swis721 BT" w:hAnsi="Swis721 BT"/>
        </w:rPr>
        <w:t>is shown</w:t>
      </w:r>
      <w:proofErr w:type="gramEnd"/>
      <w:r w:rsidRPr="0082489D">
        <w:rPr>
          <w:rFonts w:ascii="Swis721 BT" w:hAnsi="Swis721 BT"/>
        </w:rPr>
        <w:t xml:space="preserve"> in </w:t>
      </w:r>
      <w:r w:rsidRPr="0082489D">
        <w:rPr>
          <w:rFonts w:ascii="Swis721 BT" w:hAnsi="Swis721 BT"/>
          <w:shd w:val="clear" w:color="auto" w:fill="FFC000"/>
        </w:rPr>
        <w:t>orange</w:t>
      </w:r>
      <w:r w:rsidRPr="0082489D">
        <w:rPr>
          <w:rFonts w:ascii="Swis721 BT" w:hAnsi="Swis721 BT"/>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82489D" w:rsidTr="003A2171">
        <w:trPr>
          <w:tblHeader/>
        </w:trPr>
        <w:tc>
          <w:tcPr>
            <w:tcW w:w="2789" w:type="dxa"/>
          </w:tcPr>
          <w:p w:rsidR="0082489D" w:rsidRPr="0082489D" w:rsidRDefault="0082489D" w:rsidP="00E16411">
            <w:pPr>
              <w:rPr>
                <w:rFonts w:ascii="Swis721 BT" w:hAnsi="Swis721 BT"/>
                <w:b/>
                <w:sz w:val="22"/>
              </w:rPr>
            </w:pPr>
            <w:r w:rsidRPr="0082489D">
              <w:rPr>
                <w:rFonts w:ascii="Swis721 BT" w:hAnsi="Swis721 BT"/>
                <w:b/>
                <w:sz w:val="22"/>
              </w:rPr>
              <w:t>Policy</w:t>
            </w:r>
          </w:p>
        </w:tc>
        <w:tc>
          <w:tcPr>
            <w:tcW w:w="2789" w:type="dxa"/>
          </w:tcPr>
          <w:p w:rsidR="0082489D" w:rsidRPr="0082489D" w:rsidRDefault="0082489D" w:rsidP="00E16411">
            <w:pPr>
              <w:rPr>
                <w:rFonts w:ascii="Swis721 BT" w:hAnsi="Swis721 BT"/>
                <w:b/>
                <w:sz w:val="22"/>
              </w:rPr>
            </w:pPr>
            <w:r w:rsidRPr="0082489D">
              <w:rPr>
                <w:rFonts w:ascii="Swis721 BT" w:hAnsi="Swis721 BT"/>
                <w:b/>
                <w:sz w:val="22"/>
              </w:rPr>
              <w:t>Likely activities (operation) to result as a consequence of the proposal</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Likely effects if proposal</w:t>
            </w:r>
          </w:p>
          <w:p w:rsidR="0082489D" w:rsidRPr="0082489D" w:rsidRDefault="0082489D" w:rsidP="00E16411">
            <w:pPr>
              <w:rPr>
                <w:rFonts w:ascii="Swis721 BT" w:hAnsi="Swis721 BT"/>
                <w:b/>
                <w:sz w:val="22"/>
              </w:rPr>
            </w:pPr>
            <w:r w:rsidRPr="0082489D">
              <w:rPr>
                <w:rFonts w:ascii="Swis721 BT" w:hAnsi="Swis721 BT"/>
                <w:b/>
                <w:sz w:val="22"/>
              </w:rPr>
              <w:t>implemented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European site(s) potentially affected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Could the proposal have likely significant effects on European sites?</w:t>
            </w:r>
          </w:p>
        </w:tc>
      </w:tr>
      <w:tr w:rsidR="00C93CCA" w:rsidRPr="0082489D" w:rsidTr="008361F6">
        <w:tc>
          <w:tcPr>
            <w:tcW w:w="2789" w:type="dxa"/>
            <w:shd w:val="clear" w:color="auto" w:fill="92D050"/>
          </w:tcPr>
          <w:p w:rsidR="00C93CCA" w:rsidRPr="00071E0D" w:rsidRDefault="00C93CCA" w:rsidP="00C93CCA">
            <w:pPr>
              <w:rPr>
                <w:rFonts w:ascii="Swis721 BT" w:hAnsi="Swis721 BT" w:cs="Calibri"/>
                <w:sz w:val="22"/>
              </w:rPr>
            </w:pPr>
            <w:r w:rsidRPr="00AD7887">
              <w:rPr>
                <w:rFonts w:ascii="Swis721 BT" w:hAnsi="Swis721 BT" w:cs="Calibri"/>
                <w:sz w:val="22"/>
              </w:rPr>
              <w:t>Policy 1</w:t>
            </w:r>
            <w:r w:rsidR="008A28FD">
              <w:rPr>
                <w:rFonts w:ascii="Swis721 BT" w:hAnsi="Swis721 BT" w:cs="Calibri"/>
                <w:sz w:val="22"/>
              </w:rPr>
              <w:t>a</w:t>
            </w:r>
            <w:r w:rsidRPr="00AD7887">
              <w:rPr>
                <w:rFonts w:ascii="Swis721 BT" w:hAnsi="Swis721 BT" w:cs="Calibri"/>
                <w:sz w:val="22"/>
              </w:rPr>
              <w:t>: Sustainable development</w:t>
            </w:r>
          </w:p>
        </w:tc>
        <w:tc>
          <w:tcPr>
            <w:tcW w:w="2789" w:type="dxa"/>
            <w:shd w:val="clear" w:color="auto" w:fill="92D050"/>
          </w:tcPr>
          <w:p w:rsidR="00C93CCA" w:rsidRDefault="00C93CCA" w:rsidP="00C93CCA">
            <w:pPr>
              <w:rPr>
                <w:rFonts w:ascii="Swis721 BT" w:hAnsi="Swis721 BT"/>
                <w:sz w:val="22"/>
              </w:rPr>
            </w:pPr>
            <w:r w:rsidRPr="000F7553">
              <w:rPr>
                <w:rFonts w:ascii="Swis721 BT" w:hAnsi="Swis721 BT"/>
                <w:sz w:val="22"/>
              </w:rPr>
              <w:t>Residential development.</w:t>
            </w:r>
          </w:p>
          <w:p w:rsidR="00086A36" w:rsidRDefault="00086A36" w:rsidP="00C93CCA">
            <w:pPr>
              <w:rPr>
                <w:rFonts w:ascii="Swis721 BT" w:hAnsi="Swis721 BT"/>
                <w:sz w:val="22"/>
              </w:rPr>
            </w:pPr>
          </w:p>
          <w:p w:rsidR="00086A36" w:rsidRPr="000F7553" w:rsidRDefault="00086A36" w:rsidP="00C93CCA">
            <w:pPr>
              <w:rPr>
                <w:rFonts w:ascii="Swis721 BT" w:hAnsi="Swis721 BT"/>
                <w:sz w:val="22"/>
              </w:rPr>
            </w:pPr>
            <w:r>
              <w:rPr>
                <w:rFonts w:ascii="Swis721 BT" w:hAnsi="Swis721 BT"/>
                <w:sz w:val="22"/>
              </w:rPr>
              <w:t>Economic development.</w:t>
            </w:r>
          </w:p>
          <w:p w:rsidR="00C93CCA" w:rsidRPr="000F7553" w:rsidRDefault="00C93CCA" w:rsidP="00C93CCA">
            <w:pPr>
              <w:rPr>
                <w:rFonts w:ascii="Swis721 BT" w:hAnsi="Swis721 BT"/>
                <w:sz w:val="22"/>
              </w:rPr>
            </w:pPr>
          </w:p>
          <w:p w:rsidR="00C93CCA" w:rsidRPr="000F7553" w:rsidRDefault="00C93CCA" w:rsidP="00C93CCA">
            <w:pPr>
              <w:rPr>
                <w:rFonts w:ascii="Swis721 BT" w:hAnsi="Swis721 BT"/>
                <w:sz w:val="22"/>
              </w:rPr>
            </w:pPr>
            <w:r>
              <w:rPr>
                <w:rFonts w:ascii="Swis721 BT" w:hAnsi="Swis721 BT"/>
                <w:sz w:val="22"/>
              </w:rPr>
              <w:t>Increase in vehicular</w:t>
            </w:r>
            <w:r w:rsidRPr="000F7553">
              <w:rPr>
                <w:rFonts w:ascii="Swis721 BT" w:hAnsi="Swis721 BT"/>
                <w:sz w:val="22"/>
              </w:rPr>
              <w:t xml:space="preserve"> traffic.</w:t>
            </w:r>
          </w:p>
          <w:p w:rsidR="00C93CCA" w:rsidRPr="000F7553" w:rsidRDefault="00C93CCA" w:rsidP="00C93CCA">
            <w:pPr>
              <w:rPr>
                <w:rFonts w:ascii="Swis721 BT" w:hAnsi="Swis721 BT"/>
                <w:sz w:val="22"/>
              </w:rPr>
            </w:pPr>
          </w:p>
          <w:p w:rsidR="00C93CCA" w:rsidRPr="004E4AA9" w:rsidRDefault="00C93CCA" w:rsidP="00C93CCA">
            <w:pPr>
              <w:rPr>
                <w:rFonts w:ascii="Swis721 BT" w:hAnsi="Swis721 BT"/>
                <w:sz w:val="22"/>
              </w:rPr>
            </w:pPr>
            <w:r w:rsidRPr="000F7553">
              <w:rPr>
                <w:rFonts w:ascii="Swis721 BT" w:hAnsi="Swis721 BT"/>
                <w:sz w:val="22"/>
              </w:rPr>
              <w:t>Increase in recreation pressure.</w:t>
            </w:r>
          </w:p>
        </w:tc>
        <w:tc>
          <w:tcPr>
            <w:tcW w:w="2790" w:type="dxa"/>
            <w:shd w:val="clear" w:color="auto" w:fill="92D050"/>
          </w:tcPr>
          <w:p w:rsidR="00C93CCA" w:rsidRPr="0016138F" w:rsidRDefault="00C93CCA" w:rsidP="00C93CCA">
            <w:pPr>
              <w:rPr>
                <w:rFonts w:ascii="Swis721 BT" w:hAnsi="Swis721 BT"/>
                <w:sz w:val="22"/>
              </w:rPr>
            </w:pPr>
            <w:r w:rsidRPr="0016138F">
              <w:rPr>
                <w:rFonts w:ascii="Swis721 BT" w:hAnsi="Swis721 BT"/>
                <w:sz w:val="22"/>
              </w:rPr>
              <w:t>Physical loss and damage.</w:t>
            </w:r>
          </w:p>
          <w:p w:rsidR="00C93CCA" w:rsidRPr="0016138F" w:rsidRDefault="00C93CCA" w:rsidP="00C93CCA">
            <w:pPr>
              <w:rPr>
                <w:rFonts w:ascii="Swis721 BT" w:hAnsi="Swis721 BT"/>
                <w:sz w:val="22"/>
              </w:rPr>
            </w:pPr>
          </w:p>
          <w:p w:rsidR="00C93CCA" w:rsidRPr="0016138F" w:rsidRDefault="00C93CCA" w:rsidP="00C93CCA">
            <w:pPr>
              <w:rPr>
                <w:rFonts w:ascii="Swis721 BT" w:hAnsi="Swis721 BT"/>
                <w:sz w:val="22"/>
              </w:rPr>
            </w:pPr>
            <w:r w:rsidRPr="0016138F">
              <w:rPr>
                <w:rFonts w:ascii="Swis721 BT" w:hAnsi="Swis721 BT"/>
                <w:sz w:val="22"/>
              </w:rPr>
              <w:t>Air pollution.</w:t>
            </w:r>
          </w:p>
          <w:p w:rsidR="00C93CCA" w:rsidRPr="0016138F" w:rsidRDefault="00C93CCA" w:rsidP="00C93CCA">
            <w:pPr>
              <w:rPr>
                <w:rFonts w:ascii="Swis721 BT" w:hAnsi="Swis721 BT"/>
                <w:sz w:val="22"/>
              </w:rPr>
            </w:pPr>
          </w:p>
          <w:p w:rsidR="00C93CCA" w:rsidRPr="004E4AA9" w:rsidRDefault="00C93CCA" w:rsidP="00C93CCA">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C93CCA" w:rsidRDefault="00C93CCA" w:rsidP="00C93CCA">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C93CCA" w:rsidRDefault="00C93CCA" w:rsidP="00C93CCA">
            <w:pPr>
              <w:rPr>
                <w:rFonts w:ascii="Swis721 BT" w:hAnsi="Swis721 BT"/>
                <w:sz w:val="22"/>
              </w:rPr>
            </w:pPr>
            <w:r w:rsidRPr="00054407">
              <w:rPr>
                <w:rFonts w:ascii="Swis721 BT" w:hAnsi="Swis721 BT"/>
                <w:sz w:val="22"/>
              </w:rPr>
              <w:t xml:space="preserve"> </w:t>
            </w:r>
          </w:p>
          <w:p w:rsidR="00C93CCA" w:rsidRPr="004E4AA9" w:rsidRDefault="00C93CCA" w:rsidP="00C93CCA">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C93CCA" w:rsidRPr="00B22A7D" w:rsidRDefault="00C93CCA" w:rsidP="00C93CCA">
            <w:pPr>
              <w:rPr>
                <w:rFonts w:ascii="Swis721 BT" w:hAnsi="Swis721 BT"/>
                <w:sz w:val="22"/>
              </w:rPr>
            </w:pPr>
            <w:r w:rsidRPr="00B22A7D">
              <w:rPr>
                <w:rFonts w:ascii="Swis721 BT" w:hAnsi="Swis721 BT"/>
                <w:sz w:val="22"/>
              </w:rPr>
              <w:t>No significant effects anticipated.</w:t>
            </w:r>
          </w:p>
          <w:p w:rsidR="00C93CCA" w:rsidRPr="00B22A7D" w:rsidRDefault="00C93CCA" w:rsidP="00C93CCA">
            <w:pPr>
              <w:rPr>
                <w:rFonts w:ascii="Swis721 BT" w:hAnsi="Swis721 BT"/>
                <w:sz w:val="22"/>
              </w:rPr>
            </w:pPr>
          </w:p>
          <w:p w:rsidR="00C93CCA" w:rsidRPr="00B22A7D" w:rsidRDefault="00C93CCA" w:rsidP="00C93CCA">
            <w:pPr>
              <w:rPr>
                <w:rFonts w:ascii="Swis721 BT" w:hAnsi="Swis721 BT"/>
                <w:sz w:val="22"/>
              </w:rPr>
            </w:pPr>
            <w:r w:rsidRPr="00B22A7D">
              <w:rPr>
                <w:rFonts w:ascii="Swis721 BT" w:hAnsi="Swis721 BT"/>
                <w:sz w:val="22"/>
              </w:rPr>
              <w:t>The areas where developme</w:t>
            </w:r>
            <w:r w:rsidR="006067C7">
              <w:rPr>
                <w:rFonts w:ascii="Swis721 BT" w:hAnsi="Swis721 BT"/>
                <w:sz w:val="22"/>
              </w:rPr>
              <w:t>nt is supported by the Policy are approximately 14.9</w:t>
            </w:r>
            <w:r w:rsidRPr="00B22A7D">
              <w:rPr>
                <w:rFonts w:ascii="Swis721 BT" w:hAnsi="Swis721 BT"/>
                <w:sz w:val="22"/>
              </w:rPr>
              <w:t>km at the nearest from the Birk</w:t>
            </w:r>
            <w:r w:rsidR="006067C7">
              <w:rPr>
                <w:rFonts w:ascii="Swis721 BT" w:hAnsi="Swis721 BT"/>
                <w:sz w:val="22"/>
              </w:rPr>
              <w:t xml:space="preserve">lands and </w:t>
            </w:r>
            <w:proofErr w:type="spellStart"/>
            <w:r w:rsidR="006067C7">
              <w:rPr>
                <w:rFonts w:ascii="Swis721 BT" w:hAnsi="Swis721 BT"/>
                <w:sz w:val="22"/>
              </w:rPr>
              <w:t>Bilhaugh</w:t>
            </w:r>
            <w:proofErr w:type="spellEnd"/>
            <w:r w:rsidR="006067C7">
              <w:rPr>
                <w:rFonts w:ascii="Swis721 BT" w:hAnsi="Swis721 BT"/>
                <w:sz w:val="22"/>
              </w:rPr>
              <w:t xml:space="preserve"> SAC, and 7.3</w:t>
            </w:r>
            <w:r w:rsidRPr="00B22A7D">
              <w:rPr>
                <w:rFonts w:ascii="Swis721 BT" w:hAnsi="Swis721 BT"/>
                <w:sz w:val="22"/>
              </w:rPr>
              <w:t xml:space="preserve">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C93CCA" w:rsidRPr="00B22A7D" w:rsidRDefault="00C93CCA" w:rsidP="00C93CCA">
            <w:pPr>
              <w:rPr>
                <w:rFonts w:ascii="Swis721 BT" w:hAnsi="Swis721 BT"/>
                <w:sz w:val="22"/>
              </w:rPr>
            </w:pPr>
            <w:r w:rsidRPr="00B22A7D">
              <w:rPr>
                <w:rFonts w:ascii="Swis721 BT" w:hAnsi="Swis721 BT"/>
                <w:sz w:val="22"/>
              </w:rPr>
              <w:t xml:space="preserve">  </w:t>
            </w:r>
          </w:p>
          <w:p w:rsidR="00C93CCA" w:rsidRPr="00B22A7D" w:rsidRDefault="00C93CCA" w:rsidP="00C93CCA">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w:t>
            </w:r>
            <w:r w:rsidR="006067C7">
              <w:rPr>
                <w:rFonts w:ascii="Swis721 BT" w:hAnsi="Swis721 BT"/>
                <w:sz w:val="22"/>
              </w:rPr>
              <w:t>footprint of Hayton</w:t>
            </w:r>
            <w:r w:rsidRPr="00B22A7D">
              <w:rPr>
                <w:rFonts w:ascii="Swis721 BT" w:hAnsi="Swis721 BT"/>
                <w:sz w:val="22"/>
              </w:rPr>
              <w:t xml:space="preserve"> Village.</w:t>
            </w:r>
          </w:p>
          <w:p w:rsidR="00C93CCA" w:rsidRPr="00B22A7D" w:rsidRDefault="00C93CCA" w:rsidP="00C93CCA">
            <w:pPr>
              <w:rPr>
                <w:rFonts w:ascii="Swis721 BT" w:hAnsi="Swis721 BT"/>
                <w:sz w:val="22"/>
              </w:rPr>
            </w:pPr>
          </w:p>
          <w:p w:rsidR="00C93CCA" w:rsidRPr="00B22A7D" w:rsidRDefault="00C93CCA" w:rsidP="00C93CCA">
            <w:pPr>
              <w:rPr>
                <w:rFonts w:ascii="Swis721 BT" w:hAnsi="Swis721 BT"/>
                <w:sz w:val="22"/>
              </w:rPr>
            </w:pPr>
            <w:r w:rsidRPr="00B22A7D">
              <w:rPr>
                <w:rFonts w:ascii="Swis721 BT" w:hAnsi="Swis721 BT"/>
                <w:sz w:val="22"/>
              </w:rPr>
              <w:lastRenderedPageBreak/>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C93CCA" w:rsidRPr="00B22A7D" w:rsidRDefault="00C93CCA" w:rsidP="00C93CCA">
            <w:pPr>
              <w:rPr>
                <w:rFonts w:ascii="Swis721 BT" w:hAnsi="Swis721 BT"/>
                <w:sz w:val="22"/>
              </w:rPr>
            </w:pPr>
          </w:p>
          <w:p w:rsidR="00C93CCA" w:rsidRPr="000C62C0" w:rsidRDefault="00C93CCA" w:rsidP="00C93CCA">
            <w:pPr>
              <w:rPr>
                <w:rFonts w:ascii="Swis721 BT" w:hAnsi="Swis721 BT"/>
                <w:color w:val="FF0000"/>
                <w:sz w:val="22"/>
                <w:highlight w:val="yellow"/>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potential development sites and the European sites, and intervening infrastructure</w:t>
            </w:r>
            <w:r w:rsidR="006067C7">
              <w:rPr>
                <w:rFonts w:ascii="Swis721 BT" w:hAnsi="Swis721 BT"/>
                <w:sz w:val="22"/>
              </w:rPr>
              <w:t xml:space="preserve"> and settlements</w:t>
            </w:r>
            <w:r w:rsidRPr="00B22A7D">
              <w:rPr>
                <w:rFonts w:ascii="Swis721 BT" w:hAnsi="Swis721 BT"/>
                <w:sz w:val="22"/>
              </w:rPr>
              <w:t xml:space="preserve">, will not result in significant effects occurring. </w:t>
            </w:r>
          </w:p>
        </w:tc>
      </w:tr>
      <w:tr w:rsidR="008A28FD" w:rsidRPr="0082489D" w:rsidTr="008361F6">
        <w:tc>
          <w:tcPr>
            <w:tcW w:w="2789" w:type="dxa"/>
            <w:shd w:val="clear" w:color="auto" w:fill="92D050"/>
          </w:tcPr>
          <w:p w:rsidR="008A28FD" w:rsidRPr="00AD7887" w:rsidRDefault="008A28FD" w:rsidP="00C13B3C">
            <w:pPr>
              <w:rPr>
                <w:rFonts w:ascii="Swis721 BT" w:hAnsi="Swis721 BT" w:cs="Calibri"/>
                <w:sz w:val="22"/>
              </w:rPr>
            </w:pPr>
            <w:r>
              <w:rPr>
                <w:rFonts w:ascii="Swis721 BT" w:hAnsi="Swis721 BT" w:cs="Calibri"/>
                <w:sz w:val="22"/>
              </w:rPr>
              <w:lastRenderedPageBreak/>
              <w:t>Policy 1b: Sustainable water management systems</w:t>
            </w:r>
          </w:p>
        </w:tc>
        <w:tc>
          <w:tcPr>
            <w:tcW w:w="2789" w:type="dxa"/>
            <w:shd w:val="clear" w:color="auto" w:fill="92D050"/>
          </w:tcPr>
          <w:p w:rsidR="008A28FD" w:rsidRPr="004E4AB0" w:rsidRDefault="008A28FD" w:rsidP="00071E0D">
            <w:pPr>
              <w:rPr>
                <w:rFonts w:ascii="Swis721 BT" w:hAnsi="Swis721 BT"/>
                <w:sz w:val="22"/>
              </w:rPr>
            </w:pPr>
            <w:r w:rsidRPr="008A28FD">
              <w:rPr>
                <w:rFonts w:ascii="Swis721 BT" w:hAnsi="Swis721 BT"/>
                <w:sz w:val="22"/>
              </w:rPr>
              <w:t>None. This policy sets out principles to influence the design and layout of residential developments - it will not itself result in new development.</w:t>
            </w:r>
          </w:p>
        </w:tc>
        <w:tc>
          <w:tcPr>
            <w:tcW w:w="2790" w:type="dxa"/>
            <w:shd w:val="clear" w:color="auto" w:fill="92D050"/>
          </w:tcPr>
          <w:p w:rsidR="008A28FD" w:rsidRDefault="008A28FD" w:rsidP="00071E0D">
            <w:pPr>
              <w:rPr>
                <w:rFonts w:ascii="Swis721 BT" w:hAnsi="Swis721 BT"/>
                <w:sz w:val="22"/>
              </w:rPr>
            </w:pPr>
            <w:r>
              <w:rPr>
                <w:rFonts w:ascii="Swis721 BT" w:hAnsi="Swis721 BT"/>
                <w:sz w:val="22"/>
              </w:rPr>
              <w:t>N/A</w:t>
            </w:r>
          </w:p>
        </w:tc>
        <w:tc>
          <w:tcPr>
            <w:tcW w:w="2790" w:type="dxa"/>
            <w:shd w:val="clear" w:color="auto" w:fill="92D050"/>
          </w:tcPr>
          <w:p w:rsidR="008A28FD" w:rsidRDefault="008A28FD" w:rsidP="00071E0D">
            <w:pPr>
              <w:rPr>
                <w:rFonts w:ascii="Swis721 BT" w:hAnsi="Swis721 BT"/>
                <w:sz w:val="22"/>
              </w:rPr>
            </w:pPr>
            <w:r>
              <w:rPr>
                <w:rFonts w:ascii="Swis721 BT" w:hAnsi="Swis721 BT"/>
                <w:sz w:val="22"/>
              </w:rPr>
              <w:t>N/A</w:t>
            </w:r>
          </w:p>
        </w:tc>
        <w:tc>
          <w:tcPr>
            <w:tcW w:w="2790" w:type="dxa"/>
            <w:shd w:val="clear" w:color="auto" w:fill="92D050"/>
          </w:tcPr>
          <w:p w:rsidR="008A28FD" w:rsidRDefault="008A28FD" w:rsidP="002F62EA">
            <w:pPr>
              <w:rPr>
                <w:rFonts w:ascii="Swis721 BT" w:hAnsi="Swis721 BT"/>
                <w:sz w:val="22"/>
              </w:rPr>
            </w:pPr>
            <w:r>
              <w:rPr>
                <w:rFonts w:ascii="Swis721 BT" w:hAnsi="Swis721 BT"/>
                <w:sz w:val="22"/>
              </w:rPr>
              <w:t>No</w:t>
            </w:r>
          </w:p>
        </w:tc>
      </w:tr>
      <w:tr w:rsidR="00AD7887" w:rsidRPr="0082489D" w:rsidTr="008361F6">
        <w:tc>
          <w:tcPr>
            <w:tcW w:w="2789" w:type="dxa"/>
            <w:shd w:val="clear" w:color="auto" w:fill="92D050"/>
          </w:tcPr>
          <w:p w:rsidR="00AD7887" w:rsidRPr="00AD7887" w:rsidRDefault="00AD7887" w:rsidP="00C13B3C">
            <w:pPr>
              <w:rPr>
                <w:rFonts w:ascii="Swis721 BT" w:hAnsi="Swis721 BT" w:cs="Calibri"/>
                <w:sz w:val="22"/>
              </w:rPr>
            </w:pPr>
            <w:r w:rsidRPr="00AD7887">
              <w:rPr>
                <w:rFonts w:ascii="Swis721 BT" w:hAnsi="Swis721 BT" w:cs="Calibri"/>
                <w:sz w:val="22"/>
              </w:rPr>
              <w:t>Policy 2: Delivering good design</w:t>
            </w:r>
          </w:p>
        </w:tc>
        <w:tc>
          <w:tcPr>
            <w:tcW w:w="2789" w:type="dxa"/>
            <w:shd w:val="clear" w:color="auto" w:fill="92D050"/>
          </w:tcPr>
          <w:p w:rsidR="00AD7887" w:rsidRPr="004E4AA9" w:rsidRDefault="004E4AB0" w:rsidP="00071E0D">
            <w:pPr>
              <w:rPr>
                <w:rFonts w:ascii="Swis721 BT" w:hAnsi="Swis721 BT"/>
                <w:sz w:val="22"/>
              </w:rPr>
            </w:pPr>
            <w:r w:rsidRPr="004E4AB0">
              <w:rPr>
                <w:rFonts w:ascii="Swis721 BT" w:hAnsi="Swis721 BT"/>
                <w:sz w:val="22"/>
              </w:rPr>
              <w:t xml:space="preserve">None. This policy sets out principles to influence the design and layout of residential developments </w:t>
            </w:r>
            <w:r w:rsidRPr="004E4AB0">
              <w:rPr>
                <w:rFonts w:ascii="Swis721 BT" w:hAnsi="Swis721 BT"/>
                <w:sz w:val="22"/>
              </w:rPr>
              <w:lastRenderedPageBreak/>
              <w:t>- it will not itself result in new development.</w:t>
            </w:r>
          </w:p>
        </w:tc>
        <w:tc>
          <w:tcPr>
            <w:tcW w:w="2790" w:type="dxa"/>
            <w:shd w:val="clear" w:color="auto" w:fill="92D050"/>
          </w:tcPr>
          <w:p w:rsidR="00AD7887" w:rsidRDefault="004E4AB0" w:rsidP="00071E0D">
            <w:pPr>
              <w:rPr>
                <w:rFonts w:ascii="Swis721 BT" w:hAnsi="Swis721 BT"/>
                <w:sz w:val="22"/>
              </w:rPr>
            </w:pPr>
            <w:r>
              <w:rPr>
                <w:rFonts w:ascii="Swis721 BT" w:hAnsi="Swis721 BT"/>
                <w:sz w:val="22"/>
              </w:rPr>
              <w:lastRenderedPageBreak/>
              <w:t>N/A</w:t>
            </w:r>
          </w:p>
        </w:tc>
        <w:tc>
          <w:tcPr>
            <w:tcW w:w="2790" w:type="dxa"/>
            <w:shd w:val="clear" w:color="auto" w:fill="92D050"/>
          </w:tcPr>
          <w:p w:rsidR="00AD7887" w:rsidRDefault="004E4AB0" w:rsidP="00071E0D">
            <w:pPr>
              <w:rPr>
                <w:rFonts w:ascii="Swis721 BT" w:hAnsi="Swis721 BT"/>
                <w:sz w:val="22"/>
              </w:rPr>
            </w:pPr>
            <w:r>
              <w:rPr>
                <w:rFonts w:ascii="Swis721 BT" w:hAnsi="Swis721 BT"/>
                <w:sz w:val="22"/>
              </w:rPr>
              <w:t>N/A</w:t>
            </w:r>
          </w:p>
        </w:tc>
        <w:tc>
          <w:tcPr>
            <w:tcW w:w="2790" w:type="dxa"/>
            <w:shd w:val="clear" w:color="auto" w:fill="92D050"/>
          </w:tcPr>
          <w:p w:rsidR="00AD7887" w:rsidRPr="00C640B9" w:rsidRDefault="004E4AB0" w:rsidP="002F62EA">
            <w:pPr>
              <w:rPr>
                <w:rFonts w:ascii="Swis721 BT" w:hAnsi="Swis721 BT"/>
                <w:sz w:val="22"/>
              </w:rPr>
            </w:pPr>
            <w:r>
              <w:rPr>
                <w:rFonts w:ascii="Swis721 BT" w:hAnsi="Swis721 BT"/>
                <w:sz w:val="22"/>
              </w:rPr>
              <w:t>N</w:t>
            </w:r>
            <w:r w:rsidR="00542CC1">
              <w:rPr>
                <w:rFonts w:ascii="Swis721 BT" w:hAnsi="Swis721 BT"/>
                <w:sz w:val="22"/>
              </w:rPr>
              <w:t>o</w:t>
            </w:r>
          </w:p>
        </w:tc>
      </w:tr>
      <w:tr w:rsidR="00AE5D23" w:rsidRPr="0082489D" w:rsidTr="008361F6">
        <w:tc>
          <w:tcPr>
            <w:tcW w:w="2789" w:type="dxa"/>
            <w:shd w:val="clear" w:color="auto" w:fill="92D050"/>
          </w:tcPr>
          <w:p w:rsidR="00AE5D23" w:rsidRPr="00AD7887" w:rsidRDefault="00E14B3C" w:rsidP="00AE5D23">
            <w:pPr>
              <w:rPr>
                <w:rFonts w:ascii="Swis721 BT" w:hAnsi="Swis721 BT" w:cs="Calibri"/>
                <w:sz w:val="22"/>
              </w:rPr>
            </w:pPr>
            <w:r>
              <w:rPr>
                <w:rFonts w:ascii="Swis721 BT" w:hAnsi="Swis721 BT" w:cs="Calibri"/>
                <w:sz w:val="22"/>
              </w:rPr>
              <w:t>Policy 3</w:t>
            </w:r>
            <w:r w:rsidR="00AE5D23" w:rsidRPr="00AD7887">
              <w:rPr>
                <w:rFonts w:ascii="Swis721 BT" w:hAnsi="Swis721 BT" w:cs="Calibri"/>
                <w:sz w:val="22"/>
              </w:rPr>
              <w:t>: Land for residential development</w:t>
            </w:r>
          </w:p>
        </w:tc>
        <w:tc>
          <w:tcPr>
            <w:tcW w:w="2789" w:type="dxa"/>
            <w:shd w:val="clear" w:color="auto" w:fill="92D050"/>
          </w:tcPr>
          <w:p w:rsidR="00AE5D23" w:rsidRPr="00AE5D23" w:rsidRDefault="00AE5D23" w:rsidP="00AE5D23">
            <w:pPr>
              <w:rPr>
                <w:rFonts w:ascii="Swis721 BT" w:hAnsi="Swis721 BT"/>
                <w:sz w:val="22"/>
              </w:rPr>
            </w:pPr>
            <w:r>
              <w:rPr>
                <w:rFonts w:ascii="Swis721 BT" w:hAnsi="Swis721 BT"/>
                <w:sz w:val="22"/>
              </w:rPr>
              <w:t>Residential development.</w:t>
            </w:r>
          </w:p>
          <w:p w:rsidR="00AE5D23" w:rsidRPr="00AE5D23" w:rsidRDefault="00AE5D23" w:rsidP="00AE5D23">
            <w:pPr>
              <w:rPr>
                <w:rFonts w:ascii="Swis721 BT" w:hAnsi="Swis721 BT"/>
                <w:sz w:val="22"/>
              </w:rPr>
            </w:pPr>
          </w:p>
          <w:p w:rsidR="00AE5D23" w:rsidRPr="00AE5D23" w:rsidRDefault="00AE5D23" w:rsidP="00AE5D23">
            <w:pPr>
              <w:rPr>
                <w:rFonts w:ascii="Swis721 BT" w:hAnsi="Swis721 BT"/>
                <w:sz w:val="22"/>
              </w:rPr>
            </w:pPr>
            <w:r w:rsidRPr="00AE5D23">
              <w:rPr>
                <w:rFonts w:ascii="Swis721 BT" w:hAnsi="Swis721 BT"/>
                <w:sz w:val="22"/>
              </w:rPr>
              <w:t>Increase in vehicular traffic.</w:t>
            </w:r>
          </w:p>
          <w:p w:rsidR="00AE5D23" w:rsidRPr="00AE5D23" w:rsidRDefault="00AE5D23" w:rsidP="00AE5D23">
            <w:pPr>
              <w:rPr>
                <w:rFonts w:ascii="Swis721 BT" w:hAnsi="Swis721 BT"/>
                <w:sz w:val="22"/>
              </w:rPr>
            </w:pPr>
          </w:p>
          <w:p w:rsidR="00AE5D23" w:rsidRPr="004E4AA9" w:rsidRDefault="00AE5D23" w:rsidP="00AE5D23">
            <w:pPr>
              <w:rPr>
                <w:rFonts w:ascii="Swis721 BT" w:hAnsi="Swis721 BT"/>
                <w:sz w:val="22"/>
              </w:rPr>
            </w:pPr>
            <w:r w:rsidRPr="00AE5D23">
              <w:rPr>
                <w:rFonts w:ascii="Swis721 BT" w:hAnsi="Swis721 BT"/>
                <w:sz w:val="22"/>
              </w:rPr>
              <w:t>Increase in recreation pressure.</w:t>
            </w:r>
          </w:p>
        </w:tc>
        <w:tc>
          <w:tcPr>
            <w:tcW w:w="2790" w:type="dxa"/>
            <w:shd w:val="clear" w:color="auto" w:fill="92D050"/>
          </w:tcPr>
          <w:p w:rsidR="00AE5D23" w:rsidRPr="0016138F" w:rsidRDefault="00AE5D23" w:rsidP="00AE5D23">
            <w:pPr>
              <w:rPr>
                <w:rFonts w:ascii="Swis721 BT" w:hAnsi="Swis721 BT"/>
                <w:sz w:val="22"/>
              </w:rPr>
            </w:pPr>
            <w:r w:rsidRPr="0016138F">
              <w:rPr>
                <w:rFonts w:ascii="Swis721 BT" w:hAnsi="Swis721 BT"/>
                <w:sz w:val="22"/>
              </w:rPr>
              <w:t>Physical loss and damage.</w:t>
            </w:r>
          </w:p>
          <w:p w:rsidR="00AE5D23" w:rsidRPr="0016138F" w:rsidRDefault="00AE5D23" w:rsidP="00AE5D23">
            <w:pPr>
              <w:rPr>
                <w:rFonts w:ascii="Swis721 BT" w:hAnsi="Swis721 BT"/>
                <w:sz w:val="22"/>
              </w:rPr>
            </w:pPr>
          </w:p>
          <w:p w:rsidR="00AE5D23" w:rsidRPr="0016138F" w:rsidRDefault="00AE5D23" w:rsidP="00AE5D23">
            <w:pPr>
              <w:rPr>
                <w:rFonts w:ascii="Swis721 BT" w:hAnsi="Swis721 BT"/>
                <w:sz w:val="22"/>
              </w:rPr>
            </w:pPr>
            <w:r w:rsidRPr="0016138F">
              <w:rPr>
                <w:rFonts w:ascii="Swis721 BT" w:hAnsi="Swis721 BT"/>
                <w:sz w:val="22"/>
              </w:rPr>
              <w:t>Air pollution.</w:t>
            </w:r>
          </w:p>
          <w:p w:rsidR="00AE5D23" w:rsidRPr="0016138F" w:rsidRDefault="00AE5D23" w:rsidP="00AE5D23">
            <w:pPr>
              <w:rPr>
                <w:rFonts w:ascii="Swis721 BT" w:hAnsi="Swis721 BT"/>
                <w:sz w:val="22"/>
              </w:rPr>
            </w:pPr>
          </w:p>
          <w:p w:rsidR="00AE5D23" w:rsidRPr="004E4AA9" w:rsidRDefault="00AE5D23" w:rsidP="00AE5D23">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AE5D23" w:rsidRDefault="00AE5D23" w:rsidP="00AE5D2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AE5D23" w:rsidRDefault="00AE5D23" w:rsidP="00AE5D23">
            <w:pPr>
              <w:rPr>
                <w:rFonts w:ascii="Swis721 BT" w:hAnsi="Swis721 BT"/>
                <w:sz w:val="22"/>
              </w:rPr>
            </w:pPr>
            <w:r w:rsidRPr="00054407">
              <w:rPr>
                <w:rFonts w:ascii="Swis721 BT" w:hAnsi="Swis721 BT"/>
                <w:sz w:val="22"/>
              </w:rPr>
              <w:t xml:space="preserve"> </w:t>
            </w:r>
          </w:p>
          <w:p w:rsidR="00AE5D23" w:rsidRPr="004E4AA9" w:rsidRDefault="00AE5D23" w:rsidP="00AE5D2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AE5D23" w:rsidRPr="00B22A7D" w:rsidRDefault="00AE5D23" w:rsidP="00AE5D23">
            <w:pPr>
              <w:rPr>
                <w:rFonts w:ascii="Swis721 BT" w:hAnsi="Swis721 BT"/>
                <w:sz w:val="22"/>
              </w:rPr>
            </w:pPr>
            <w:r w:rsidRPr="00B22A7D">
              <w:rPr>
                <w:rFonts w:ascii="Swis721 BT" w:hAnsi="Swis721 BT"/>
                <w:sz w:val="22"/>
              </w:rPr>
              <w:t>No significant effects anticipated.</w:t>
            </w:r>
          </w:p>
          <w:p w:rsidR="00AE5D23" w:rsidRPr="00B22A7D" w:rsidRDefault="00AE5D23" w:rsidP="00AE5D23">
            <w:pPr>
              <w:rPr>
                <w:rFonts w:ascii="Swis721 BT" w:hAnsi="Swis721 BT"/>
                <w:sz w:val="22"/>
              </w:rPr>
            </w:pPr>
          </w:p>
          <w:p w:rsidR="00AE5D23" w:rsidRDefault="00AE5D23" w:rsidP="00AE5D23">
            <w:pPr>
              <w:rPr>
                <w:rFonts w:ascii="Swis721 BT" w:hAnsi="Swis721 BT"/>
                <w:sz w:val="22"/>
              </w:rPr>
            </w:pPr>
            <w:r w:rsidRPr="00B22A7D">
              <w:rPr>
                <w:rFonts w:ascii="Swis721 BT" w:hAnsi="Swis721 BT"/>
                <w:sz w:val="22"/>
              </w:rPr>
              <w:t>The areas where developme</w:t>
            </w:r>
            <w:r>
              <w:rPr>
                <w:rFonts w:ascii="Swis721 BT" w:hAnsi="Swis721 BT"/>
                <w:sz w:val="22"/>
              </w:rPr>
              <w:t>nt is supported by the Policy (within the development boundary) are approximately 16.6</w:t>
            </w:r>
            <w:r w:rsidRPr="00B22A7D">
              <w:rPr>
                <w:rFonts w:ascii="Swis721 BT" w:hAnsi="Swis721 BT"/>
                <w:sz w:val="22"/>
              </w:rPr>
              <w:t>km at the nearest from the Birk</w:t>
            </w:r>
            <w:r>
              <w:rPr>
                <w:rFonts w:ascii="Swis721 BT" w:hAnsi="Swis721 BT"/>
                <w:sz w:val="22"/>
              </w:rPr>
              <w:t xml:space="preserve">lands and </w:t>
            </w:r>
            <w:proofErr w:type="spellStart"/>
            <w:r>
              <w:rPr>
                <w:rFonts w:ascii="Swis721 BT" w:hAnsi="Swis721 BT"/>
                <w:sz w:val="22"/>
              </w:rPr>
              <w:t>Bilhaugh</w:t>
            </w:r>
            <w:proofErr w:type="spellEnd"/>
            <w:r>
              <w:rPr>
                <w:rFonts w:ascii="Swis721 BT" w:hAnsi="Swis721 BT"/>
                <w:sz w:val="22"/>
              </w:rPr>
              <w:t xml:space="preserve"> SAC, and 9.9</w:t>
            </w:r>
            <w:r w:rsidRPr="00B22A7D">
              <w:rPr>
                <w:rFonts w:ascii="Swis721 BT" w:hAnsi="Swis721 BT"/>
                <w:sz w:val="22"/>
              </w:rPr>
              <w:t xml:space="preserve">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AE5D23" w:rsidRPr="00B22A7D" w:rsidRDefault="00AE5D23" w:rsidP="00AE5D23">
            <w:pPr>
              <w:rPr>
                <w:rFonts w:ascii="Swis721 BT" w:hAnsi="Swis721 BT"/>
                <w:sz w:val="22"/>
              </w:rPr>
            </w:pPr>
          </w:p>
          <w:p w:rsidR="00AE5D23" w:rsidRDefault="00AE5D23" w:rsidP="00AE5D23">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w:t>
            </w:r>
            <w:r>
              <w:rPr>
                <w:rFonts w:ascii="Swis721 BT" w:hAnsi="Swis721 BT"/>
                <w:sz w:val="22"/>
              </w:rPr>
              <w:t>footprint of Hayton</w:t>
            </w:r>
            <w:r w:rsidRPr="00B22A7D">
              <w:rPr>
                <w:rFonts w:ascii="Swis721 BT" w:hAnsi="Swis721 BT"/>
                <w:sz w:val="22"/>
              </w:rPr>
              <w:t xml:space="preserve"> Village.</w:t>
            </w:r>
          </w:p>
          <w:p w:rsidR="00AE5D23" w:rsidRPr="00B22A7D" w:rsidRDefault="00AE5D23" w:rsidP="00AE5D23">
            <w:pPr>
              <w:rPr>
                <w:rFonts w:ascii="Swis721 BT" w:hAnsi="Swis721 BT"/>
                <w:sz w:val="22"/>
              </w:rPr>
            </w:pPr>
          </w:p>
          <w:p w:rsidR="00AE5D23" w:rsidRPr="00B22A7D" w:rsidRDefault="00AE5D23" w:rsidP="00AE5D23">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w:t>
            </w:r>
            <w:r w:rsidRPr="00B22A7D">
              <w:rPr>
                <w:rFonts w:ascii="Swis721 BT" w:hAnsi="Swis721 BT"/>
                <w:sz w:val="22"/>
              </w:rPr>
              <w:lastRenderedPageBreak/>
              <w:t>traffic and air pollution in the area.</w:t>
            </w:r>
          </w:p>
          <w:p w:rsidR="00AE5D23" w:rsidRPr="00B22A7D" w:rsidRDefault="00AE5D23" w:rsidP="00AE5D23">
            <w:pPr>
              <w:rPr>
                <w:rFonts w:ascii="Swis721 BT" w:hAnsi="Swis721 BT"/>
                <w:sz w:val="22"/>
              </w:rPr>
            </w:pPr>
          </w:p>
          <w:p w:rsidR="00AE5D23" w:rsidRPr="00C640B9" w:rsidRDefault="00AE5D23" w:rsidP="00AE5D23">
            <w:pPr>
              <w:rPr>
                <w:rFonts w:ascii="Swis721 BT" w:hAnsi="Swis721 BT"/>
                <w:sz w:val="22"/>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potential development sites and the European sites, and intervening infrastructure</w:t>
            </w:r>
            <w:r>
              <w:rPr>
                <w:rFonts w:ascii="Swis721 BT" w:hAnsi="Swis721 BT"/>
                <w:sz w:val="22"/>
              </w:rPr>
              <w:t xml:space="preserve"> and settlements</w:t>
            </w:r>
            <w:r w:rsidRPr="00B22A7D">
              <w:rPr>
                <w:rFonts w:ascii="Swis721 BT" w:hAnsi="Swis721 BT"/>
                <w:sz w:val="22"/>
              </w:rPr>
              <w:t>, will not result in significant effects occurring.</w:t>
            </w:r>
          </w:p>
        </w:tc>
      </w:tr>
      <w:tr w:rsidR="00542CC1" w:rsidRPr="0082489D" w:rsidTr="008361F6">
        <w:tc>
          <w:tcPr>
            <w:tcW w:w="2789" w:type="dxa"/>
            <w:shd w:val="clear" w:color="auto" w:fill="92D050"/>
          </w:tcPr>
          <w:p w:rsidR="00542CC1" w:rsidRPr="00AD7887" w:rsidRDefault="00542CC1" w:rsidP="00542CC1">
            <w:pPr>
              <w:rPr>
                <w:rFonts w:ascii="Swis721 BT" w:hAnsi="Swis721 BT" w:cs="Calibri"/>
                <w:sz w:val="22"/>
              </w:rPr>
            </w:pPr>
            <w:r w:rsidRPr="00AD7887">
              <w:rPr>
                <w:rFonts w:ascii="Swis721 BT" w:hAnsi="Swis721 BT" w:cs="Calibri"/>
                <w:sz w:val="22"/>
              </w:rPr>
              <w:lastRenderedPageBreak/>
              <w:t>Policy 4: Local employment</w:t>
            </w:r>
          </w:p>
        </w:tc>
        <w:tc>
          <w:tcPr>
            <w:tcW w:w="2789" w:type="dxa"/>
            <w:shd w:val="clear" w:color="auto" w:fill="92D050"/>
          </w:tcPr>
          <w:p w:rsidR="00542CC1" w:rsidRPr="00AE5D23" w:rsidRDefault="00542CC1" w:rsidP="00542CC1">
            <w:pPr>
              <w:rPr>
                <w:rFonts w:ascii="Swis721 BT" w:hAnsi="Swis721 BT"/>
                <w:sz w:val="22"/>
              </w:rPr>
            </w:pPr>
            <w:r>
              <w:rPr>
                <w:rFonts w:ascii="Swis721 BT" w:hAnsi="Swis721 BT"/>
                <w:sz w:val="22"/>
              </w:rPr>
              <w:t>Commercial development.</w:t>
            </w:r>
          </w:p>
          <w:p w:rsidR="00542CC1" w:rsidRPr="00AE5D23" w:rsidRDefault="00542CC1" w:rsidP="00542CC1">
            <w:pPr>
              <w:rPr>
                <w:rFonts w:ascii="Swis721 BT" w:hAnsi="Swis721 BT"/>
                <w:sz w:val="22"/>
              </w:rPr>
            </w:pPr>
          </w:p>
          <w:p w:rsidR="00542CC1" w:rsidRPr="00AE5D23" w:rsidRDefault="00542CC1" w:rsidP="00542CC1">
            <w:pPr>
              <w:rPr>
                <w:rFonts w:ascii="Swis721 BT" w:hAnsi="Swis721 BT"/>
                <w:sz w:val="22"/>
              </w:rPr>
            </w:pPr>
            <w:r w:rsidRPr="00AE5D23">
              <w:rPr>
                <w:rFonts w:ascii="Swis721 BT" w:hAnsi="Swis721 BT"/>
                <w:sz w:val="22"/>
              </w:rPr>
              <w:t>Increase in vehicular traffic.</w:t>
            </w:r>
          </w:p>
          <w:p w:rsidR="00542CC1" w:rsidRPr="00AE5D23" w:rsidRDefault="00542CC1" w:rsidP="00542CC1">
            <w:pPr>
              <w:rPr>
                <w:rFonts w:ascii="Swis721 BT" w:hAnsi="Swis721 BT"/>
                <w:sz w:val="22"/>
              </w:rPr>
            </w:pPr>
          </w:p>
          <w:p w:rsidR="00542CC1" w:rsidRPr="004E4AA9" w:rsidRDefault="00542CC1" w:rsidP="00542CC1">
            <w:pPr>
              <w:rPr>
                <w:rFonts w:ascii="Swis721 BT" w:hAnsi="Swis721 BT"/>
                <w:sz w:val="22"/>
              </w:rPr>
            </w:pPr>
          </w:p>
        </w:tc>
        <w:tc>
          <w:tcPr>
            <w:tcW w:w="2790" w:type="dxa"/>
            <w:shd w:val="clear" w:color="auto" w:fill="92D050"/>
          </w:tcPr>
          <w:p w:rsidR="00542CC1" w:rsidRPr="0016138F" w:rsidRDefault="00542CC1" w:rsidP="00542CC1">
            <w:pPr>
              <w:rPr>
                <w:rFonts w:ascii="Swis721 BT" w:hAnsi="Swis721 BT"/>
                <w:sz w:val="22"/>
              </w:rPr>
            </w:pPr>
            <w:r w:rsidRPr="0016138F">
              <w:rPr>
                <w:rFonts w:ascii="Swis721 BT" w:hAnsi="Swis721 BT"/>
                <w:sz w:val="22"/>
              </w:rPr>
              <w:t>Physical loss and damage.</w:t>
            </w:r>
          </w:p>
          <w:p w:rsidR="00542CC1" w:rsidRPr="0016138F" w:rsidRDefault="00542CC1" w:rsidP="00542CC1">
            <w:pPr>
              <w:rPr>
                <w:rFonts w:ascii="Swis721 BT" w:hAnsi="Swis721 BT"/>
                <w:sz w:val="22"/>
              </w:rPr>
            </w:pPr>
          </w:p>
          <w:p w:rsidR="00542CC1" w:rsidRPr="0016138F" w:rsidRDefault="00542CC1" w:rsidP="00542CC1">
            <w:pPr>
              <w:rPr>
                <w:rFonts w:ascii="Swis721 BT" w:hAnsi="Swis721 BT"/>
                <w:sz w:val="22"/>
              </w:rPr>
            </w:pPr>
            <w:r w:rsidRPr="0016138F">
              <w:rPr>
                <w:rFonts w:ascii="Swis721 BT" w:hAnsi="Swis721 BT"/>
                <w:sz w:val="22"/>
              </w:rPr>
              <w:t>Air pollution.</w:t>
            </w:r>
          </w:p>
          <w:p w:rsidR="00542CC1" w:rsidRPr="0016138F" w:rsidRDefault="00542CC1" w:rsidP="00542CC1">
            <w:pPr>
              <w:rPr>
                <w:rFonts w:ascii="Swis721 BT" w:hAnsi="Swis721 BT"/>
                <w:sz w:val="22"/>
              </w:rPr>
            </w:pPr>
          </w:p>
          <w:p w:rsidR="00542CC1" w:rsidRPr="004E4AA9" w:rsidRDefault="00542CC1" w:rsidP="00542CC1">
            <w:pPr>
              <w:rPr>
                <w:rFonts w:ascii="Swis721 BT" w:hAnsi="Swis721 BT"/>
                <w:sz w:val="22"/>
              </w:rPr>
            </w:pPr>
          </w:p>
        </w:tc>
        <w:tc>
          <w:tcPr>
            <w:tcW w:w="2790" w:type="dxa"/>
            <w:shd w:val="clear" w:color="auto" w:fill="92D050"/>
          </w:tcPr>
          <w:p w:rsidR="00542CC1" w:rsidRDefault="00542CC1" w:rsidP="00542CC1">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542CC1" w:rsidRDefault="00542CC1" w:rsidP="00542CC1">
            <w:pPr>
              <w:rPr>
                <w:rFonts w:ascii="Swis721 BT" w:hAnsi="Swis721 BT"/>
                <w:sz w:val="22"/>
              </w:rPr>
            </w:pPr>
            <w:r w:rsidRPr="00054407">
              <w:rPr>
                <w:rFonts w:ascii="Swis721 BT" w:hAnsi="Swis721 BT"/>
                <w:sz w:val="22"/>
              </w:rPr>
              <w:t xml:space="preserve"> </w:t>
            </w:r>
          </w:p>
          <w:p w:rsidR="00542CC1" w:rsidRPr="004E4AA9" w:rsidRDefault="00542CC1" w:rsidP="00542CC1">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542CC1" w:rsidRPr="00B22A7D" w:rsidRDefault="00542CC1" w:rsidP="00542CC1">
            <w:pPr>
              <w:rPr>
                <w:rFonts w:ascii="Swis721 BT" w:hAnsi="Swis721 BT"/>
                <w:sz w:val="22"/>
              </w:rPr>
            </w:pPr>
            <w:r w:rsidRPr="00B22A7D">
              <w:rPr>
                <w:rFonts w:ascii="Swis721 BT" w:hAnsi="Swis721 BT"/>
                <w:sz w:val="22"/>
              </w:rPr>
              <w:t>No significant effects anticipated.</w:t>
            </w:r>
          </w:p>
          <w:p w:rsidR="00542CC1" w:rsidRPr="00B22A7D" w:rsidRDefault="00542CC1" w:rsidP="00542CC1">
            <w:pPr>
              <w:rPr>
                <w:rFonts w:ascii="Swis721 BT" w:hAnsi="Swis721 BT"/>
                <w:sz w:val="22"/>
              </w:rPr>
            </w:pPr>
          </w:p>
          <w:p w:rsidR="00542CC1" w:rsidRDefault="00542CC1" w:rsidP="00542CC1">
            <w:pPr>
              <w:rPr>
                <w:rFonts w:ascii="Swis721 BT" w:hAnsi="Swis721 BT"/>
                <w:sz w:val="22"/>
              </w:rPr>
            </w:pPr>
            <w:r w:rsidRPr="00B22A7D">
              <w:rPr>
                <w:rFonts w:ascii="Swis721 BT" w:hAnsi="Swis721 BT"/>
                <w:sz w:val="22"/>
              </w:rPr>
              <w:t>The areas where developme</w:t>
            </w:r>
            <w:r>
              <w:rPr>
                <w:rFonts w:ascii="Swis721 BT" w:hAnsi="Swis721 BT"/>
                <w:sz w:val="22"/>
              </w:rPr>
              <w:t>nt is supported by the Policy (within the development boundary) are approximately 16.6</w:t>
            </w:r>
            <w:r w:rsidRPr="00B22A7D">
              <w:rPr>
                <w:rFonts w:ascii="Swis721 BT" w:hAnsi="Swis721 BT"/>
                <w:sz w:val="22"/>
              </w:rPr>
              <w:t>km at the nearest from the Birk</w:t>
            </w:r>
            <w:r>
              <w:rPr>
                <w:rFonts w:ascii="Swis721 BT" w:hAnsi="Swis721 BT"/>
                <w:sz w:val="22"/>
              </w:rPr>
              <w:t xml:space="preserve">lands and </w:t>
            </w:r>
            <w:proofErr w:type="spellStart"/>
            <w:r>
              <w:rPr>
                <w:rFonts w:ascii="Swis721 BT" w:hAnsi="Swis721 BT"/>
                <w:sz w:val="22"/>
              </w:rPr>
              <w:t>Bilhaugh</w:t>
            </w:r>
            <w:proofErr w:type="spellEnd"/>
            <w:r>
              <w:rPr>
                <w:rFonts w:ascii="Swis721 BT" w:hAnsi="Swis721 BT"/>
                <w:sz w:val="22"/>
              </w:rPr>
              <w:t xml:space="preserve"> SAC, and 9.9</w:t>
            </w:r>
            <w:r w:rsidRPr="00B22A7D">
              <w:rPr>
                <w:rFonts w:ascii="Swis721 BT" w:hAnsi="Swis721 BT"/>
                <w:sz w:val="22"/>
              </w:rPr>
              <w:t xml:space="preserve">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xml:space="preserve">. Physical loss and </w:t>
            </w:r>
            <w:r w:rsidRPr="00B22A7D">
              <w:rPr>
                <w:rFonts w:ascii="Swis721 BT" w:hAnsi="Swis721 BT"/>
                <w:sz w:val="22"/>
              </w:rPr>
              <w:lastRenderedPageBreak/>
              <w:t>damage is, therefore, not possible.</w:t>
            </w:r>
          </w:p>
          <w:p w:rsidR="00542CC1" w:rsidRPr="00B22A7D" w:rsidRDefault="00542CC1" w:rsidP="00542CC1">
            <w:pPr>
              <w:rPr>
                <w:rFonts w:ascii="Swis721 BT" w:hAnsi="Swis721 BT"/>
                <w:sz w:val="22"/>
              </w:rPr>
            </w:pPr>
          </w:p>
          <w:p w:rsidR="00542CC1" w:rsidRDefault="00542CC1" w:rsidP="00542CC1">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w:t>
            </w:r>
            <w:r>
              <w:rPr>
                <w:rFonts w:ascii="Swis721 BT" w:hAnsi="Swis721 BT"/>
                <w:sz w:val="22"/>
              </w:rPr>
              <w:t>footprint of Hayton</w:t>
            </w:r>
            <w:r w:rsidRPr="00B22A7D">
              <w:rPr>
                <w:rFonts w:ascii="Swis721 BT" w:hAnsi="Swis721 BT"/>
                <w:sz w:val="22"/>
              </w:rPr>
              <w:t xml:space="preserve"> Village.</w:t>
            </w:r>
          </w:p>
          <w:p w:rsidR="00542CC1" w:rsidRPr="00B22A7D" w:rsidRDefault="00542CC1" w:rsidP="00542CC1">
            <w:pPr>
              <w:rPr>
                <w:rFonts w:ascii="Swis721 BT" w:hAnsi="Swis721 BT"/>
                <w:sz w:val="22"/>
              </w:rPr>
            </w:pPr>
          </w:p>
          <w:p w:rsidR="00542CC1" w:rsidRPr="00B22A7D" w:rsidRDefault="00542CC1" w:rsidP="00542CC1">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542CC1" w:rsidRPr="00B22A7D" w:rsidRDefault="00542CC1" w:rsidP="00542CC1">
            <w:pPr>
              <w:rPr>
                <w:rFonts w:ascii="Swis721 BT" w:hAnsi="Swis721 BT"/>
                <w:sz w:val="22"/>
              </w:rPr>
            </w:pPr>
          </w:p>
          <w:p w:rsidR="00542CC1" w:rsidRPr="00C640B9" w:rsidRDefault="00542CC1" w:rsidP="00542CC1">
            <w:pPr>
              <w:rPr>
                <w:rFonts w:ascii="Swis721 BT" w:hAnsi="Swis721 BT"/>
                <w:sz w:val="22"/>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potential development sites and the European sites, and intervening infrastructure</w:t>
            </w:r>
            <w:r>
              <w:rPr>
                <w:rFonts w:ascii="Swis721 BT" w:hAnsi="Swis721 BT"/>
                <w:sz w:val="22"/>
              </w:rPr>
              <w:t xml:space="preserve"> and settlements</w:t>
            </w:r>
            <w:r w:rsidRPr="00B22A7D">
              <w:rPr>
                <w:rFonts w:ascii="Swis721 BT" w:hAnsi="Swis721 BT"/>
                <w:sz w:val="22"/>
              </w:rPr>
              <w:t>, will not result in significant effects occurring.</w:t>
            </w:r>
          </w:p>
        </w:tc>
      </w:tr>
      <w:tr w:rsidR="00542CC1" w:rsidRPr="0082489D" w:rsidTr="007E0551">
        <w:tc>
          <w:tcPr>
            <w:tcW w:w="2789" w:type="dxa"/>
            <w:shd w:val="clear" w:color="auto" w:fill="92D050"/>
          </w:tcPr>
          <w:p w:rsidR="00542CC1" w:rsidRPr="00AD7887" w:rsidRDefault="00542CC1" w:rsidP="00542CC1">
            <w:pPr>
              <w:rPr>
                <w:rFonts w:ascii="Swis721 BT" w:hAnsi="Swis721 BT" w:cs="Calibri"/>
                <w:sz w:val="22"/>
              </w:rPr>
            </w:pPr>
            <w:r w:rsidRPr="00AD7887">
              <w:rPr>
                <w:rFonts w:ascii="Swis721 BT" w:hAnsi="Swis721 BT" w:cs="Calibri"/>
                <w:sz w:val="22"/>
              </w:rPr>
              <w:lastRenderedPageBreak/>
              <w:t>Policy 5: Community facilities</w:t>
            </w:r>
          </w:p>
        </w:tc>
        <w:tc>
          <w:tcPr>
            <w:tcW w:w="2789" w:type="dxa"/>
            <w:tcBorders>
              <w:top w:val="single" w:sz="4" w:space="0" w:color="auto"/>
              <w:left w:val="single" w:sz="4" w:space="0" w:color="auto"/>
              <w:bottom w:val="single" w:sz="4" w:space="0" w:color="auto"/>
              <w:right w:val="single" w:sz="4" w:space="0" w:color="auto"/>
            </w:tcBorders>
            <w:shd w:val="clear" w:color="auto" w:fill="92D050"/>
          </w:tcPr>
          <w:p w:rsidR="00542CC1" w:rsidRDefault="00542CC1" w:rsidP="00542CC1">
            <w:pPr>
              <w:rPr>
                <w:rFonts w:ascii="Swis721 BT" w:hAnsi="Swis721 BT"/>
                <w:sz w:val="22"/>
              </w:rPr>
            </w:pPr>
            <w:r>
              <w:rPr>
                <w:rFonts w:ascii="Swis721 BT" w:hAnsi="Swis721 BT"/>
                <w:sz w:val="22"/>
              </w:rPr>
              <w:t xml:space="preserve">None. The Policy </w:t>
            </w:r>
            <w:proofErr w:type="gramStart"/>
            <w:r>
              <w:rPr>
                <w:rFonts w:ascii="Swis721 BT" w:hAnsi="Swis721 BT"/>
                <w:sz w:val="22"/>
              </w:rPr>
              <w:t>is designed</w:t>
            </w:r>
            <w:proofErr w:type="gramEnd"/>
            <w:r>
              <w:rPr>
                <w:rFonts w:ascii="Swis721 BT" w:hAnsi="Swis721 BT"/>
                <w:sz w:val="22"/>
              </w:rPr>
              <w:t xml:space="preserve"> to protect existing community facilities, but does not provide support for additional development. </w:t>
            </w:r>
          </w:p>
        </w:tc>
        <w:tc>
          <w:tcPr>
            <w:tcW w:w="2790" w:type="dxa"/>
            <w:tcBorders>
              <w:top w:val="single" w:sz="4" w:space="0" w:color="auto"/>
              <w:left w:val="single" w:sz="4" w:space="0" w:color="auto"/>
              <w:bottom w:val="single" w:sz="4" w:space="0" w:color="auto"/>
              <w:right w:val="single" w:sz="4" w:space="0" w:color="auto"/>
            </w:tcBorders>
            <w:shd w:val="clear" w:color="auto" w:fill="92D050"/>
          </w:tcPr>
          <w:p w:rsidR="00542CC1" w:rsidRDefault="00542CC1" w:rsidP="00542CC1">
            <w:pPr>
              <w:rPr>
                <w:rFonts w:ascii="Swis721 BT" w:hAnsi="Swis721 BT"/>
                <w:sz w:val="22"/>
              </w:rPr>
            </w:pPr>
            <w:r>
              <w:rPr>
                <w:rFonts w:ascii="Swis721 BT" w:hAnsi="Swis721 BT"/>
                <w:sz w:val="22"/>
              </w:rPr>
              <w:t>N/A</w:t>
            </w:r>
          </w:p>
        </w:tc>
        <w:tc>
          <w:tcPr>
            <w:tcW w:w="2790" w:type="dxa"/>
            <w:shd w:val="clear" w:color="auto" w:fill="92D050"/>
          </w:tcPr>
          <w:p w:rsidR="00542CC1" w:rsidRDefault="00542CC1" w:rsidP="00542CC1">
            <w:pPr>
              <w:rPr>
                <w:rFonts w:ascii="Swis721 BT" w:hAnsi="Swis721 BT"/>
                <w:sz w:val="22"/>
              </w:rPr>
            </w:pPr>
            <w:r>
              <w:rPr>
                <w:rFonts w:ascii="Swis721 BT" w:hAnsi="Swis721 BT"/>
                <w:sz w:val="22"/>
              </w:rPr>
              <w:t>N/A</w:t>
            </w:r>
          </w:p>
        </w:tc>
        <w:tc>
          <w:tcPr>
            <w:tcW w:w="2790" w:type="dxa"/>
            <w:tcBorders>
              <w:top w:val="single" w:sz="4" w:space="0" w:color="auto"/>
              <w:left w:val="single" w:sz="4" w:space="0" w:color="auto"/>
              <w:bottom w:val="single" w:sz="4" w:space="0" w:color="auto"/>
              <w:right w:val="single" w:sz="4" w:space="0" w:color="auto"/>
            </w:tcBorders>
            <w:shd w:val="clear" w:color="auto" w:fill="92D050"/>
          </w:tcPr>
          <w:p w:rsidR="00542CC1" w:rsidRDefault="00542CC1" w:rsidP="00542CC1">
            <w:pPr>
              <w:rPr>
                <w:rFonts w:ascii="Swis721 BT" w:hAnsi="Swis721 BT"/>
                <w:sz w:val="22"/>
              </w:rPr>
            </w:pPr>
            <w:r>
              <w:rPr>
                <w:rFonts w:ascii="Swis721 BT" w:hAnsi="Swis721 BT"/>
                <w:sz w:val="22"/>
              </w:rPr>
              <w:t>No</w:t>
            </w:r>
          </w:p>
        </w:tc>
      </w:tr>
      <w:tr w:rsidR="00542CC1" w:rsidRPr="0082489D" w:rsidTr="008361F6">
        <w:tc>
          <w:tcPr>
            <w:tcW w:w="2789" w:type="dxa"/>
            <w:shd w:val="clear" w:color="auto" w:fill="92D050"/>
          </w:tcPr>
          <w:p w:rsidR="00542CC1" w:rsidRPr="00AD7887" w:rsidRDefault="00542CC1" w:rsidP="00542CC1">
            <w:pPr>
              <w:rPr>
                <w:rFonts w:ascii="Swis721 BT" w:hAnsi="Swis721 BT" w:cs="Calibri"/>
                <w:sz w:val="22"/>
              </w:rPr>
            </w:pPr>
            <w:r w:rsidRPr="00AD7887">
              <w:rPr>
                <w:rFonts w:ascii="Swis721 BT" w:hAnsi="Swis721 BT" w:cs="Calibri"/>
                <w:sz w:val="22"/>
              </w:rPr>
              <w:t>Policy 6: Historic environment</w:t>
            </w:r>
          </w:p>
        </w:tc>
        <w:tc>
          <w:tcPr>
            <w:tcW w:w="2789" w:type="dxa"/>
            <w:shd w:val="clear" w:color="auto" w:fill="92D050"/>
          </w:tcPr>
          <w:p w:rsidR="00542CC1" w:rsidRPr="004E4AA9" w:rsidRDefault="00542CC1" w:rsidP="00542CC1">
            <w:pPr>
              <w:rPr>
                <w:rFonts w:ascii="Swis721 BT" w:hAnsi="Swis721 BT"/>
                <w:sz w:val="22"/>
              </w:rPr>
            </w:pPr>
            <w:r w:rsidRPr="00542CC1">
              <w:rPr>
                <w:rFonts w:ascii="Swis721 BT" w:hAnsi="Swis721 BT"/>
                <w:sz w:val="22"/>
              </w:rPr>
              <w:t xml:space="preserve">None. This policy ensures that the heritage assets within the Plan area </w:t>
            </w:r>
            <w:proofErr w:type="gramStart"/>
            <w:r w:rsidRPr="00542CC1">
              <w:rPr>
                <w:rFonts w:ascii="Swis721 BT" w:hAnsi="Swis721 BT"/>
                <w:sz w:val="22"/>
              </w:rPr>
              <w:t>are respected</w:t>
            </w:r>
            <w:proofErr w:type="gramEnd"/>
            <w:r w:rsidRPr="00542CC1">
              <w:rPr>
                <w:rFonts w:ascii="Swis721 BT" w:hAnsi="Swis721 BT"/>
                <w:sz w:val="22"/>
              </w:rPr>
              <w:t xml:space="preserve"> and, where possible, enhanced – it will not itself result in new development.</w:t>
            </w:r>
          </w:p>
        </w:tc>
        <w:tc>
          <w:tcPr>
            <w:tcW w:w="2790" w:type="dxa"/>
            <w:shd w:val="clear" w:color="auto" w:fill="92D050"/>
          </w:tcPr>
          <w:p w:rsidR="00542CC1" w:rsidRDefault="00542CC1" w:rsidP="00542CC1">
            <w:pPr>
              <w:rPr>
                <w:rFonts w:ascii="Swis721 BT" w:hAnsi="Swis721 BT"/>
                <w:sz w:val="22"/>
              </w:rPr>
            </w:pPr>
            <w:r>
              <w:rPr>
                <w:rFonts w:ascii="Swis721 BT" w:hAnsi="Swis721 BT"/>
                <w:sz w:val="22"/>
              </w:rPr>
              <w:t>N/A</w:t>
            </w:r>
          </w:p>
        </w:tc>
        <w:tc>
          <w:tcPr>
            <w:tcW w:w="2790" w:type="dxa"/>
            <w:shd w:val="clear" w:color="auto" w:fill="92D050"/>
          </w:tcPr>
          <w:p w:rsidR="00542CC1" w:rsidRDefault="00542CC1" w:rsidP="00542CC1">
            <w:pPr>
              <w:rPr>
                <w:rFonts w:ascii="Swis721 BT" w:hAnsi="Swis721 BT"/>
                <w:sz w:val="22"/>
              </w:rPr>
            </w:pPr>
            <w:r>
              <w:rPr>
                <w:rFonts w:ascii="Swis721 BT" w:hAnsi="Swis721 BT"/>
                <w:sz w:val="22"/>
              </w:rPr>
              <w:t>N/A</w:t>
            </w:r>
          </w:p>
        </w:tc>
        <w:tc>
          <w:tcPr>
            <w:tcW w:w="2790" w:type="dxa"/>
            <w:shd w:val="clear" w:color="auto" w:fill="92D050"/>
          </w:tcPr>
          <w:p w:rsidR="00542CC1" w:rsidRPr="00C640B9" w:rsidRDefault="00542CC1" w:rsidP="00542CC1">
            <w:pPr>
              <w:rPr>
                <w:rFonts w:ascii="Swis721 BT" w:hAnsi="Swis721 BT"/>
                <w:sz w:val="22"/>
              </w:rPr>
            </w:pPr>
            <w:r>
              <w:rPr>
                <w:rFonts w:ascii="Swis721 BT" w:hAnsi="Swis721 BT"/>
                <w:sz w:val="22"/>
              </w:rPr>
              <w:t>No</w:t>
            </w:r>
          </w:p>
        </w:tc>
      </w:tr>
      <w:tr w:rsidR="00542CC1" w:rsidRPr="0082489D" w:rsidTr="008361F6">
        <w:tc>
          <w:tcPr>
            <w:tcW w:w="2789" w:type="dxa"/>
            <w:shd w:val="clear" w:color="auto" w:fill="92D050"/>
          </w:tcPr>
          <w:p w:rsidR="00542CC1" w:rsidRPr="00AD7887" w:rsidRDefault="00542CC1" w:rsidP="00542CC1">
            <w:pPr>
              <w:rPr>
                <w:rFonts w:ascii="Swis721 BT" w:hAnsi="Swis721 BT" w:cs="Calibri"/>
                <w:sz w:val="22"/>
              </w:rPr>
            </w:pPr>
            <w:r w:rsidRPr="006B0D7C">
              <w:rPr>
                <w:rFonts w:ascii="Swis721 BT" w:hAnsi="Swis721 BT" w:cs="Calibri"/>
                <w:sz w:val="22"/>
              </w:rPr>
              <w:t>Policy 7: Green infrastructure and biodiversity</w:t>
            </w:r>
          </w:p>
        </w:tc>
        <w:tc>
          <w:tcPr>
            <w:tcW w:w="2789" w:type="dxa"/>
            <w:shd w:val="clear" w:color="auto" w:fill="92D050"/>
          </w:tcPr>
          <w:p w:rsidR="00542CC1" w:rsidRPr="004E4AA9" w:rsidRDefault="00873EC1" w:rsidP="00542CC1">
            <w:pPr>
              <w:rPr>
                <w:rFonts w:ascii="Swis721 BT" w:hAnsi="Swis721 BT"/>
                <w:sz w:val="22"/>
              </w:rPr>
            </w:pPr>
            <w:r>
              <w:rPr>
                <w:rFonts w:ascii="Swis721 BT" w:hAnsi="Swis721 BT"/>
                <w:sz w:val="22"/>
              </w:rPr>
              <w:t>None. The policy seeks to protect and enhance green and blue infrastructure</w:t>
            </w:r>
            <w:r w:rsidR="006B0D7C">
              <w:rPr>
                <w:rFonts w:ascii="Swis721 BT" w:hAnsi="Swis721 BT"/>
                <w:sz w:val="22"/>
              </w:rPr>
              <w:t xml:space="preserve"> and biodiversity. </w:t>
            </w:r>
          </w:p>
        </w:tc>
        <w:tc>
          <w:tcPr>
            <w:tcW w:w="2790" w:type="dxa"/>
            <w:shd w:val="clear" w:color="auto" w:fill="92D050"/>
          </w:tcPr>
          <w:p w:rsidR="00542CC1" w:rsidRDefault="006B0D7C" w:rsidP="00542CC1">
            <w:pPr>
              <w:rPr>
                <w:rFonts w:ascii="Swis721 BT" w:hAnsi="Swis721 BT"/>
                <w:sz w:val="22"/>
              </w:rPr>
            </w:pPr>
            <w:r>
              <w:rPr>
                <w:rFonts w:ascii="Swis721 BT" w:hAnsi="Swis721 BT"/>
                <w:sz w:val="22"/>
              </w:rPr>
              <w:t>N/A</w:t>
            </w:r>
          </w:p>
        </w:tc>
        <w:tc>
          <w:tcPr>
            <w:tcW w:w="2790" w:type="dxa"/>
            <w:shd w:val="clear" w:color="auto" w:fill="92D050"/>
          </w:tcPr>
          <w:p w:rsidR="00542CC1" w:rsidRDefault="006B0D7C" w:rsidP="00542CC1">
            <w:pPr>
              <w:rPr>
                <w:rFonts w:ascii="Swis721 BT" w:hAnsi="Swis721 BT"/>
                <w:sz w:val="22"/>
              </w:rPr>
            </w:pPr>
            <w:r>
              <w:rPr>
                <w:rFonts w:ascii="Swis721 BT" w:hAnsi="Swis721 BT"/>
                <w:sz w:val="22"/>
              </w:rPr>
              <w:t>N/A</w:t>
            </w:r>
          </w:p>
        </w:tc>
        <w:tc>
          <w:tcPr>
            <w:tcW w:w="2790" w:type="dxa"/>
            <w:shd w:val="clear" w:color="auto" w:fill="92D050"/>
          </w:tcPr>
          <w:p w:rsidR="00542CC1" w:rsidRPr="00C640B9" w:rsidRDefault="006B0D7C" w:rsidP="00542CC1">
            <w:pPr>
              <w:rPr>
                <w:rFonts w:ascii="Swis721 BT" w:hAnsi="Swis721 BT"/>
                <w:sz w:val="22"/>
              </w:rPr>
            </w:pPr>
            <w:r>
              <w:rPr>
                <w:rFonts w:ascii="Swis721 BT" w:hAnsi="Swis721 BT"/>
                <w:sz w:val="22"/>
              </w:rPr>
              <w:t>No</w:t>
            </w:r>
          </w:p>
        </w:tc>
      </w:tr>
      <w:tr w:rsidR="00480D6C" w:rsidRPr="0082489D" w:rsidTr="008361F6">
        <w:tc>
          <w:tcPr>
            <w:tcW w:w="2789" w:type="dxa"/>
            <w:shd w:val="clear" w:color="auto" w:fill="92D050"/>
          </w:tcPr>
          <w:p w:rsidR="00480D6C" w:rsidRPr="00AD7887" w:rsidRDefault="00480D6C" w:rsidP="00480D6C">
            <w:pPr>
              <w:rPr>
                <w:rFonts w:ascii="Swis721 BT" w:hAnsi="Swis721 BT" w:cs="Calibri"/>
                <w:sz w:val="22"/>
              </w:rPr>
            </w:pPr>
            <w:r w:rsidRPr="00AD7887">
              <w:rPr>
                <w:rFonts w:ascii="Swis721 BT" w:hAnsi="Swis721 BT" w:cs="Calibri"/>
                <w:sz w:val="22"/>
              </w:rPr>
              <w:t>Policy 8: Local green spaces</w:t>
            </w:r>
          </w:p>
        </w:tc>
        <w:tc>
          <w:tcPr>
            <w:tcW w:w="2789" w:type="dxa"/>
            <w:shd w:val="clear" w:color="auto" w:fill="92D050"/>
          </w:tcPr>
          <w:p w:rsidR="00480D6C" w:rsidRDefault="00480D6C" w:rsidP="00480D6C">
            <w:pPr>
              <w:rPr>
                <w:rFonts w:ascii="Swis721 BT" w:hAnsi="Swis721 BT"/>
                <w:sz w:val="22"/>
              </w:rPr>
            </w:pPr>
            <w:r>
              <w:rPr>
                <w:rFonts w:ascii="Swis721 BT" w:hAnsi="Swis721 BT"/>
                <w:sz w:val="22"/>
              </w:rPr>
              <w:t xml:space="preserve">None. This policy </w:t>
            </w:r>
            <w:r w:rsidR="009B4CC4">
              <w:rPr>
                <w:rFonts w:ascii="Swis721 BT" w:hAnsi="Swis721 BT"/>
                <w:sz w:val="22"/>
              </w:rPr>
              <w:t>identifies 7</w:t>
            </w:r>
            <w:r w:rsidRPr="000A2F23">
              <w:rPr>
                <w:rFonts w:ascii="Swis721 BT" w:hAnsi="Swis721 BT"/>
                <w:sz w:val="22"/>
              </w:rPr>
              <w:t xml:space="preserve"> sites for proposed designation as Local Green Spaces (LGS</w:t>
            </w:r>
            <w:r>
              <w:rPr>
                <w:rFonts w:ascii="Swis721 BT" w:hAnsi="Swis721 BT"/>
                <w:sz w:val="22"/>
              </w:rPr>
              <w:t xml:space="preserve">) – it will not itself result in new development. </w:t>
            </w:r>
          </w:p>
        </w:tc>
        <w:tc>
          <w:tcPr>
            <w:tcW w:w="2790" w:type="dxa"/>
            <w:shd w:val="clear" w:color="auto" w:fill="92D050"/>
          </w:tcPr>
          <w:p w:rsidR="00480D6C" w:rsidRDefault="006B0D7C" w:rsidP="00480D6C">
            <w:pPr>
              <w:rPr>
                <w:rFonts w:ascii="Swis721 BT" w:hAnsi="Swis721 BT"/>
                <w:sz w:val="22"/>
              </w:rPr>
            </w:pPr>
            <w:r>
              <w:rPr>
                <w:rFonts w:ascii="Swis721 BT" w:hAnsi="Swis721 BT"/>
                <w:sz w:val="22"/>
              </w:rPr>
              <w:t>N/A</w:t>
            </w:r>
          </w:p>
        </w:tc>
        <w:tc>
          <w:tcPr>
            <w:tcW w:w="2790" w:type="dxa"/>
            <w:shd w:val="clear" w:color="auto" w:fill="92D050"/>
          </w:tcPr>
          <w:p w:rsidR="00480D6C" w:rsidRDefault="006B0D7C" w:rsidP="00480D6C">
            <w:pPr>
              <w:rPr>
                <w:rFonts w:ascii="Swis721 BT" w:hAnsi="Swis721 BT"/>
                <w:sz w:val="22"/>
              </w:rPr>
            </w:pPr>
            <w:r>
              <w:rPr>
                <w:rFonts w:ascii="Swis721 BT" w:hAnsi="Swis721 BT"/>
                <w:sz w:val="22"/>
              </w:rPr>
              <w:t>N/A</w:t>
            </w:r>
          </w:p>
        </w:tc>
        <w:tc>
          <w:tcPr>
            <w:tcW w:w="2790" w:type="dxa"/>
            <w:shd w:val="clear" w:color="auto" w:fill="92D050"/>
          </w:tcPr>
          <w:p w:rsidR="00480D6C" w:rsidRDefault="00480D6C" w:rsidP="00480D6C">
            <w:pPr>
              <w:rPr>
                <w:rFonts w:ascii="Swis721 BT" w:hAnsi="Swis721 BT"/>
                <w:sz w:val="22"/>
              </w:rPr>
            </w:pPr>
            <w:r>
              <w:rPr>
                <w:rFonts w:ascii="Swis721 BT" w:hAnsi="Swis721 BT"/>
                <w:sz w:val="22"/>
              </w:rPr>
              <w:t>No</w:t>
            </w:r>
          </w:p>
        </w:tc>
      </w:tr>
      <w:tr w:rsidR="00542CC1" w:rsidRPr="0082489D" w:rsidTr="008361F6">
        <w:tc>
          <w:tcPr>
            <w:tcW w:w="2789" w:type="dxa"/>
            <w:shd w:val="clear" w:color="auto" w:fill="92D050"/>
          </w:tcPr>
          <w:p w:rsidR="00542CC1" w:rsidRPr="00AD7887" w:rsidRDefault="00542CC1" w:rsidP="00542CC1">
            <w:pPr>
              <w:rPr>
                <w:rFonts w:ascii="Swis721 BT" w:hAnsi="Swis721 BT" w:cs="Calibri"/>
                <w:sz w:val="22"/>
              </w:rPr>
            </w:pPr>
            <w:r w:rsidRPr="00AD7887">
              <w:rPr>
                <w:rFonts w:ascii="Swis721 BT" w:hAnsi="Swis721 BT" w:cs="Calibri"/>
                <w:sz w:val="22"/>
              </w:rPr>
              <w:t>Policy 9: Trees</w:t>
            </w:r>
          </w:p>
        </w:tc>
        <w:tc>
          <w:tcPr>
            <w:tcW w:w="2789" w:type="dxa"/>
            <w:shd w:val="clear" w:color="auto" w:fill="92D050"/>
          </w:tcPr>
          <w:p w:rsidR="00542CC1" w:rsidRPr="004E4AA9" w:rsidRDefault="00C73F7F" w:rsidP="00542CC1">
            <w:pPr>
              <w:rPr>
                <w:rFonts w:ascii="Swis721 BT" w:hAnsi="Swis721 BT"/>
                <w:sz w:val="22"/>
              </w:rPr>
            </w:pPr>
            <w:r>
              <w:rPr>
                <w:rFonts w:ascii="Swis721 BT" w:hAnsi="Swis721 BT"/>
                <w:sz w:val="22"/>
              </w:rPr>
              <w:t xml:space="preserve">None. The policy seeks to protect trees in the Neighbourhood Area – it </w:t>
            </w:r>
            <w:r>
              <w:rPr>
                <w:rFonts w:ascii="Swis721 BT" w:hAnsi="Swis721 BT"/>
                <w:sz w:val="22"/>
              </w:rPr>
              <w:lastRenderedPageBreak/>
              <w:t>does not, itself, support development.</w:t>
            </w:r>
          </w:p>
        </w:tc>
        <w:tc>
          <w:tcPr>
            <w:tcW w:w="2790" w:type="dxa"/>
            <w:shd w:val="clear" w:color="auto" w:fill="92D050"/>
          </w:tcPr>
          <w:p w:rsidR="00542CC1" w:rsidRDefault="00C73F7F" w:rsidP="00542CC1">
            <w:pPr>
              <w:rPr>
                <w:rFonts w:ascii="Swis721 BT" w:hAnsi="Swis721 BT"/>
                <w:sz w:val="22"/>
              </w:rPr>
            </w:pPr>
            <w:r>
              <w:rPr>
                <w:rFonts w:ascii="Swis721 BT" w:hAnsi="Swis721 BT"/>
                <w:sz w:val="22"/>
              </w:rPr>
              <w:lastRenderedPageBreak/>
              <w:t>N/A</w:t>
            </w:r>
          </w:p>
        </w:tc>
        <w:tc>
          <w:tcPr>
            <w:tcW w:w="2790" w:type="dxa"/>
            <w:shd w:val="clear" w:color="auto" w:fill="92D050"/>
          </w:tcPr>
          <w:p w:rsidR="00542CC1" w:rsidRDefault="00C73F7F" w:rsidP="00542CC1">
            <w:pPr>
              <w:rPr>
                <w:rFonts w:ascii="Swis721 BT" w:hAnsi="Swis721 BT"/>
                <w:sz w:val="22"/>
              </w:rPr>
            </w:pPr>
            <w:r>
              <w:rPr>
                <w:rFonts w:ascii="Swis721 BT" w:hAnsi="Swis721 BT"/>
                <w:sz w:val="22"/>
              </w:rPr>
              <w:t>N/A</w:t>
            </w:r>
          </w:p>
        </w:tc>
        <w:tc>
          <w:tcPr>
            <w:tcW w:w="2790" w:type="dxa"/>
            <w:shd w:val="clear" w:color="auto" w:fill="92D050"/>
          </w:tcPr>
          <w:p w:rsidR="00542CC1" w:rsidRPr="00C640B9" w:rsidRDefault="00C73F7F" w:rsidP="00542CC1">
            <w:pPr>
              <w:rPr>
                <w:rFonts w:ascii="Swis721 BT" w:hAnsi="Swis721 BT"/>
                <w:sz w:val="22"/>
              </w:rPr>
            </w:pPr>
            <w:r>
              <w:rPr>
                <w:rFonts w:ascii="Swis721 BT" w:hAnsi="Swis721 BT"/>
                <w:sz w:val="22"/>
              </w:rPr>
              <w:t>No</w:t>
            </w:r>
          </w:p>
        </w:tc>
      </w:tr>
      <w:tr w:rsidR="00542CC1" w:rsidRPr="0082489D" w:rsidTr="008361F6">
        <w:tc>
          <w:tcPr>
            <w:tcW w:w="2789" w:type="dxa"/>
            <w:shd w:val="clear" w:color="auto" w:fill="92D050"/>
          </w:tcPr>
          <w:p w:rsidR="00542CC1" w:rsidRPr="00AD7887" w:rsidRDefault="00542CC1" w:rsidP="00542CC1">
            <w:pPr>
              <w:rPr>
                <w:rFonts w:ascii="Swis721 BT" w:hAnsi="Swis721 BT" w:cs="Calibri"/>
                <w:sz w:val="22"/>
              </w:rPr>
            </w:pPr>
            <w:r w:rsidRPr="00AD7887">
              <w:rPr>
                <w:rFonts w:ascii="Swis721 BT" w:hAnsi="Swis721 BT" w:cs="Calibri"/>
                <w:sz w:val="22"/>
              </w:rPr>
              <w:t>Policy 10: Important views and vistas</w:t>
            </w:r>
          </w:p>
        </w:tc>
        <w:tc>
          <w:tcPr>
            <w:tcW w:w="2789" w:type="dxa"/>
            <w:shd w:val="clear" w:color="auto" w:fill="92D050"/>
          </w:tcPr>
          <w:p w:rsidR="00542CC1" w:rsidRPr="004E4AA9" w:rsidRDefault="00C73F7F" w:rsidP="00542CC1">
            <w:pPr>
              <w:rPr>
                <w:rFonts w:ascii="Swis721 BT" w:hAnsi="Swis721 BT"/>
                <w:sz w:val="22"/>
              </w:rPr>
            </w:pPr>
            <w:r>
              <w:rPr>
                <w:rFonts w:ascii="Swis721 BT" w:hAnsi="Swis721 BT"/>
                <w:sz w:val="22"/>
              </w:rPr>
              <w:t xml:space="preserve">None. The policy provides protection for identified important views – it does not, itself, support development. </w:t>
            </w:r>
          </w:p>
        </w:tc>
        <w:tc>
          <w:tcPr>
            <w:tcW w:w="2790" w:type="dxa"/>
            <w:shd w:val="clear" w:color="auto" w:fill="92D050"/>
          </w:tcPr>
          <w:p w:rsidR="00542CC1" w:rsidRDefault="003C06E3" w:rsidP="00542CC1">
            <w:pPr>
              <w:rPr>
                <w:rFonts w:ascii="Swis721 BT" w:hAnsi="Swis721 BT"/>
                <w:sz w:val="22"/>
              </w:rPr>
            </w:pPr>
            <w:r>
              <w:rPr>
                <w:rFonts w:ascii="Swis721 BT" w:hAnsi="Swis721 BT"/>
                <w:sz w:val="22"/>
              </w:rPr>
              <w:t>N/A</w:t>
            </w:r>
          </w:p>
        </w:tc>
        <w:tc>
          <w:tcPr>
            <w:tcW w:w="2790" w:type="dxa"/>
            <w:shd w:val="clear" w:color="auto" w:fill="92D050"/>
          </w:tcPr>
          <w:p w:rsidR="00542CC1" w:rsidRDefault="003C06E3" w:rsidP="00542CC1">
            <w:pPr>
              <w:rPr>
                <w:rFonts w:ascii="Swis721 BT" w:hAnsi="Swis721 BT"/>
                <w:sz w:val="22"/>
              </w:rPr>
            </w:pPr>
            <w:r>
              <w:rPr>
                <w:rFonts w:ascii="Swis721 BT" w:hAnsi="Swis721 BT"/>
                <w:sz w:val="22"/>
              </w:rPr>
              <w:t>N/A</w:t>
            </w:r>
          </w:p>
        </w:tc>
        <w:tc>
          <w:tcPr>
            <w:tcW w:w="2790" w:type="dxa"/>
            <w:shd w:val="clear" w:color="auto" w:fill="92D050"/>
          </w:tcPr>
          <w:p w:rsidR="00542CC1" w:rsidRPr="00C640B9" w:rsidRDefault="003C06E3" w:rsidP="00542CC1">
            <w:pPr>
              <w:rPr>
                <w:rFonts w:ascii="Swis721 BT" w:hAnsi="Swis721 BT"/>
                <w:sz w:val="22"/>
              </w:rPr>
            </w:pPr>
            <w:r>
              <w:rPr>
                <w:rFonts w:ascii="Swis721 BT" w:hAnsi="Swis721 BT"/>
                <w:sz w:val="22"/>
              </w:rPr>
              <w:t>No</w:t>
            </w:r>
          </w:p>
        </w:tc>
      </w:tr>
      <w:tr w:rsidR="003C06E3" w:rsidRPr="0082489D" w:rsidTr="008361F6">
        <w:tc>
          <w:tcPr>
            <w:tcW w:w="2789" w:type="dxa"/>
            <w:shd w:val="clear" w:color="auto" w:fill="92D050"/>
          </w:tcPr>
          <w:p w:rsidR="003C06E3" w:rsidRPr="00AD7887" w:rsidRDefault="003C06E3" w:rsidP="003C06E3">
            <w:pPr>
              <w:rPr>
                <w:rFonts w:ascii="Swis721 BT" w:hAnsi="Swis721 BT" w:cs="Calibri"/>
                <w:sz w:val="22"/>
              </w:rPr>
            </w:pPr>
            <w:r w:rsidRPr="00173C76">
              <w:rPr>
                <w:rFonts w:ascii="Swis721 BT" w:hAnsi="Swis721 BT" w:cs="Calibri"/>
                <w:sz w:val="22"/>
              </w:rPr>
              <w:t>Policy 11a: Corner Farm development policy</w:t>
            </w:r>
          </w:p>
        </w:tc>
        <w:tc>
          <w:tcPr>
            <w:tcW w:w="2789" w:type="dxa"/>
            <w:shd w:val="clear" w:color="auto" w:fill="92D050"/>
          </w:tcPr>
          <w:p w:rsidR="003C06E3" w:rsidRPr="00AE5D23" w:rsidRDefault="003C06E3" w:rsidP="003C06E3">
            <w:pPr>
              <w:rPr>
                <w:rFonts w:ascii="Swis721 BT" w:hAnsi="Swis721 BT"/>
                <w:sz w:val="22"/>
              </w:rPr>
            </w:pPr>
            <w:r>
              <w:rPr>
                <w:rFonts w:ascii="Swis721 BT" w:hAnsi="Swis721 BT"/>
                <w:sz w:val="22"/>
              </w:rPr>
              <w:t>Residential development.</w:t>
            </w:r>
          </w:p>
          <w:p w:rsidR="003C06E3" w:rsidRPr="00AE5D23" w:rsidRDefault="003C06E3" w:rsidP="003C06E3">
            <w:pPr>
              <w:rPr>
                <w:rFonts w:ascii="Swis721 BT" w:hAnsi="Swis721 BT"/>
                <w:sz w:val="22"/>
              </w:rPr>
            </w:pPr>
          </w:p>
          <w:p w:rsidR="003C06E3" w:rsidRPr="00AE5D23" w:rsidRDefault="003C06E3" w:rsidP="003C06E3">
            <w:pPr>
              <w:rPr>
                <w:rFonts w:ascii="Swis721 BT" w:hAnsi="Swis721 BT"/>
                <w:sz w:val="22"/>
              </w:rPr>
            </w:pPr>
            <w:r w:rsidRPr="00AE5D23">
              <w:rPr>
                <w:rFonts w:ascii="Swis721 BT" w:hAnsi="Swis721 BT"/>
                <w:sz w:val="22"/>
              </w:rPr>
              <w:t>Increase in vehicular traffic.</w:t>
            </w:r>
          </w:p>
          <w:p w:rsidR="003C06E3" w:rsidRPr="00AE5D23" w:rsidRDefault="003C06E3" w:rsidP="003C06E3">
            <w:pPr>
              <w:rPr>
                <w:rFonts w:ascii="Swis721 BT" w:hAnsi="Swis721 BT"/>
                <w:sz w:val="22"/>
              </w:rPr>
            </w:pPr>
          </w:p>
          <w:p w:rsidR="003C06E3" w:rsidRPr="004E4AA9" w:rsidRDefault="003C06E3" w:rsidP="003C06E3">
            <w:pPr>
              <w:rPr>
                <w:rFonts w:ascii="Swis721 BT" w:hAnsi="Swis721 BT"/>
                <w:sz w:val="22"/>
              </w:rPr>
            </w:pPr>
            <w:r w:rsidRPr="00AE5D23">
              <w:rPr>
                <w:rFonts w:ascii="Swis721 BT" w:hAnsi="Swis721 BT"/>
                <w:sz w:val="22"/>
              </w:rPr>
              <w:t>Increase in recreation pressure.</w:t>
            </w:r>
          </w:p>
        </w:tc>
        <w:tc>
          <w:tcPr>
            <w:tcW w:w="2790" w:type="dxa"/>
            <w:shd w:val="clear" w:color="auto" w:fill="92D050"/>
          </w:tcPr>
          <w:p w:rsidR="003C06E3" w:rsidRPr="0016138F" w:rsidRDefault="003C06E3" w:rsidP="003C06E3">
            <w:pPr>
              <w:rPr>
                <w:rFonts w:ascii="Swis721 BT" w:hAnsi="Swis721 BT"/>
                <w:sz w:val="22"/>
              </w:rPr>
            </w:pPr>
            <w:r w:rsidRPr="0016138F">
              <w:rPr>
                <w:rFonts w:ascii="Swis721 BT" w:hAnsi="Swis721 BT"/>
                <w:sz w:val="22"/>
              </w:rPr>
              <w:t>Physical loss and damage.</w:t>
            </w:r>
          </w:p>
          <w:p w:rsidR="003C06E3" w:rsidRPr="0016138F" w:rsidRDefault="003C06E3" w:rsidP="003C06E3">
            <w:pPr>
              <w:rPr>
                <w:rFonts w:ascii="Swis721 BT" w:hAnsi="Swis721 BT"/>
                <w:sz w:val="22"/>
              </w:rPr>
            </w:pPr>
          </w:p>
          <w:p w:rsidR="003C06E3" w:rsidRPr="0016138F" w:rsidRDefault="003C06E3" w:rsidP="003C06E3">
            <w:pPr>
              <w:rPr>
                <w:rFonts w:ascii="Swis721 BT" w:hAnsi="Swis721 BT"/>
                <w:sz w:val="22"/>
              </w:rPr>
            </w:pPr>
            <w:r w:rsidRPr="0016138F">
              <w:rPr>
                <w:rFonts w:ascii="Swis721 BT" w:hAnsi="Swis721 BT"/>
                <w:sz w:val="22"/>
              </w:rPr>
              <w:t>Air pollution.</w:t>
            </w:r>
          </w:p>
          <w:p w:rsidR="003C06E3" w:rsidRPr="0016138F" w:rsidRDefault="003C06E3" w:rsidP="003C06E3">
            <w:pPr>
              <w:rPr>
                <w:rFonts w:ascii="Swis721 BT" w:hAnsi="Swis721 BT"/>
                <w:sz w:val="22"/>
              </w:rPr>
            </w:pPr>
          </w:p>
          <w:p w:rsidR="003C06E3" w:rsidRPr="004E4AA9" w:rsidRDefault="003C06E3" w:rsidP="003C06E3">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3C06E3" w:rsidRDefault="003C06E3" w:rsidP="003C06E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3C06E3" w:rsidRDefault="003C06E3" w:rsidP="003C06E3">
            <w:pPr>
              <w:rPr>
                <w:rFonts w:ascii="Swis721 BT" w:hAnsi="Swis721 BT"/>
                <w:sz w:val="22"/>
              </w:rPr>
            </w:pPr>
            <w:r w:rsidRPr="00054407">
              <w:rPr>
                <w:rFonts w:ascii="Swis721 BT" w:hAnsi="Swis721 BT"/>
                <w:sz w:val="22"/>
              </w:rPr>
              <w:t xml:space="preserve"> </w:t>
            </w:r>
          </w:p>
          <w:p w:rsidR="003C06E3" w:rsidRPr="004E4AA9" w:rsidRDefault="003C06E3" w:rsidP="003C06E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3C06E3" w:rsidRPr="00DB4286" w:rsidRDefault="003C06E3" w:rsidP="003C06E3">
            <w:pPr>
              <w:rPr>
                <w:rFonts w:ascii="Swis721 BT" w:hAnsi="Swis721 BT"/>
                <w:sz w:val="22"/>
              </w:rPr>
            </w:pPr>
            <w:r w:rsidRPr="00DB4286">
              <w:rPr>
                <w:rFonts w:ascii="Swis721 BT" w:hAnsi="Swis721 BT"/>
                <w:sz w:val="22"/>
              </w:rPr>
              <w:t>No significant effects anticipated.</w:t>
            </w:r>
          </w:p>
          <w:p w:rsidR="003C06E3" w:rsidRPr="00DB4286" w:rsidRDefault="003C06E3" w:rsidP="003C06E3">
            <w:pPr>
              <w:rPr>
                <w:rFonts w:ascii="Swis721 BT" w:hAnsi="Swis721 BT"/>
                <w:sz w:val="22"/>
              </w:rPr>
            </w:pPr>
          </w:p>
          <w:p w:rsidR="003C06E3" w:rsidRPr="00DB4286" w:rsidRDefault="003C06E3" w:rsidP="003C06E3">
            <w:pPr>
              <w:rPr>
                <w:rFonts w:ascii="Swis721 BT" w:hAnsi="Swis721 BT"/>
                <w:sz w:val="22"/>
              </w:rPr>
            </w:pPr>
            <w:r w:rsidRPr="00DB4286">
              <w:rPr>
                <w:rFonts w:ascii="Swis721 BT" w:hAnsi="Swis721 BT"/>
                <w:sz w:val="22"/>
              </w:rPr>
              <w:t xml:space="preserve">The site where development is supported by </w:t>
            </w:r>
            <w:r w:rsidR="00DB4286" w:rsidRPr="00DB4286">
              <w:rPr>
                <w:rFonts w:ascii="Swis721 BT" w:hAnsi="Swis721 BT"/>
                <w:sz w:val="22"/>
              </w:rPr>
              <w:t>the Policy is approximately 16.8</w:t>
            </w:r>
            <w:r w:rsidRPr="00DB4286">
              <w:rPr>
                <w:rFonts w:ascii="Swis721 BT" w:hAnsi="Swis721 BT"/>
                <w:sz w:val="22"/>
              </w:rPr>
              <w:t xml:space="preserve">km at the nearest from the Birklands and </w:t>
            </w:r>
            <w:proofErr w:type="spellStart"/>
            <w:r w:rsidRPr="00DB4286">
              <w:rPr>
                <w:rFonts w:ascii="Swis721 BT" w:hAnsi="Swis721 BT"/>
                <w:sz w:val="22"/>
              </w:rPr>
              <w:t>Bilhaugh</w:t>
            </w:r>
            <w:proofErr w:type="spellEnd"/>
            <w:r w:rsidRPr="00DB4286">
              <w:rPr>
                <w:rFonts w:ascii="Swis721 BT" w:hAnsi="Swis721 BT"/>
                <w:sz w:val="22"/>
              </w:rPr>
              <w:t xml:space="preserve"> S</w:t>
            </w:r>
            <w:r w:rsidR="00DB4286" w:rsidRPr="00DB4286">
              <w:rPr>
                <w:rFonts w:ascii="Swis721 BT" w:hAnsi="Swis721 BT"/>
                <w:sz w:val="22"/>
              </w:rPr>
              <w:t>AC, and 10.2</w:t>
            </w:r>
            <w:r w:rsidRPr="00DB4286">
              <w:rPr>
                <w:rFonts w:ascii="Swis721 BT" w:hAnsi="Swis721 BT"/>
                <w:sz w:val="22"/>
              </w:rPr>
              <w:t xml:space="preserve">km at the nearest from the Sherwood Forest </w:t>
            </w:r>
            <w:proofErr w:type="spellStart"/>
            <w:r w:rsidRPr="00DB4286">
              <w:rPr>
                <w:rFonts w:ascii="Swis721 BT" w:hAnsi="Swis721 BT"/>
                <w:sz w:val="22"/>
              </w:rPr>
              <w:t>ppSPA</w:t>
            </w:r>
            <w:proofErr w:type="spellEnd"/>
            <w:r w:rsidRPr="00DB4286">
              <w:rPr>
                <w:rFonts w:ascii="Swis721 BT" w:hAnsi="Swis721 BT"/>
                <w:sz w:val="22"/>
              </w:rPr>
              <w:t>. Physical loss and damage is, therefore, not possible.</w:t>
            </w:r>
          </w:p>
          <w:p w:rsidR="003C06E3" w:rsidRPr="00DB4286" w:rsidRDefault="003C06E3" w:rsidP="003C06E3">
            <w:pPr>
              <w:rPr>
                <w:rFonts w:ascii="Swis721 BT" w:hAnsi="Swis721 BT"/>
                <w:sz w:val="22"/>
              </w:rPr>
            </w:pPr>
          </w:p>
          <w:p w:rsidR="003C06E3" w:rsidRPr="00DB4286" w:rsidRDefault="003C06E3" w:rsidP="003C06E3">
            <w:pPr>
              <w:rPr>
                <w:rFonts w:ascii="Swis721 BT" w:hAnsi="Swis721 BT"/>
                <w:sz w:val="22"/>
              </w:rPr>
            </w:pPr>
            <w:r w:rsidRPr="00DB4286">
              <w:rPr>
                <w:rFonts w:ascii="Swis721 BT" w:hAnsi="Swis721 BT"/>
                <w:sz w:val="22"/>
              </w:rPr>
              <w:t xml:space="preserve">It </w:t>
            </w:r>
            <w:proofErr w:type="gramStart"/>
            <w:r w:rsidRPr="00DB4286">
              <w:rPr>
                <w:rFonts w:ascii="Swis721 BT" w:hAnsi="Swis721 BT"/>
                <w:sz w:val="22"/>
              </w:rPr>
              <w:t>would not be expected</w:t>
            </w:r>
            <w:proofErr w:type="gramEnd"/>
            <w:r w:rsidRPr="00DB4286">
              <w:rPr>
                <w:rFonts w:ascii="Swis721 BT" w:hAnsi="Swis721 BT"/>
                <w:sz w:val="22"/>
              </w:rPr>
              <w:t xml:space="preserve"> for birds to be dependent on the habitat within the existing developed footprint of Hayton Village.</w:t>
            </w:r>
          </w:p>
          <w:p w:rsidR="003C06E3" w:rsidRPr="00DB4286" w:rsidRDefault="003C06E3" w:rsidP="003C06E3">
            <w:pPr>
              <w:rPr>
                <w:rFonts w:ascii="Swis721 BT" w:hAnsi="Swis721 BT"/>
                <w:sz w:val="22"/>
              </w:rPr>
            </w:pPr>
          </w:p>
          <w:p w:rsidR="003C06E3" w:rsidRPr="00DB4286" w:rsidRDefault="003C06E3" w:rsidP="003C06E3">
            <w:pPr>
              <w:rPr>
                <w:rFonts w:ascii="Swis721 BT" w:hAnsi="Swis721 BT"/>
                <w:sz w:val="22"/>
              </w:rPr>
            </w:pPr>
            <w:r w:rsidRPr="00DB4286">
              <w:rPr>
                <w:rFonts w:ascii="Swis721 BT" w:hAnsi="Swis721 BT"/>
                <w:sz w:val="22"/>
              </w:rPr>
              <w:lastRenderedPageBreak/>
              <w:t xml:space="preserve">This Policy alone </w:t>
            </w:r>
            <w:proofErr w:type="gramStart"/>
            <w:r w:rsidRPr="00DB4286">
              <w:rPr>
                <w:rFonts w:ascii="Swis721 BT" w:hAnsi="Swis721 BT"/>
                <w:sz w:val="22"/>
              </w:rPr>
              <w:t>would not be expected</w:t>
            </w:r>
            <w:proofErr w:type="gramEnd"/>
            <w:r w:rsidRPr="00DB4286">
              <w:rPr>
                <w:rFonts w:ascii="Swis721 BT" w:hAnsi="Swis721 BT"/>
                <w:sz w:val="22"/>
              </w:rPr>
              <w:t xml:space="preserve"> to cause a significant increase in traffic and air pollution in the area.</w:t>
            </w:r>
          </w:p>
          <w:p w:rsidR="003C06E3" w:rsidRPr="00DB4286" w:rsidRDefault="003C06E3" w:rsidP="003C06E3">
            <w:pPr>
              <w:rPr>
                <w:rFonts w:ascii="Swis721 BT" w:hAnsi="Swis721 BT"/>
                <w:sz w:val="22"/>
              </w:rPr>
            </w:pPr>
          </w:p>
          <w:p w:rsidR="003C06E3" w:rsidRPr="00DB4286" w:rsidRDefault="003C06E3" w:rsidP="003C06E3">
            <w:pPr>
              <w:rPr>
                <w:rFonts w:ascii="Swis721 BT" w:hAnsi="Swis721 BT"/>
                <w:sz w:val="22"/>
              </w:rPr>
            </w:pPr>
            <w:r w:rsidRPr="00DB4286">
              <w:rPr>
                <w:rFonts w:ascii="Swis721 BT" w:hAnsi="Swis721 BT"/>
                <w:sz w:val="22"/>
              </w:rPr>
              <w:t xml:space="preserve">With regard to pathways, it </w:t>
            </w:r>
            <w:proofErr w:type="gramStart"/>
            <w:r w:rsidRPr="00DB4286">
              <w:rPr>
                <w:rFonts w:ascii="Swis721 BT" w:hAnsi="Swis721 BT"/>
                <w:sz w:val="22"/>
              </w:rPr>
              <w:t>is considered</w:t>
            </w:r>
            <w:proofErr w:type="gramEnd"/>
            <w:r w:rsidRPr="00DB4286">
              <w:rPr>
                <w:rFonts w:ascii="Swis721 BT" w:hAnsi="Swis721 BT"/>
                <w:sz w:val="22"/>
              </w:rPr>
              <w:t xml:space="preserve"> that the nature and small scale of the development supported in this Policy, including the distance between the potential development sites and the European sites, and intervening infrastructure and settlements, will not result in significant effects occurring.</w:t>
            </w:r>
          </w:p>
        </w:tc>
      </w:tr>
      <w:tr w:rsidR="003C06E3" w:rsidRPr="0082489D" w:rsidTr="008361F6">
        <w:tc>
          <w:tcPr>
            <w:tcW w:w="2789" w:type="dxa"/>
            <w:shd w:val="clear" w:color="auto" w:fill="92D050"/>
          </w:tcPr>
          <w:p w:rsidR="003C06E3" w:rsidRPr="00173C76" w:rsidRDefault="003C06E3" w:rsidP="003C06E3">
            <w:pPr>
              <w:rPr>
                <w:rFonts w:ascii="Swis721 BT" w:hAnsi="Swis721 BT" w:cs="Calibri"/>
                <w:sz w:val="22"/>
              </w:rPr>
            </w:pPr>
            <w:r w:rsidRPr="00173C76">
              <w:rPr>
                <w:rFonts w:ascii="Swis721 BT" w:hAnsi="Swis721 BT" w:cs="Calibri"/>
                <w:sz w:val="22"/>
              </w:rPr>
              <w:lastRenderedPageBreak/>
              <w:t>Policy 11b: Church Farm development</w:t>
            </w:r>
          </w:p>
        </w:tc>
        <w:tc>
          <w:tcPr>
            <w:tcW w:w="2789" w:type="dxa"/>
            <w:shd w:val="clear" w:color="auto" w:fill="92D050"/>
          </w:tcPr>
          <w:p w:rsidR="003C06E3" w:rsidRPr="00AE5D23" w:rsidRDefault="003C06E3" w:rsidP="003C06E3">
            <w:pPr>
              <w:rPr>
                <w:rFonts w:ascii="Swis721 BT" w:hAnsi="Swis721 BT"/>
                <w:sz w:val="22"/>
              </w:rPr>
            </w:pPr>
            <w:r>
              <w:rPr>
                <w:rFonts w:ascii="Swis721 BT" w:hAnsi="Swis721 BT"/>
                <w:sz w:val="22"/>
              </w:rPr>
              <w:t>Residential development.</w:t>
            </w:r>
          </w:p>
          <w:p w:rsidR="003C06E3" w:rsidRPr="00AE5D23" w:rsidRDefault="003C06E3" w:rsidP="003C06E3">
            <w:pPr>
              <w:rPr>
                <w:rFonts w:ascii="Swis721 BT" w:hAnsi="Swis721 BT"/>
                <w:sz w:val="22"/>
              </w:rPr>
            </w:pPr>
          </w:p>
          <w:p w:rsidR="003C06E3" w:rsidRPr="00AE5D23" w:rsidRDefault="003C06E3" w:rsidP="003C06E3">
            <w:pPr>
              <w:rPr>
                <w:rFonts w:ascii="Swis721 BT" w:hAnsi="Swis721 BT"/>
                <w:sz w:val="22"/>
              </w:rPr>
            </w:pPr>
            <w:r w:rsidRPr="00AE5D23">
              <w:rPr>
                <w:rFonts w:ascii="Swis721 BT" w:hAnsi="Swis721 BT"/>
                <w:sz w:val="22"/>
              </w:rPr>
              <w:t>Increase in vehicular traffic.</w:t>
            </w:r>
          </w:p>
          <w:p w:rsidR="003C06E3" w:rsidRPr="00AE5D23" w:rsidRDefault="003C06E3" w:rsidP="003C06E3">
            <w:pPr>
              <w:rPr>
                <w:rFonts w:ascii="Swis721 BT" w:hAnsi="Swis721 BT"/>
                <w:sz w:val="22"/>
              </w:rPr>
            </w:pPr>
          </w:p>
          <w:p w:rsidR="003C06E3" w:rsidRPr="004E4AA9" w:rsidRDefault="003C06E3" w:rsidP="003C06E3">
            <w:pPr>
              <w:rPr>
                <w:rFonts w:ascii="Swis721 BT" w:hAnsi="Swis721 BT"/>
                <w:sz w:val="22"/>
              </w:rPr>
            </w:pPr>
            <w:r w:rsidRPr="00AE5D23">
              <w:rPr>
                <w:rFonts w:ascii="Swis721 BT" w:hAnsi="Swis721 BT"/>
                <w:sz w:val="22"/>
              </w:rPr>
              <w:t>Increase in recreation pressure.</w:t>
            </w:r>
          </w:p>
        </w:tc>
        <w:tc>
          <w:tcPr>
            <w:tcW w:w="2790" w:type="dxa"/>
            <w:shd w:val="clear" w:color="auto" w:fill="92D050"/>
          </w:tcPr>
          <w:p w:rsidR="003C06E3" w:rsidRPr="0016138F" w:rsidRDefault="003C06E3" w:rsidP="003C06E3">
            <w:pPr>
              <w:rPr>
                <w:rFonts w:ascii="Swis721 BT" w:hAnsi="Swis721 BT"/>
                <w:sz w:val="22"/>
              </w:rPr>
            </w:pPr>
            <w:r w:rsidRPr="0016138F">
              <w:rPr>
                <w:rFonts w:ascii="Swis721 BT" w:hAnsi="Swis721 BT"/>
                <w:sz w:val="22"/>
              </w:rPr>
              <w:t>Physical loss and damage.</w:t>
            </w:r>
          </w:p>
          <w:p w:rsidR="003C06E3" w:rsidRPr="0016138F" w:rsidRDefault="003C06E3" w:rsidP="003C06E3">
            <w:pPr>
              <w:rPr>
                <w:rFonts w:ascii="Swis721 BT" w:hAnsi="Swis721 BT"/>
                <w:sz w:val="22"/>
              </w:rPr>
            </w:pPr>
          </w:p>
          <w:p w:rsidR="003C06E3" w:rsidRPr="0016138F" w:rsidRDefault="003C06E3" w:rsidP="003C06E3">
            <w:pPr>
              <w:rPr>
                <w:rFonts w:ascii="Swis721 BT" w:hAnsi="Swis721 BT"/>
                <w:sz w:val="22"/>
              </w:rPr>
            </w:pPr>
            <w:r w:rsidRPr="0016138F">
              <w:rPr>
                <w:rFonts w:ascii="Swis721 BT" w:hAnsi="Swis721 BT"/>
                <w:sz w:val="22"/>
              </w:rPr>
              <w:t>Air pollution.</w:t>
            </w:r>
          </w:p>
          <w:p w:rsidR="003C06E3" w:rsidRPr="0016138F" w:rsidRDefault="003C06E3" w:rsidP="003C06E3">
            <w:pPr>
              <w:rPr>
                <w:rFonts w:ascii="Swis721 BT" w:hAnsi="Swis721 BT"/>
                <w:sz w:val="22"/>
              </w:rPr>
            </w:pPr>
          </w:p>
          <w:p w:rsidR="003C06E3" w:rsidRPr="004E4AA9" w:rsidRDefault="003C06E3" w:rsidP="003C06E3">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3C06E3" w:rsidRDefault="003C06E3" w:rsidP="003C06E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3C06E3" w:rsidRDefault="003C06E3" w:rsidP="003C06E3">
            <w:pPr>
              <w:rPr>
                <w:rFonts w:ascii="Swis721 BT" w:hAnsi="Swis721 BT"/>
                <w:sz w:val="22"/>
              </w:rPr>
            </w:pPr>
            <w:r w:rsidRPr="00054407">
              <w:rPr>
                <w:rFonts w:ascii="Swis721 BT" w:hAnsi="Swis721 BT"/>
                <w:sz w:val="22"/>
              </w:rPr>
              <w:t xml:space="preserve"> </w:t>
            </w:r>
          </w:p>
          <w:p w:rsidR="003C06E3" w:rsidRPr="004E4AA9" w:rsidRDefault="003C06E3" w:rsidP="003C06E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DB4286" w:rsidRPr="00DB4286" w:rsidRDefault="00DB4286" w:rsidP="00DB4286">
            <w:pPr>
              <w:rPr>
                <w:rFonts w:ascii="Swis721 BT" w:hAnsi="Swis721 BT"/>
                <w:sz w:val="22"/>
              </w:rPr>
            </w:pPr>
            <w:r w:rsidRPr="00DB4286">
              <w:rPr>
                <w:rFonts w:ascii="Swis721 BT" w:hAnsi="Swis721 BT"/>
                <w:sz w:val="22"/>
              </w:rPr>
              <w:t>No significant effects anticipated.</w:t>
            </w:r>
          </w:p>
          <w:p w:rsidR="00DB4286" w:rsidRPr="00DB4286" w:rsidRDefault="00DB4286" w:rsidP="00DB4286">
            <w:pPr>
              <w:rPr>
                <w:rFonts w:ascii="Swis721 BT" w:hAnsi="Swis721 BT"/>
                <w:sz w:val="22"/>
              </w:rPr>
            </w:pPr>
          </w:p>
          <w:p w:rsidR="00DB4286" w:rsidRPr="00DB4286" w:rsidRDefault="00DB4286" w:rsidP="00DB4286">
            <w:pPr>
              <w:rPr>
                <w:rFonts w:ascii="Swis721 BT" w:hAnsi="Swis721 BT"/>
                <w:sz w:val="22"/>
              </w:rPr>
            </w:pPr>
            <w:r w:rsidRPr="00DB4286">
              <w:rPr>
                <w:rFonts w:ascii="Swis721 BT" w:hAnsi="Swis721 BT"/>
                <w:sz w:val="22"/>
              </w:rPr>
              <w:t xml:space="preserve">The site where development is supported by </w:t>
            </w:r>
            <w:r w:rsidR="004E359A">
              <w:rPr>
                <w:rFonts w:ascii="Swis721 BT" w:hAnsi="Swis721 BT"/>
                <w:sz w:val="22"/>
              </w:rPr>
              <w:t>the Policy is approximately 17</w:t>
            </w:r>
            <w:r w:rsidRPr="00DB4286">
              <w:rPr>
                <w:rFonts w:ascii="Swis721 BT" w:hAnsi="Swis721 BT"/>
                <w:sz w:val="22"/>
              </w:rPr>
              <w:t xml:space="preserve">km at the nearest from the Birklands and </w:t>
            </w:r>
            <w:proofErr w:type="spellStart"/>
            <w:r w:rsidRPr="00DB4286">
              <w:rPr>
                <w:rFonts w:ascii="Swis721 BT" w:hAnsi="Swis721 BT"/>
                <w:sz w:val="22"/>
              </w:rPr>
              <w:t>Bilhaugh</w:t>
            </w:r>
            <w:proofErr w:type="spellEnd"/>
            <w:r w:rsidRPr="00DB4286">
              <w:rPr>
                <w:rFonts w:ascii="Swis721 BT" w:hAnsi="Swis721 BT"/>
                <w:sz w:val="22"/>
              </w:rPr>
              <w:t xml:space="preserve"> SAC, and 10</w:t>
            </w:r>
            <w:r w:rsidR="00B76FEF">
              <w:rPr>
                <w:rFonts w:ascii="Swis721 BT" w:hAnsi="Swis721 BT"/>
                <w:sz w:val="22"/>
              </w:rPr>
              <w:t>.3</w:t>
            </w:r>
            <w:r w:rsidRPr="00DB4286">
              <w:rPr>
                <w:rFonts w:ascii="Swis721 BT" w:hAnsi="Swis721 BT"/>
                <w:sz w:val="22"/>
              </w:rPr>
              <w:t xml:space="preserve">km at the nearest from the </w:t>
            </w:r>
            <w:r w:rsidRPr="00DB4286">
              <w:rPr>
                <w:rFonts w:ascii="Swis721 BT" w:hAnsi="Swis721 BT"/>
                <w:sz w:val="22"/>
              </w:rPr>
              <w:lastRenderedPageBreak/>
              <w:t xml:space="preserve">Sherwood Forest </w:t>
            </w:r>
            <w:proofErr w:type="spellStart"/>
            <w:r w:rsidRPr="00DB4286">
              <w:rPr>
                <w:rFonts w:ascii="Swis721 BT" w:hAnsi="Swis721 BT"/>
                <w:sz w:val="22"/>
              </w:rPr>
              <w:t>ppSPA</w:t>
            </w:r>
            <w:proofErr w:type="spellEnd"/>
            <w:r w:rsidRPr="00DB4286">
              <w:rPr>
                <w:rFonts w:ascii="Swis721 BT" w:hAnsi="Swis721 BT"/>
                <w:sz w:val="22"/>
              </w:rPr>
              <w:t>. Physical loss and damage is, therefore, not possible.</w:t>
            </w:r>
          </w:p>
          <w:p w:rsidR="00DB4286" w:rsidRPr="00DB4286" w:rsidRDefault="00DB4286" w:rsidP="00DB4286">
            <w:pPr>
              <w:rPr>
                <w:rFonts w:ascii="Swis721 BT" w:hAnsi="Swis721 BT"/>
                <w:sz w:val="22"/>
              </w:rPr>
            </w:pPr>
          </w:p>
          <w:p w:rsidR="00DB4286" w:rsidRPr="00DB4286" w:rsidRDefault="00DB4286" w:rsidP="00DB4286">
            <w:pPr>
              <w:rPr>
                <w:rFonts w:ascii="Swis721 BT" w:hAnsi="Swis721 BT"/>
                <w:sz w:val="22"/>
              </w:rPr>
            </w:pPr>
            <w:r w:rsidRPr="00DB4286">
              <w:rPr>
                <w:rFonts w:ascii="Swis721 BT" w:hAnsi="Swis721 BT"/>
                <w:sz w:val="22"/>
              </w:rPr>
              <w:t xml:space="preserve">It </w:t>
            </w:r>
            <w:proofErr w:type="gramStart"/>
            <w:r w:rsidRPr="00DB4286">
              <w:rPr>
                <w:rFonts w:ascii="Swis721 BT" w:hAnsi="Swis721 BT"/>
                <w:sz w:val="22"/>
              </w:rPr>
              <w:t>would not be expected</w:t>
            </w:r>
            <w:proofErr w:type="gramEnd"/>
            <w:r w:rsidRPr="00DB4286">
              <w:rPr>
                <w:rFonts w:ascii="Swis721 BT" w:hAnsi="Swis721 BT"/>
                <w:sz w:val="22"/>
              </w:rPr>
              <w:t xml:space="preserve"> for birds to be dependent on the habitat within the existing developed footprint of Hayton Village.</w:t>
            </w:r>
          </w:p>
          <w:p w:rsidR="00DB4286" w:rsidRPr="00DB4286" w:rsidRDefault="00DB4286" w:rsidP="00DB4286">
            <w:pPr>
              <w:rPr>
                <w:rFonts w:ascii="Swis721 BT" w:hAnsi="Swis721 BT"/>
                <w:sz w:val="22"/>
              </w:rPr>
            </w:pPr>
          </w:p>
          <w:p w:rsidR="00DB4286" w:rsidRPr="00DB4286" w:rsidRDefault="00DB4286" w:rsidP="00DB4286">
            <w:pPr>
              <w:rPr>
                <w:rFonts w:ascii="Swis721 BT" w:hAnsi="Swis721 BT"/>
                <w:sz w:val="22"/>
              </w:rPr>
            </w:pPr>
            <w:r w:rsidRPr="00DB4286">
              <w:rPr>
                <w:rFonts w:ascii="Swis721 BT" w:hAnsi="Swis721 BT"/>
                <w:sz w:val="22"/>
              </w:rPr>
              <w:t xml:space="preserve">This Policy alone </w:t>
            </w:r>
            <w:proofErr w:type="gramStart"/>
            <w:r w:rsidRPr="00DB4286">
              <w:rPr>
                <w:rFonts w:ascii="Swis721 BT" w:hAnsi="Swis721 BT"/>
                <w:sz w:val="22"/>
              </w:rPr>
              <w:t>would not be expected</w:t>
            </w:r>
            <w:proofErr w:type="gramEnd"/>
            <w:r w:rsidRPr="00DB4286">
              <w:rPr>
                <w:rFonts w:ascii="Swis721 BT" w:hAnsi="Swis721 BT"/>
                <w:sz w:val="22"/>
              </w:rPr>
              <w:t xml:space="preserve"> to cause a significant increase in traffic and air pollution in the area.</w:t>
            </w:r>
          </w:p>
          <w:p w:rsidR="00DB4286" w:rsidRDefault="00DB4286" w:rsidP="003C06E3">
            <w:pPr>
              <w:rPr>
                <w:rFonts w:ascii="Swis721 BT" w:hAnsi="Swis721 BT"/>
                <w:sz w:val="22"/>
              </w:rPr>
            </w:pPr>
          </w:p>
          <w:p w:rsidR="003C06E3" w:rsidRPr="00C640B9" w:rsidRDefault="00DB4286" w:rsidP="003C06E3">
            <w:pPr>
              <w:rPr>
                <w:rFonts w:ascii="Swis721 BT" w:hAnsi="Swis721 BT"/>
                <w:sz w:val="22"/>
              </w:rPr>
            </w:pPr>
            <w:r w:rsidRPr="00DB4286">
              <w:rPr>
                <w:rFonts w:ascii="Swis721 BT" w:hAnsi="Swis721 BT"/>
                <w:sz w:val="22"/>
              </w:rPr>
              <w:t xml:space="preserve">With regard to pathways, it </w:t>
            </w:r>
            <w:proofErr w:type="gramStart"/>
            <w:r w:rsidRPr="00DB4286">
              <w:rPr>
                <w:rFonts w:ascii="Swis721 BT" w:hAnsi="Swis721 BT"/>
                <w:sz w:val="22"/>
              </w:rPr>
              <w:t>is considered</w:t>
            </w:r>
            <w:proofErr w:type="gramEnd"/>
            <w:r w:rsidRPr="00DB4286">
              <w:rPr>
                <w:rFonts w:ascii="Swis721 BT" w:hAnsi="Swis721 BT"/>
                <w:sz w:val="22"/>
              </w:rPr>
              <w:t xml:space="preserve"> that the nature and small scale of the development supported in this Policy, including the distance between the potential development sites and the European sites, and intervening infrastructure and settlements, will not </w:t>
            </w:r>
            <w:r w:rsidRPr="00DB4286">
              <w:rPr>
                <w:rFonts w:ascii="Swis721 BT" w:hAnsi="Swis721 BT"/>
                <w:sz w:val="22"/>
              </w:rPr>
              <w:lastRenderedPageBreak/>
              <w:t>result in significant effects occurring.</w:t>
            </w:r>
          </w:p>
        </w:tc>
      </w:tr>
      <w:tr w:rsidR="003C06E3" w:rsidRPr="0082489D" w:rsidTr="008361F6">
        <w:tc>
          <w:tcPr>
            <w:tcW w:w="2789" w:type="dxa"/>
            <w:shd w:val="clear" w:color="auto" w:fill="92D050"/>
          </w:tcPr>
          <w:p w:rsidR="003C06E3" w:rsidRPr="00173C76" w:rsidRDefault="003C06E3" w:rsidP="003C06E3">
            <w:pPr>
              <w:rPr>
                <w:rFonts w:ascii="Swis721 BT" w:hAnsi="Swis721 BT" w:cs="Calibri"/>
                <w:sz w:val="22"/>
              </w:rPr>
            </w:pPr>
            <w:r w:rsidRPr="00173C76">
              <w:rPr>
                <w:rFonts w:ascii="Swis721 BT" w:hAnsi="Swis721 BT" w:cs="Calibri"/>
                <w:sz w:val="22"/>
              </w:rPr>
              <w:lastRenderedPageBreak/>
              <w:t>Policy 11c: In-fill development sites, frontage developments (garages, extensions and outbuildings)</w:t>
            </w:r>
          </w:p>
        </w:tc>
        <w:tc>
          <w:tcPr>
            <w:tcW w:w="2789" w:type="dxa"/>
            <w:shd w:val="clear" w:color="auto" w:fill="92D050"/>
          </w:tcPr>
          <w:p w:rsidR="003C06E3" w:rsidRPr="00AE5D23" w:rsidRDefault="003C06E3" w:rsidP="003C06E3">
            <w:pPr>
              <w:rPr>
                <w:rFonts w:ascii="Swis721 BT" w:hAnsi="Swis721 BT"/>
                <w:sz w:val="22"/>
              </w:rPr>
            </w:pPr>
            <w:r>
              <w:rPr>
                <w:rFonts w:ascii="Swis721 BT" w:hAnsi="Swis721 BT"/>
                <w:sz w:val="22"/>
              </w:rPr>
              <w:t>Residential development.</w:t>
            </w:r>
          </w:p>
          <w:p w:rsidR="003C06E3" w:rsidRPr="00AE5D23" w:rsidRDefault="003C06E3" w:rsidP="003C06E3">
            <w:pPr>
              <w:rPr>
                <w:rFonts w:ascii="Swis721 BT" w:hAnsi="Swis721 BT"/>
                <w:sz w:val="22"/>
              </w:rPr>
            </w:pPr>
          </w:p>
          <w:p w:rsidR="003C06E3" w:rsidRPr="00AE5D23" w:rsidRDefault="003C06E3" w:rsidP="003C06E3">
            <w:pPr>
              <w:rPr>
                <w:rFonts w:ascii="Swis721 BT" w:hAnsi="Swis721 BT"/>
                <w:sz w:val="22"/>
              </w:rPr>
            </w:pPr>
            <w:r w:rsidRPr="00AE5D23">
              <w:rPr>
                <w:rFonts w:ascii="Swis721 BT" w:hAnsi="Swis721 BT"/>
                <w:sz w:val="22"/>
              </w:rPr>
              <w:t>Increase in vehicular traffic.</w:t>
            </w:r>
          </w:p>
          <w:p w:rsidR="003C06E3" w:rsidRPr="00AE5D23" w:rsidRDefault="003C06E3" w:rsidP="003C06E3">
            <w:pPr>
              <w:rPr>
                <w:rFonts w:ascii="Swis721 BT" w:hAnsi="Swis721 BT"/>
                <w:sz w:val="22"/>
              </w:rPr>
            </w:pPr>
          </w:p>
          <w:p w:rsidR="003C06E3" w:rsidRPr="004E4AA9" w:rsidRDefault="003C06E3" w:rsidP="003C06E3">
            <w:pPr>
              <w:rPr>
                <w:rFonts w:ascii="Swis721 BT" w:hAnsi="Swis721 BT"/>
                <w:sz w:val="22"/>
              </w:rPr>
            </w:pPr>
            <w:r w:rsidRPr="00AE5D23">
              <w:rPr>
                <w:rFonts w:ascii="Swis721 BT" w:hAnsi="Swis721 BT"/>
                <w:sz w:val="22"/>
              </w:rPr>
              <w:t>Increase in recreation pressure.</w:t>
            </w:r>
          </w:p>
        </w:tc>
        <w:tc>
          <w:tcPr>
            <w:tcW w:w="2790" w:type="dxa"/>
            <w:shd w:val="clear" w:color="auto" w:fill="92D050"/>
          </w:tcPr>
          <w:p w:rsidR="003C06E3" w:rsidRPr="0016138F" w:rsidRDefault="003C06E3" w:rsidP="003C06E3">
            <w:pPr>
              <w:rPr>
                <w:rFonts w:ascii="Swis721 BT" w:hAnsi="Swis721 BT"/>
                <w:sz w:val="22"/>
              </w:rPr>
            </w:pPr>
            <w:r w:rsidRPr="0016138F">
              <w:rPr>
                <w:rFonts w:ascii="Swis721 BT" w:hAnsi="Swis721 BT"/>
                <w:sz w:val="22"/>
              </w:rPr>
              <w:t>Physical loss and damage.</w:t>
            </w:r>
          </w:p>
          <w:p w:rsidR="003C06E3" w:rsidRPr="0016138F" w:rsidRDefault="003C06E3" w:rsidP="003C06E3">
            <w:pPr>
              <w:rPr>
                <w:rFonts w:ascii="Swis721 BT" w:hAnsi="Swis721 BT"/>
                <w:sz w:val="22"/>
              </w:rPr>
            </w:pPr>
          </w:p>
          <w:p w:rsidR="003C06E3" w:rsidRPr="0016138F" w:rsidRDefault="003C06E3" w:rsidP="003C06E3">
            <w:pPr>
              <w:rPr>
                <w:rFonts w:ascii="Swis721 BT" w:hAnsi="Swis721 BT"/>
                <w:sz w:val="22"/>
              </w:rPr>
            </w:pPr>
            <w:r w:rsidRPr="0016138F">
              <w:rPr>
                <w:rFonts w:ascii="Swis721 BT" w:hAnsi="Swis721 BT"/>
                <w:sz w:val="22"/>
              </w:rPr>
              <w:t>Air pollution.</w:t>
            </w:r>
          </w:p>
          <w:p w:rsidR="003C06E3" w:rsidRPr="0016138F" w:rsidRDefault="003C06E3" w:rsidP="003C06E3">
            <w:pPr>
              <w:rPr>
                <w:rFonts w:ascii="Swis721 BT" w:hAnsi="Swis721 BT"/>
                <w:sz w:val="22"/>
              </w:rPr>
            </w:pPr>
          </w:p>
          <w:p w:rsidR="003C06E3" w:rsidRPr="004E4AA9" w:rsidRDefault="003C06E3" w:rsidP="003C06E3">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3C06E3" w:rsidRDefault="003C06E3" w:rsidP="003C06E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3C06E3" w:rsidRDefault="003C06E3" w:rsidP="003C06E3">
            <w:pPr>
              <w:rPr>
                <w:rFonts w:ascii="Swis721 BT" w:hAnsi="Swis721 BT"/>
                <w:sz w:val="22"/>
              </w:rPr>
            </w:pPr>
            <w:r w:rsidRPr="00054407">
              <w:rPr>
                <w:rFonts w:ascii="Swis721 BT" w:hAnsi="Swis721 BT"/>
                <w:sz w:val="22"/>
              </w:rPr>
              <w:t xml:space="preserve"> </w:t>
            </w:r>
          </w:p>
          <w:p w:rsidR="003C06E3" w:rsidRPr="004E4AA9" w:rsidRDefault="003C06E3" w:rsidP="003C06E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3C06E3" w:rsidRPr="00B22A7D" w:rsidRDefault="003C06E3" w:rsidP="003C06E3">
            <w:pPr>
              <w:rPr>
                <w:rFonts w:ascii="Swis721 BT" w:hAnsi="Swis721 BT"/>
                <w:sz w:val="22"/>
              </w:rPr>
            </w:pPr>
            <w:r w:rsidRPr="00B22A7D">
              <w:rPr>
                <w:rFonts w:ascii="Swis721 BT" w:hAnsi="Swis721 BT"/>
                <w:sz w:val="22"/>
              </w:rPr>
              <w:t>No significant effects anticipated.</w:t>
            </w:r>
          </w:p>
          <w:p w:rsidR="003C06E3" w:rsidRPr="00B22A7D" w:rsidRDefault="003C06E3" w:rsidP="003C06E3">
            <w:pPr>
              <w:rPr>
                <w:rFonts w:ascii="Swis721 BT" w:hAnsi="Swis721 BT"/>
                <w:sz w:val="22"/>
              </w:rPr>
            </w:pPr>
          </w:p>
          <w:p w:rsidR="003C06E3" w:rsidRDefault="003C06E3" w:rsidP="003C06E3">
            <w:pPr>
              <w:rPr>
                <w:rFonts w:ascii="Swis721 BT" w:hAnsi="Swis721 BT"/>
                <w:sz w:val="22"/>
              </w:rPr>
            </w:pPr>
            <w:r w:rsidRPr="00B22A7D">
              <w:rPr>
                <w:rFonts w:ascii="Swis721 BT" w:hAnsi="Swis721 BT"/>
                <w:sz w:val="22"/>
              </w:rPr>
              <w:t>The areas where developme</w:t>
            </w:r>
            <w:r>
              <w:rPr>
                <w:rFonts w:ascii="Swis721 BT" w:hAnsi="Swis721 BT"/>
                <w:sz w:val="22"/>
              </w:rPr>
              <w:t>nt is supported by the Policy (within the development boundary) are approximately 16.6</w:t>
            </w:r>
            <w:r w:rsidRPr="00B22A7D">
              <w:rPr>
                <w:rFonts w:ascii="Swis721 BT" w:hAnsi="Swis721 BT"/>
                <w:sz w:val="22"/>
              </w:rPr>
              <w:t>km at the nearest from the Birk</w:t>
            </w:r>
            <w:r>
              <w:rPr>
                <w:rFonts w:ascii="Swis721 BT" w:hAnsi="Swis721 BT"/>
                <w:sz w:val="22"/>
              </w:rPr>
              <w:t xml:space="preserve">lands and </w:t>
            </w:r>
            <w:proofErr w:type="spellStart"/>
            <w:r>
              <w:rPr>
                <w:rFonts w:ascii="Swis721 BT" w:hAnsi="Swis721 BT"/>
                <w:sz w:val="22"/>
              </w:rPr>
              <w:t>Bilhaugh</w:t>
            </w:r>
            <w:proofErr w:type="spellEnd"/>
            <w:r>
              <w:rPr>
                <w:rFonts w:ascii="Swis721 BT" w:hAnsi="Swis721 BT"/>
                <w:sz w:val="22"/>
              </w:rPr>
              <w:t xml:space="preserve"> SAC, and 9.9</w:t>
            </w:r>
            <w:r w:rsidRPr="00B22A7D">
              <w:rPr>
                <w:rFonts w:ascii="Swis721 BT" w:hAnsi="Swis721 BT"/>
                <w:sz w:val="22"/>
              </w:rPr>
              <w:t xml:space="preserve">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3C06E3" w:rsidRPr="00B22A7D" w:rsidRDefault="003C06E3" w:rsidP="003C06E3">
            <w:pPr>
              <w:rPr>
                <w:rFonts w:ascii="Swis721 BT" w:hAnsi="Swis721 BT"/>
                <w:sz w:val="22"/>
              </w:rPr>
            </w:pPr>
          </w:p>
          <w:p w:rsidR="003C06E3" w:rsidRDefault="003C06E3" w:rsidP="003C06E3">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w:t>
            </w:r>
            <w:r>
              <w:rPr>
                <w:rFonts w:ascii="Swis721 BT" w:hAnsi="Swis721 BT"/>
                <w:sz w:val="22"/>
              </w:rPr>
              <w:t>footprint of Hayton</w:t>
            </w:r>
            <w:r w:rsidRPr="00B22A7D">
              <w:rPr>
                <w:rFonts w:ascii="Swis721 BT" w:hAnsi="Swis721 BT"/>
                <w:sz w:val="22"/>
              </w:rPr>
              <w:t xml:space="preserve"> Village.</w:t>
            </w:r>
          </w:p>
          <w:p w:rsidR="003C06E3" w:rsidRPr="00B22A7D" w:rsidRDefault="003C06E3" w:rsidP="003C06E3">
            <w:pPr>
              <w:rPr>
                <w:rFonts w:ascii="Swis721 BT" w:hAnsi="Swis721 BT"/>
                <w:sz w:val="22"/>
              </w:rPr>
            </w:pPr>
          </w:p>
          <w:p w:rsidR="003C06E3" w:rsidRPr="00B22A7D" w:rsidRDefault="003C06E3" w:rsidP="003C06E3">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w:t>
            </w:r>
            <w:r w:rsidRPr="00B22A7D">
              <w:rPr>
                <w:rFonts w:ascii="Swis721 BT" w:hAnsi="Swis721 BT"/>
                <w:sz w:val="22"/>
              </w:rPr>
              <w:lastRenderedPageBreak/>
              <w:t>traffic and air pollution in the area.</w:t>
            </w:r>
          </w:p>
          <w:p w:rsidR="003C06E3" w:rsidRPr="00B22A7D" w:rsidRDefault="003C06E3" w:rsidP="003C06E3">
            <w:pPr>
              <w:rPr>
                <w:rFonts w:ascii="Swis721 BT" w:hAnsi="Swis721 BT"/>
                <w:sz w:val="22"/>
              </w:rPr>
            </w:pPr>
          </w:p>
          <w:p w:rsidR="003C06E3" w:rsidRPr="00C640B9" w:rsidRDefault="003C06E3" w:rsidP="003C06E3">
            <w:pPr>
              <w:rPr>
                <w:rFonts w:ascii="Swis721 BT" w:hAnsi="Swis721 BT"/>
                <w:sz w:val="22"/>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potential development sites and the European sites, and intervening infrastructure</w:t>
            </w:r>
            <w:r>
              <w:rPr>
                <w:rFonts w:ascii="Swis721 BT" w:hAnsi="Swis721 BT"/>
                <w:sz w:val="22"/>
              </w:rPr>
              <w:t xml:space="preserve"> and settlements</w:t>
            </w:r>
            <w:r w:rsidRPr="00B22A7D">
              <w:rPr>
                <w:rFonts w:ascii="Swis721 BT" w:hAnsi="Swis721 BT"/>
                <w:sz w:val="22"/>
              </w:rPr>
              <w:t>, will not result in significant effects occurring.</w:t>
            </w:r>
          </w:p>
        </w:tc>
      </w:tr>
      <w:tr w:rsidR="003C06E3" w:rsidRPr="0082489D" w:rsidTr="008361F6">
        <w:tc>
          <w:tcPr>
            <w:tcW w:w="2789" w:type="dxa"/>
            <w:shd w:val="clear" w:color="auto" w:fill="92D050"/>
          </w:tcPr>
          <w:p w:rsidR="003C06E3" w:rsidRPr="00173C76" w:rsidRDefault="003C06E3" w:rsidP="003C06E3">
            <w:pPr>
              <w:rPr>
                <w:rFonts w:ascii="Swis721 BT" w:hAnsi="Swis721 BT" w:cs="Calibri"/>
                <w:sz w:val="22"/>
              </w:rPr>
            </w:pPr>
            <w:r w:rsidRPr="00173C76">
              <w:rPr>
                <w:rFonts w:ascii="Swis721 BT" w:hAnsi="Swis721 BT" w:cs="Calibri"/>
                <w:sz w:val="22"/>
              </w:rPr>
              <w:lastRenderedPageBreak/>
              <w:t>Policy 12: Housing affordability</w:t>
            </w:r>
            <w:r>
              <w:rPr>
                <w:rFonts w:ascii="Swis721 BT" w:hAnsi="Swis721 BT" w:cs="Calibri"/>
                <w:sz w:val="22"/>
              </w:rPr>
              <w:t>, housing mix and tenure</w:t>
            </w:r>
          </w:p>
        </w:tc>
        <w:tc>
          <w:tcPr>
            <w:tcW w:w="2789" w:type="dxa"/>
            <w:shd w:val="clear" w:color="auto" w:fill="92D050"/>
          </w:tcPr>
          <w:p w:rsidR="003C06E3" w:rsidRPr="004E4AA9" w:rsidRDefault="003C06E3" w:rsidP="003C06E3">
            <w:pPr>
              <w:rPr>
                <w:rFonts w:ascii="Swis721 BT" w:hAnsi="Swis721 BT"/>
                <w:sz w:val="22"/>
              </w:rPr>
            </w:pPr>
            <w:r>
              <w:rPr>
                <w:rFonts w:ascii="Swis721 BT" w:hAnsi="Swis721 BT"/>
                <w:sz w:val="22"/>
              </w:rPr>
              <w:t xml:space="preserve">None. The policy seeks to ensure the type, size and tenure of housing reflects local needs – it does not, itself, support development. </w:t>
            </w:r>
          </w:p>
        </w:tc>
        <w:tc>
          <w:tcPr>
            <w:tcW w:w="2790" w:type="dxa"/>
            <w:shd w:val="clear" w:color="auto" w:fill="92D050"/>
          </w:tcPr>
          <w:p w:rsidR="003C06E3" w:rsidRDefault="003C06E3" w:rsidP="003C06E3">
            <w:pPr>
              <w:rPr>
                <w:rFonts w:ascii="Swis721 BT" w:hAnsi="Swis721 BT"/>
                <w:sz w:val="22"/>
              </w:rPr>
            </w:pPr>
            <w:r>
              <w:rPr>
                <w:rFonts w:ascii="Swis721 BT" w:hAnsi="Swis721 BT"/>
                <w:sz w:val="22"/>
              </w:rPr>
              <w:t>N/A</w:t>
            </w:r>
          </w:p>
        </w:tc>
        <w:tc>
          <w:tcPr>
            <w:tcW w:w="2790" w:type="dxa"/>
            <w:shd w:val="clear" w:color="auto" w:fill="92D050"/>
          </w:tcPr>
          <w:p w:rsidR="003C06E3" w:rsidRDefault="003C06E3" w:rsidP="003C06E3">
            <w:pPr>
              <w:rPr>
                <w:rFonts w:ascii="Swis721 BT" w:hAnsi="Swis721 BT"/>
                <w:sz w:val="22"/>
              </w:rPr>
            </w:pPr>
            <w:r>
              <w:rPr>
                <w:rFonts w:ascii="Swis721 BT" w:hAnsi="Swis721 BT"/>
                <w:sz w:val="22"/>
              </w:rPr>
              <w:t>N/A</w:t>
            </w:r>
          </w:p>
        </w:tc>
        <w:tc>
          <w:tcPr>
            <w:tcW w:w="2790" w:type="dxa"/>
            <w:shd w:val="clear" w:color="auto" w:fill="92D050"/>
          </w:tcPr>
          <w:p w:rsidR="003C06E3" w:rsidRPr="00C640B9" w:rsidRDefault="003C06E3" w:rsidP="003C06E3">
            <w:pPr>
              <w:rPr>
                <w:rFonts w:ascii="Swis721 BT" w:hAnsi="Swis721 BT"/>
                <w:sz w:val="22"/>
              </w:rPr>
            </w:pPr>
            <w:r>
              <w:rPr>
                <w:rFonts w:ascii="Swis721 BT" w:hAnsi="Swis721 BT"/>
                <w:sz w:val="22"/>
              </w:rPr>
              <w:t>No</w:t>
            </w:r>
          </w:p>
        </w:tc>
      </w:tr>
    </w:tbl>
    <w:p w:rsidR="002848AA" w:rsidRPr="00315262" w:rsidRDefault="002848AA">
      <w:pPr>
        <w:rPr>
          <w:rFonts w:ascii="Swis721 BT" w:hAnsi="Swis721 BT" w:cs="Calibri"/>
          <w:b/>
          <w:u w:val="single"/>
        </w:rPr>
        <w:sectPr w:rsidR="002848AA" w:rsidRPr="00315262" w:rsidSect="00606C6B">
          <w:headerReference w:type="even" r:id="rId19"/>
          <w:headerReference w:type="default" r:id="rId20"/>
          <w:footerReference w:type="even" r:id="rId21"/>
          <w:headerReference w:type="first" r:id="rId22"/>
          <w:pgSz w:w="16838" w:h="11906" w:orient="landscape" w:code="9"/>
          <w:pgMar w:top="1440" w:right="1440" w:bottom="1440" w:left="1440" w:header="709" w:footer="574" w:gutter="0"/>
          <w:cols w:space="708"/>
          <w:docGrid w:linePitch="360"/>
        </w:sectPr>
      </w:pPr>
    </w:p>
    <w:p w:rsidR="00865397" w:rsidRPr="00315262" w:rsidRDefault="005C717D" w:rsidP="00865397">
      <w:pPr>
        <w:pStyle w:val="Heading1"/>
        <w:rPr>
          <w:rFonts w:ascii="Swis721 BT" w:hAnsi="Swis721 BT" w:cs="Calibri"/>
        </w:rPr>
      </w:pPr>
      <w:bookmarkStart w:id="26" w:name="_Toc459379966"/>
      <w:bookmarkStart w:id="27" w:name="_Toc125462193"/>
      <w:r>
        <w:rPr>
          <w:rFonts w:ascii="Swis721 BT" w:hAnsi="Swis721 BT" w:cs="Calibri"/>
        </w:rPr>
        <w:lastRenderedPageBreak/>
        <w:t>In-</w:t>
      </w:r>
      <w:r w:rsidR="00865397" w:rsidRPr="00315262">
        <w:rPr>
          <w:rFonts w:ascii="Swis721 BT" w:hAnsi="Swis721 BT" w:cs="Calibri"/>
        </w:rPr>
        <w:t>combination effects</w:t>
      </w:r>
      <w:bookmarkEnd w:id="26"/>
      <w:bookmarkEnd w:id="27"/>
      <w:r w:rsidR="00865397" w:rsidRPr="00315262">
        <w:rPr>
          <w:rFonts w:ascii="Swis721 BT" w:hAnsi="Swis721 BT" w:cs="Calibri"/>
        </w:rPr>
        <w:t xml:space="preserve"> </w:t>
      </w:r>
    </w:p>
    <w:p w:rsidR="005D605B" w:rsidRPr="005D605B" w:rsidRDefault="005D605B" w:rsidP="005D605B">
      <w:pPr>
        <w:pStyle w:val="NumberedParagraph"/>
        <w:rPr>
          <w:rFonts w:ascii="Swis721 BT" w:hAnsi="Swis721 BT" w:cs="Calibri"/>
          <w:sz w:val="22"/>
          <w:szCs w:val="22"/>
        </w:rPr>
      </w:pPr>
      <w:r w:rsidRPr="005D605B">
        <w:rPr>
          <w:rFonts w:ascii="Swis721 BT" w:hAnsi="Swis721 BT" w:cs="Calibri"/>
          <w:sz w:val="22"/>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5627D8">
        <w:rPr>
          <w:rFonts w:ascii="Swis721 BT" w:hAnsi="Swis721 BT" w:cs="Calibri"/>
          <w:sz w:val="22"/>
          <w:szCs w:val="22"/>
        </w:rPr>
        <w:t>Hayton &amp; Tiln Neighbourhood Plan</w:t>
      </w:r>
      <w:r w:rsidR="006A3D9A">
        <w:rPr>
          <w:rFonts w:ascii="Swis721 BT" w:hAnsi="Swis721 BT" w:cs="Calibri"/>
          <w:sz w:val="22"/>
          <w:szCs w:val="22"/>
        </w:rPr>
        <w:t xml:space="preserve"> </w:t>
      </w:r>
      <w:r w:rsidRPr="005D605B">
        <w:rPr>
          <w:rFonts w:ascii="Swis721 BT" w:hAnsi="Swis721 BT" w:cs="Calibri"/>
          <w:sz w:val="22"/>
          <w:szCs w:val="22"/>
        </w:rPr>
        <w:t>in combination with other plans or projects.</w:t>
      </w:r>
    </w:p>
    <w:p w:rsidR="00824FF0" w:rsidRDefault="005D605B" w:rsidP="00824FF0">
      <w:pPr>
        <w:pStyle w:val="NumberedParagraph"/>
        <w:rPr>
          <w:rFonts w:ascii="Swis721 BT" w:hAnsi="Swis721 BT" w:cs="Calibri"/>
          <w:sz w:val="22"/>
          <w:szCs w:val="22"/>
        </w:rPr>
      </w:pPr>
      <w:r w:rsidRPr="005D605B">
        <w:rPr>
          <w:rFonts w:ascii="Swis721 BT" w:hAnsi="Swis721 BT" w:cs="Calibri"/>
          <w:sz w:val="22"/>
          <w:szCs w:val="22"/>
        </w:rPr>
        <w:t xml:space="preserve">The first stage in identifying ‘in-combination’ effects involves identifying which other plans and projects in addition to the </w:t>
      </w:r>
      <w:r w:rsidR="001E378F">
        <w:rPr>
          <w:rFonts w:ascii="Swis721 BT" w:hAnsi="Swis721 BT" w:cs="Calibri"/>
          <w:sz w:val="22"/>
          <w:szCs w:val="22"/>
        </w:rPr>
        <w:t>Hayton &amp; Tiln</w:t>
      </w:r>
      <w:r w:rsidR="006A3D9A">
        <w:rPr>
          <w:rFonts w:ascii="Swis721 BT" w:hAnsi="Swis721 BT" w:cs="Calibri"/>
          <w:sz w:val="22"/>
          <w:szCs w:val="22"/>
        </w:rPr>
        <w:t xml:space="preserve"> </w:t>
      </w:r>
      <w:r w:rsidRPr="005D605B">
        <w:rPr>
          <w:rFonts w:ascii="Swis721 BT" w:hAnsi="Swis721 BT" w:cs="Calibri"/>
          <w:sz w:val="22"/>
          <w:szCs w:val="22"/>
        </w:rPr>
        <w:t>Neighbourhood Plan may affect the European sites that were the focus of this assessment. There are a large number of potentially relevant plans and projects which could be considered, therefore, the review focused on planned spatial gr</w:t>
      </w:r>
      <w:r w:rsidR="00824FF0">
        <w:rPr>
          <w:rFonts w:ascii="Swis721 BT" w:hAnsi="Swis721 BT" w:cs="Calibri"/>
          <w:sz w:val="22"/>
          <w:szCs w:val="22"/>
        </w:rPr>
        <w:t xml:space="preserve">owth within Bassetlaw District, with the </w:t>
      </w:r>
      <w:hyperlink r:id="rId23" w:history="1">
        <w:r w:rsidRPr="00824FF0">
          <w:rPr>
            <w:rStyle w:val="Hyperlink"/>
            <w:rFonts w:ascii="Swis721 BT" w:hAnsi="Swis721 BT" w:cs="Calibri"/>
            <w:sz w:val="22"/>
            <w:szCs w:val="22"/>
          </w:rPr>
          <w:t>Habitats Regulations Assessment</w:t>
        </w:r>
      </w:hyperlink>
      <w:r w:rsidRPr="00824FF0">
        <w:rPr>
          <w:rFonts w:ascii="Swis721 BT" w:hAnsi="Swis721 BT" w:cs="Calibri"/>
          <w:sz w:val="22"/>
          <w:szCs w:val="22"/>
        </w:rPr>
        <w:t xml:space="preserve"> of the </w:t>
      </w:r>
      <w:r w:rsidR="0077070E" w:rsidRPr="00824FF0">
        <w:rPr>
          <w:rFonts w:ascii="Swis721 BT" w:hAnsi="Swis721 BT" w:cs="Calibri"/>
          <w:sz w:val="22"/>
          <w:szCs w:val="22"/>
        </w:rPr>
        <w:t xml:space="preserve">emerging </w:t>
      </w:r>
      <w:r w:rsidRPr="00824FF0">
        <w:rPr>
          <w:rFonts w:ascii="Swis721 BT" w:hAnsi="Swis721 BT" w:cs="Calibri"/>
          <w:sz w:val="22"/>
          <w:szCs w:val="22"/>
        </w:rPr>
        <w:t>Bas</w:t>
      </w:r>
      <w:r w:rsidR="00824FF0">
        <w:rPr>
          <w:rFonts w:ascii="Swis721 BT" w:hAnsi="Swis721 BT" w:cs="Calibri"/>
          <w:sz w:val="22"/>
          <w:szCs w:val="22"/>
        </w:rPr>
        <w:t xml:space="preserve">setlaw Local Plan (August 2021) </w:t>
      </w:r>
      <w:r w:rsidR="00824FF0" w:rsidRPr="00824FF0">
        <w:rPr>
          <w:rFonts w:ascii="Swis721 BT" w:hAnsi="Swis721 BT" w:cs="Calibri"/>
          <w:sz w:val="22"/>
          <w:szCs w:val="22"/>
        </w:rPr>
        <w:t>the key source of reference</w:t>
      </w:r>
      <w:r w:rsidR="00824FF0">
        <w:rPr>
          <w:rFonts w:ascii="Swis721 BT" w:hAnsi="Swis721 BT" w:cs="Calibri"/>
          <w:sz w:val="22"/>
          <w:szCs w:val="22"/>
        </w:rPr>
        <w:t>.</w:t>
      </w:r>
    </w:p>
    <w:p w:rsidR="005D605B" w:rsidRPr="00824FF0" w:rsidRDefault="0077070E" w:rsidP="00824FF0">
      <w:pPr>
        <w:pStyle w:val="NumberedParagraph"/>
        <w:rPr>
          <w:rFonts w:ascii="Swis721 BT" w:hAnsi="Swis721 BT" w:cs="Calibri"/>
          <w:sz w:val="22"/>
          <w:szCs w:val="22"/>
        </w:rPr>
      </w:pPr>
      <w:r w:rsidRPr="00713DC8">
        <w:rPr>
          <w:rFonts w:ascii="Swis721 BT" w:hAnsi="Swis721 BT" w:cs="Calibri"/>
          <w:sz w:val="22"/>
          <w:szCs w:val="22"/>
        </w:rPr>
        <w:t xml:space="preserve">In respect to the Sherwood Forest </w:t>
      </w:r>
      <w:proofErr w:type="spellStart"/>
      <w:r w:rsidRPr="00713DC8">
        <w:rPr>
          <w:rFonts w:ascii="Swis721 BT" w:hAnsi="Swis721 BT" w:cs="Calibri"/>
          <w:sz w:val="22"/>
          <w:szCs w:val="22"/>
        </w:rPr>
        <w:t>ppSPA</w:t>
      </w:r>
      <w:proofErr w:type="spellEnd"/>
      <w:r w:rsidRPr="00713DC8">
        <w:rPr>
          <w:rFonts w:ascii="Swis721 BT" w:hAnsi="Swis721 BT" w:cs="Calibri"/>
          <w:sz w:val="22"/>
          <w:szCs w:val="22"/>
        </w:rPr>
        <w:t>, t</w:t>
      </w:r>
      <w:r w:rsidR="005D605B" w:rsidRPr="00713DC8">
        <w:rPr>
          <w:rFonts w:ascii="Swis721 BT" w:hAnsi="Swis721 BT" w:cs="Calibri"/>
          <w:sz w:val="22"/>
          <w:szCs w:val="22"/>
        </w:rPr>
        <w:t xml:space="preserve">he </w:t>
      </w:r>
      <w:r w:rsidR="00824FF0" w:rsidRPr="00713DC8">
        <w:rPr>
          <w:rFonts w:ascii="Swis721 BT" w:hAnsi="Swis721 BT" w:cs="Calibri"/>
          <w:sz w:val="22"/>
          <w:szCs w:val="22"/>
        </w:rPr>
        <w:t>HRA</w:t>
      </w:r>
      <w:r w:rsidR="005D605B" w:rsidRPr="00713DC8">
        <w:rPr>
          <w:rFonts w:ascii="Swis721 BT" w:hAnsi="Swis721 BT" w:cs="Calibri"/>
          <w:sz w:val="22"/>
          <w:szCs w:val="22"/>
        </w:rPr>
        <w:t xml:space="preserve"> </w:t>
      </w:r>
      <w:r w:rsidR="00174A45" w:rsidRPr="00713DC8">
        <w:rPr>
          <w:rFonts w:ascii="Swis721 BT" w:hAnsi="Swis721 BT" w:cs="Calibri"/>
          <w:sz w:val="22"/>
          <w:szCs w:val="22"/>
        </w:rPr>
        <w:t xml:space="preserve">initially </w:t>
      </w:r>
      <w:r w:rsidRPr="00713DC8">
        <w:rPr>
          <w:rFonts w:ascii="Swis721 BT" w:hAnsi="Swis721 BT" w:cs="Calibri"/>
          <w:sz w:val="22"/>
          <w:szCs w:val="22"/>
        </w:rPr>
        <w:t>identified likely significant effects resulting from the development proposed in the Bassetl</w:t>
      </w:r>
      <w:r w:rsidRPr="00824FF0">
        <w:rPr>
          <w:rFonts w:ascii="Swis721 BT" w:hAnsi="Swis721 BT" w:cs="Calibri"/>
          <w:sz w:val="22"/>
          <w:szCs w:val="22"/>
        </w:rPr>
        <w:t xml:space="preserve">aw Local Plan. </w:t>
      </w:r>
      <w:r w:rsidR="00174A45" w:rsidRPr="00824FF0">
        <w:rPr>
          <w:rFonts w:ascii="Swis721 BT" w:hAnsi="Swis721 BT" w:cs="Calibri"/>
          <w:sz w:val="22"/>
          <w:szCs w:val="22"/>
        </w:rPr>
        <w:t>Through</w:t>
      </w:r>
      <w:r w:rsidRPr="00824FF0">
        <w:rPr>
          <w:rFonts w:ascii="Swis721 BT" w:hAnsi="Swis721 BT" w:cs="Calibri"/>
          <w:sz w:val="22"/>
          <w:szCs w:val="22"/>
        </w:rPr>
        <w:t xml:space="preserve"> further investigation of the impact pathways and proposed mitigation,</w:t>
      </w:r>
      <w:r w:rsidR="00174A45" w:rsidRPr="00824FF0">
        <w:rPr>
          <w:rFonts w:ascii="Swis721 BT" w:hAnsi="Swis721 BT" w:cs="Calibri"/>
          <w:sz w:val="22"/>
          <w:szCs w:val="22"/>
        </w:rPr>
        <w:t xml:space="preserve"> however, it </w:t>
      </w:r>
      <w:proofErr w:type="gramStart"/>
      <w:r w:rsidR="00174A45" w:rsidRPr="00824FF0">
        <w:rPr>
          <w:rFonts w:ascii="Swis721 BT" w:hAnsi="Swis721 BT" w:cs="Calibri"/>
          <w:sz w:val="22"/>
          <w:szCs w:val="22"/>
        </w:rPr>
        <w:t xml:space="preserve">was </w:t>
      </w:r>
      <w:r w:rsidRPr="00824FF0">
        <w:rPr>
          <w:rFonts w:ascii="Swis721 BT" w:hAnsi="Swis721 BT" w:cs="Calibri"/>
          <w:sz w:val="22"/>
          <w:szCs w:val="22"/>
        </w:rPr>
        <w:t>concluded</w:t>
      </w:r>
      <w:proofErr w:type="gramEnd"/>
      <w:r w:rsidRPr="00824FF0">
        <w:rPr>
          <w:rFonts w:ascii="Swis721 BT" w:hAnsi="Swis721 BT" w:cs="Calibri"/>
          <w:sz w:val="22"/>
          <w:szCs w:val="22"/>
        </w:rPr>
        <w:t xml:space="preserve"> that no adverse effects on the inte</w:t>
      </w:r>
      <w:r w:rsidR="00824FF0">
        <w:rPr>
          <w:rFonts w:ascii="Swis721 BT" w:hAnsi="Swis721 BT" w:cs="Calibri"/>
          <w:sz w:val="22"/>
          <w:szCs w:val="22"/>
        </w:rPr>
        <w:t xml:space="preserve">grity of the </w:t>
      </w:r>
      <w:proofErr w:type="spellStart"/>
      <w:r w:rsidR="00824FF0">
        <w:rPr>
          <w:rFonts w:ascii="Swis721 BT" w:hAnsi="Swis721 BT" w:cs="Calibri"/>
          <w:sz w:val="22"/>
          <w:szCs w:val="22"/>
        </w:rPr>
        <w:t>ppSPA</w:t>
      </w:r>
      <w:proofErr w:type="spellEnd"/>
      <w:r w:rsidR="00824FF0">
        <w:rPr>
          <w:rFonts w:ascii="Swis721 BT" w:hAnsi="Swis721 BT" w:cs="Calibri"/>
          <w:sz w:val="22"/>
          <w:szCs w:val="22"/>
        </w:rPr>
        <w:t xml:space="preserve"> would occur. In respect to the Birklands and </w:t>
      </w:r>
      <w:proofErr w:type="spellStart"/>
      <w:r w:rsidR="00824FF0">
        <w:rPr>
          <w:rFonts w:ascii="Swis721 BT" w:hAnsi="Swis721 BT" w:cs="Calibri"/>
          <w:sz w:val="22"/>
          <w:szCs w:val="22"/>
        </w:rPr>
        <w:t>Bilhaugh</w:t>
      </w:r>
      <w:proofErr w:type="spellEnd"/>
      <w:r w:rsidR="00824FF0">
        <w:rPr>
          <w:rFonts w:ascii="Swis721 BT" w:hAnsi="Swis721 BT" w:cs="Calibri"/>
          <w:sz w:val="22"/>
          <w:szCs w:val="22"/>
        </w:rPr>
        <w:t xml:space="preserve"> SAC, the assessment identified potential effects </w:t>
      </w:r>
      <w:proofErr w:type="gramStart"/>
      <w:r w:rsidR="00824FF0">
        <w:rPr>
          <w:rFonts w:ascii="Swis721 BT" w:hAnsi="Swis721 BT" w:cs="Calibri"/>
          <w:sz w:val="22"/>
          <w:szCs w:val="22"/>
        </w:rPr>
        <w:t>as a result</w:t>
      </w:r>
      <w:proofErr w:type="gramEnd"/>
      <w:r w:rsidR="00824FF0">
        <w:rPr>
          <w:rFonts w:ascii="Swis721 BT" w:hAnsi="Swis721 BT" w:cs="Calibri"/>
          <w:sz w:val="22"/>
          <w:szCs w:val="22"/>
        </w:rPr>
        <w:t xml:space="preserve"> of increased recreational pressure. However, protections proposed in the Plan (then Policy ST40 – Biodiversity and Geodiversity), and an ongoing Recreational Impact Assessment, allowed adverse effects on the integrity of the SAC to be ruled-out. </w:t>
      </w:r>
    </w:p>
    <w:p w:rsidR="005D605B" w:rsidRPr="005D605B" w:rsidRDefault="005D605B" w:rsidP="005D605B">
      <w:pPr>
        <w:pStyle w:val="NumberedParagraph"/>
        <w:rPr>
          <w:rFonts w:ascii="Swis721 BT" w:hAnsi="Swis721 BT" w:cs="Calibri"/>
          <w:color w:val="FF0000"/>
          <w:sz w:val="22"/>
          <w:szCs w:val="22"/>
        </w:rPr>
      </w:pPr>
      <w:r w:rsidRPr="008C6CF3">
        <w:rPr>
          <w:rFonts w:ascii="Swis721 BT" w:hAnsi="Swis721 BT" w:cs="Calibri"/>
          <w:sz w:val="22"/>
          <w:szCs w:val="22"/>
        </w:rPr>
        <w:t>T</w:t>
      </w:r>
      <w:r w:rsidR="0077070E" w:rsidRPr="008C6CF3">
        <w:rPr>
          <w:rFonts w:ascii="Swis721 BT" w:hAnsi="Swis721 BT" w:cs="Calibri"/>
          <w:sz w:val="22"/>
          <w:szCs w:val="22"/>
        </w:rPr>
        <w:t xml:space="preserve">he scale of development proposed by the </w:t>
      </w:r>
      <w:r w:rsidR="000E52BD">
        <w:rPr>
          <w:rFonts w:ascii="Swis721 BT" w:hAnsi="Swis721 BT" w:cs="Calibri"/>
          <w:sz w:val="22"/>
          <w:szCs w:val="22"/>
        </w:rPr>
        <w:t>Hayton &amp; Tiln</w:t>
      </w:r>
      <w:r w:rsidRPr="008C6CF3">
        <w:rPr>
          <w:rFonts w:ascii="Swis721 BT" w:hAnsi="Swis721 BT" w:cs="Calibri"/>
          <w:sz w:val="22"/>
          <w:szCs w:val="22"/>
        </w:rPr>
        <w:t xml:space="preserve"> Neighbourhood Plan</w:t>
      </w:r>
      <w:r w:rsidR="000E52BD">
        <w:rPr>
          <w:rFonts w:ascii="Swis721 BT" w:hAnsi="Swis721 BT" w:cs="Calibri"/>
          <w:sz w:val="22"/>
          <w:szCs w:val="22"/>
        </w:rPr>
        <w:t xml:space="preserve"> </w:t>
      </w:r>
      <w:r w:rsidRPr="008C6CF3">
        <w:rPr>
          <w:rFonts w:ascii="Swis721 BT" w:hAnsi="Swis721 BT" w:cs="Calibri"/>
          <w:sz w:val="22"/>
          <w:szCs w:val="22"/>
        </w:rPr>
        <w:t>is in conformity with the Bassetlaw Local Plan</w:t>
      </w:r>
      <w:r w:rsidR="008C6CF3" w:rsidRPr="00E60AC2">
        <w:rPr>
          <w:rFonts w:ascii="Swis721 BT" w:hAnsi="Swis721 BT" w:cs="Calibri"/>
          <w:sz w:val="22"/>
          <w:szCs w:val="22"/>
        </w:rPr>
        <w:t xml:space="preserve">, </w:t>
      </w:r>
      <w:r w:rsidR="00E60AC2" w:rsidRPr="00E60AC2">
        <w:rPr>
          <w:rFonts w:ascii="Swis721 BT" w:hAnsi="Swis721 BT" w:cs="Calibri"/>
          <w:sz w:val="22"/>
          <w:szCs w:val="22"/>
        </w:rPr>
        <w:t>contributing to the</w:t>
      </w:r>
      <w:r w:rsidRPr="00E60AC2">
        <w:rPr>
          <w:rFonts w:ascii="Swis721 BT" w:hAnsi="Swis721 BT" w:cs="Calibri"/>
          <w:sz w:val="22"/>
          <w:szCs w:val="22"/>
        </w:rPr>
        <w:t xml:space="preserve"> Draft Local </w:t>
      </w:r>
      <w:proofErr w:type="gramStart"/>
      <w:r w:rsidRPr="00E60AC2">
        <w:rPr>
          <w:rFonts w:ascii="Swis721 BT" w:hAnsi="Swis721 BT" w:cs="Calibri"/>
          <w:sz w:val="22"/>
          <w:szCs w:val="22"/>
        </w:rPr>
        <w:t>Plan’s</w:t>
      </w:r>
      <w:proofErr w:type="gramEnd"/>
      <w:r w:rsidRPr="00E60AC2">
        <w:rPr>
          <w:rFonts w:ascii="Swis721 BT" w:hAnsi="Swis721 BT" w:cs="Calibri"/>
          <w:sz w:val="22"/>
          <w:szCs w:val="22"/>
        </w:rPr>
        <w:t xml:space="preserve"> housing growth</w:t>
      </w:r>
      <w:r w:rsidR="001A06A7" w:rsidRPr="00E60AC2">
        <w:rPr>
          <w:rFonts w:ascii="Swis721 BT" w:hAnsi="Swis721 BT" w:cs="Calibri"/>
          <w:sz w:val="22"/>
          <w:szCs w:val="22"/>
        </w:rPr>
        <w:t xml:space="preserve"> projections</w:t>
      </w:r>
      <w:r w:rsidR="00174A45" w:rsidRPr="00E60AC2">
        <w:rPr>
          <w:rFonts w:ascii="Swis721 BT" w:hAnsi="Swis721 BT" w:cs="Calibri"/>
          <w:sz w:val="22"/>
          <w:szCs w:val="22"/>
        </w:rPr>
        <w:t xml:space="preserve"> for Bassetlaw</w:t>
      </w:r>
      <w:r w:rsidR="00E60AC2" w:rsidRPr="00E60AC2">
        <w:rPr>
          <w:rFonts w:ascii="Swis721 BT" w:hAnsi="Swis721 BT" w:cs="Calibri"/>
          <w:sz w:val="22"/>
          <w:szCs w:val="22"/>
        </w:rPr>
        <w:t xml:space="preserve"> as a whole</w:t>
      </w:r>
      <w:r w:rsidR="000E52BD">
        <w:rPr>
          <w:rFonts w:ascii="Swis721 BT" w:hAnsi="Swis721 BT" w:cs="Calibri"/>
          <w:sz w:val="22"/>
          <w:szCs w:val="22"/>
        </w:rPr>
        <w:t>. The</w:t>
      </w:r>
      <w:r w:rsidRPr="00E60AC2">
        <w:rPr>
          <w:rFonts w:ascii="Swis721 BT" w:hAnsi="Swis721 BT" w:cs="Calibri"/>
          <w:sz w:val="22"/>
          <w:szCs w:val="22"/>
        </w:rPr>
        <w:t xml:space="preserve"> scale of housing development</w:t>
      </w:r>
      <w:r w:rsidR="000E52BD">
        <w:rPr>
          <w:rFonts w:ascii="Swis721 BT" w:hAnsi="Swis721 BT" w:cs="Calibri"/>
          <w:sz w:val="22"/>
          <w:szCs w:val="22"/>
        </w:rPr>
        <w:t xml:space="preserve"> proposed</w:t>
      </w:r>
      <w:r w:rsidRPr="00E60AC2">
        <w:rPr>
          <w:rFonts w:ascii="Swis721 BT" w:hAnsi="Swis721 BT" w:cs="Calibri"/>
          <w:sz w:val="22"/>
          <w:szCs w:val="22"/>
        </w:rPr>
        <w:t xml:space="preserve">, together with the </w:t>
      </w:r>
      <w:r w:rsidR="000E52BD">
        <w:rPr>
          <w:rFonts w:ascii="Swis721 BT" w:hAnsi="Swis721 BT" w:cs="Calibri"/>
          <w:sz w:val="22"/>
          <w:szCs w:val="22"/>
        </w:rPr>
        <w:t>Neighbourhood A</w:t>
      </w:r>
      <w:r w:rsidRPr="00E60AC2">
        <w:rPr>
          <w:rFonts w:ascii="Swis721 BT" w:hAnsi="Swis721 BT" w:cs="Calibri"/>
          <w:sz w:val="22"/>
          <w:szCs w:val="22"/>
        </w:rPr>
        <w:t xml:space="preserve">rea’s distance from the </w:t>
      </w:r>
      <w:r w:rsidR="00E60AC2">
        <w:rPr>
          <w:rFonts w:ascii="Swis721 BT" w:hAnsi="Swis721 BT" w:cs="Calibri"/>
          <w:sz w:val="22"/>
          <w:szCs w:val="22"/>
        </w:rPr>
        <w:t xml:space="preserve">Birklands and </w:t>
      </w:r>
      <w:proofErr w:type="spellStart"/>
      <w:r w:rsidR="00E60AC2">
        <w:rPr>
          <w:rFonts w:ascii="Swis721 BT" w:hAnsi="Swis721 BT" w:cs="Calibri"/>
          <w:sz w:val="22"/>
          <w:szCs w:val="22"/>
        </w:rPr>
        <w:t>Bilhaugh</w:t>
      </w:r>
      <w:proofErr w:type="spellEnd"/>
      <w:r w:rsidR="00E60AC2">
        <w:rPr>
          <w:rFonts w:ascii="Swis721 BT" w:hAnsi="Swis721 BT" w:cs="Calibri"/>
          <w:sz w:val="22"/>
          <w:szCs w:val="22"/>
        </w:rPr>
        <w:t xml:space="preserve"> SAC and </w:t>
      </w:r>
      <w:r w:rsidRPr="00E60AC2">
        <w:rPr>
          <w:rFonts w:ascii="Swis721 BT" w:hAnsi="Swis721 BT" w:cs="Calibri"/>
          <w:sz w:val="22"/>
          <w:szCs w:val="22"/>
        </w:rPr>
        <w:t xml:space="preserve">Sherwood Forest </w:t>
      </w:r>
      <w:proofErr w:type="spellStart"/>
      <w:r w:rsidRPr="00E60AC2">
        <w:rPr>
          <w:rFonts w:ascii="Swis721 BT" w:hAnsi="Swis721 BT" w:cs="Calibri"/>
          <w:sz w:val="22"/>
          <w:szCs w:val="22"/>
        </w:rPr>
        <w:t>ppSPA</w:t>
      </w:r>
      <w:proofErr w:type="spellEnd"/>
      <w:r w:rsidRPr="00E60AC2">
        <w:rPr>
          <w:rFonts w:ascii="Swis721 BT" w:hAnsi="Swis721 BT" w:cs="Calibri"/>
          <w:sz w:val="22"/>
          <w:szCs w:val="22"/>
        </w:rPr>
        <w:t>, means that it</w:t>
      </w:r>
      <w:r w:rsidRPr="008C6CF3">
        <w:rPr>
          <w:rFonts w:ascii="Swis721 BT" w:hAnsi="Swis721 BT" w:cs="Calibri"/>
          <w:sz w:val="22"/>
          <w:szCs w:val="22"/>
        </w:rPr>
        <w:t>s ‘</w:t>
      </w:r>
      <w:proofErr w:type="spellStart"/>
      <w:r w:rsidRPr="008C6CF3">
        <w:rPr>
          <w:rFonts w:ascii="Swis721 BT" w:hAnsi="Swis721 BT" w:cs="Calibri"/>
          <w:sz w:val="22"/>
          <w:szCs w:val="22"/>
        </w:rPr>
        <w:t>incombination</w:t>
      </w:r>
      <w:proofErr w:type="spellEnd"/>
      <w:r w:rsidRPr="008C6CF3">
        <w:rPr>
          <w:rFonts w:ascii="Swis721 BT" w:hAnsi="Swis721 BT" w:cs="Calibri"/>
          <w:sz w:val="22"/>
          <w:szCs w:val="22"/>
        </w:rPr>
        <w:t>’ effect is insignificant.</w:t>
      </w:r>
    </w:p>
    <w:p w:rsidR="006E2BCA" w:rsidRPr="008E49FE" w:rsidRDefault="006E2BCA" w:rsidP="008E49FE">
      <w:pPr>
        <w:pStyle w:val="NumberedParagraph"/>
        <w:rPr>
          <w:rFonts w:ascii="Swis721 BT" w:hAnsi="Swis721 BT" w:cs="Calibri"/>
          <w:sz w:val="22"/>
          <w:szCs w:val="22"/>
        </w:rPr>
        <w:sectPr w:rsidR="006E2BCA" w:rsidRPr="008E49FE" w:rsidSect="00606C6B">
          <w:pgSz w:w="11906" w:h="16838" w:code="9"/>
          <w:pgMar w:top="1440" w:right="1440" w:bottom="1440" w:left="1440" w:header="709" w:footer="574" w:gutter="0"/>
          <w:cols w:space="708"/>
          <w:docGrid w:linePitch="360"/>
        </w:sectPr>
      </w:pPr>
      <w:bookmarkStart w:id="28" w:name="_Toc459379967"/>
    </w:p>
    <w:p w:rsidR="008D0063" w:rsidRDefault="008D0063" w:rsidP="00865397">
      <w:pPr>
        <w:pStyle w:val="Heading1"/>
        <w:rPr>
          <w:rFonts w:ascii="Swis721 BT" w:hAnsi="Swis721 BT" w:cs="Calibri"/>
        </w:rPr>
      </w:pPr>
      <w:bookmarkStart w:id="29" w:name="_Toc125462194"/>
      <w:r>
        <w:rPr>
          <w:rFonts w:ascii="Swis721 BT" w:hAnsi="Swis721 BT" w:cs="Calibri"/>
        </w:rPr>
        <w:lastRenderedPageBreak/>
        <w:t>C</w:t>
      </w:r>
      <w:bookmarkStart w:id="30" w:name="_GoBack"/>
      <w:bookmarkEnd w:id="30"/>
      <w:r>
        <w:rPr>
          <w:rFonts w:ascii="Swis721 BT" w:hAnsi="Swis721 BT" w:cs="Calibri"/>
        </w:rPr>
        <w:t>on</w:t>
      </w:r>
      <w:r w:rsidR="008D6380">
        <w:rPr>
          <w:rFonts w:ascii="Swis721 BT" w:hAnsi="Swis721 BT" w:cs="Calibri"/>
        </w:rPr>
        <w:t>clusions</w:t>
      </w:r>
      <w:bookmarkEnd w:id="29"/>
    </w:p>
    <w:p w:rsidR="00793E65" w:rsidRPr="00FE74B5" w:rsidRDefault="00A815CD" w:rsidP="00FE74B5">
      <w:pPr>
        <w:pStyle w:val="Heading3"/>
      </w:pPr>
      <w:bookmarkStart w:id="31" w:name="_Toc459379969"/>
      <w:bookmarkStart w:id="32" w:name="_Toc125462195"/>
      <w:bookmarkEnd w:id="28"/>
      <w:r>
        <w:t>Consultation</w:t>
      </w:r>
      <w:bookmarkEnd w:id="32"/>
    </w:p>
    <w:p w:rsidR="00A815CD" w:rsidRPr="00A815CD" w:rsidRDefault="00A815CD" w:rsidP="00A815CD">
      <w:pPr>
        <w:pStyle w:val="NumberedParagraph"/>
        <w:rPr>
          <w:rFonts w:ascii="Swis721 BT" w:hAnsi="Swis721 BT" w:cs="Calibri"/>
          <w:sz w:val="22"/>
        </w:rPr>
      </w:pPr>
      <w:r w:rsidRPr="00A815CD">
        <w:rPr>
          <w:rFonts w:ascii="Swis721 BT" w:hAnsi="Swis721 BT" w:cs="Calibri"/>
          <w:sz w:val="22"/>
        </w:rPr>
        <w:t xml:space="preserve">As required by the regulations, a draft version of this report </w:t>
      </w:r>
      <w:proofErr w:type="gramStart"/>
      <w:r w:rsidRPr="00A815CD">
        <w:rPr>
          <w:rFonts w:ascii="Swis721 BT" w:hAnsi="Swis721 BT" w:cs="Calibri"/>
          <w:sz w:val="22"/>
        </w:rPr>
        <w:t>was issued</w:t>
      </w:r>
      <w:proofErr w:type="gramEnd"/>
      <w:r w:rsidRPr="00A815CD">
        <w:rPr>
          <w:rFonts w:ascii="Swis721 BT" w:hAnsi="Swis721 BT" w:cs="Calibri"/>
          <w:sz w:val="22"/>
        </w:rPr>
        <w:t xml:space="preserve"> for the purposes of consultation with the statutory bodies, specifically the Environment Agency, Historic England, and Natural En</w:t>
      </w:r>
      <w:r w:rsidR="00A70496">
        <w:rPr>
          <w:rFonts w:ascii="Swis721 BT" w:hAnsi="Swis721 BT" w:cs="Calibri"/>
          <w:sz w:val="22"/>
        </w:rPr>
        <w:t>gla</w:t>
      </w:r>
      <w:r w:rsidR="00A70496" w:rsidRPr="00A70496">
        <w:rPr>
          <w:rFonts w:ascii="Swis721 BT" w:hAnsi="Swis721 BT" w:cs="Calibri"/>
          <w:sz w:val="22"/>
        </w:rPr>
        <w:t>nd. On conclusion of the six</w:t>
      </w:r>
      <w:r w:rsidRPr="00A70496">
        <w:rPr>
          <w:rFonts w:ascii="Swis721 BT" w:hAnsi="Swis721 BT" w:cs="Calibri"/>
          <w:sz w:val="22"/>
        </w:rPr>
        <w:t>-week consultation (</w:t>
      </w:r>
      <w:r w:rsidR="00A70496" w:rsidRPr="00A70496">
        <w:rPr>
          <w:rFonts w:ascii="Swis721 BT" w:hAnsi="Swis721 BT" w:cs="Calibri"/>
          <w:sz w:val="22"/>
        </w:rPr>
        <w:t>13 December 2022 to 23 January 2023</w:t>
      </w:r>
      <w:r w:rsidRPr="00A70496">
        <w:rPr>
          <w:rFonts w:ascii="Swis721 BT" w:hAnsi="Swis721 BT" w:cs="Calibri"/>
          <w:sz w:val="22"/>
        </w:rPr>
        <w:t>), re</w:t>
      </w:r>
      <w:r w:rsidRPr="00A815CD">
        <w:rPr>
          <w:rFonts w:ascii="Swis721 BT" w:hAnsi="Swis721 BT" w:cs="Calibri"/>
          <w:sz w:val="22"/>
        </w:rPr>
        <w:t xml:space="preserve">sponses had been received from </w:t>
      </w:r>
      <w:r>
        <w:rPr>
          <w:rFonts w:ascii="Swis721 BT" w:hAnsi="Swis721 BT" w:cs="Calibri"/>
          <w:sz w:val="22"/>
        </w:rPr>
        <w:t>all</w:t>
      </w:r>
      <w:r w:rsidRPr="00A815CD">
        <w:rPr>
          <w:rFonts w:ascii="Swis721 BT" w:hAnsi="Swis721 BT" w:cs="Calibri"/>
          <w:sz w:val="22"/>
        </w:rPr>
        <w:t xml:space="preserve"> three bodies. The responses are included in full at Appendix 1, and can be summarised as follows: </w:t>
      </w:r>
    </w:p>
    <w:p w:rsidR="00A815CD" w:rsidRPr="00A815CD" w:rsidRDefault="00A815CD" w:rsidP="00A815CD">
      <w:pPr>
        <w:pStyle w:val="NumberedParagraph"/>
        <w:rPr>
          <w:rFonts w:ascii="Swis721 BT" w:hAnsi="Swis721 BT" w:cs="Calibri"/>
          <w:sz w:val="22"/>
        </w:rPr>
      </w:pPr>
      <w:r w:rsidRPr="00A815CD">
        <w:rPr>
          <w:rFonts w:ascii="Swis721 BT" w:hAnsi="Swis721 BT" w:cs="Calibri"/>
          <w:b/>
          <w:sz w:val="22"/>
        </w:rPr>
        <w:t>Environment Agency:</w:t>
      </w:r>
      <w:r w:rsidRPr="00A815CD">
        <w:rPr>
          <w:rFonts w:ascii="Swis721 BT" w:hAnsi="Swis721 BT" w:cs="Calibri"/>
          <w:sz w:val="22"/>
        </w:rPr>
        <w:t xml:space="preserve"> </w:t>
      </w:r>
      <w:r>
        <w:rPr>
          <w:rFonts w:ascii="Swis721 BT" w:hAnsi="Swis721 BT" w:cs="Calibri"/>
          <w:sz w:val="22"/>
        </w:rPr>
        <w:t>no formal comments to make</w:t>
      </w:r>
      <w:r w:rsidRPr="00A815CD">
        <w:rPr>
          <w:rFonts w:ascii="Swis721 BT" w:hAnsi="Swis721 BT" w:cs="Calibri"/>
          <w:sz w:val="22"/>
        </w:rPr>
        <w:t>.</w:t>
      </w:r>
    </w:p>
    <w:p w:rsidR="00A815CD" w:rsidRPr="00A815CD" w:rsidRDefault="00A815CD" w:rsidP="00A815CD">
      <w:pPr>
        <w:pStyle w:val="NumberedParagraph"/>
        <w:rPr>
          <w:rFonts w:ascii="Swis721 BT" w:hAnsi="Swis721 BT" w:cs="Calibri"/>
          <w:sz w:val="22"/>
        </w:rPr>
      </w:pPr>
      <w:r w:rsidRPr="00A815CD">
        <w:rPr>
          <w:rFonts w:ascii="Swis721 BT" w:hAnsi="Swis721 BT" w:cs="Calibri"/>
          <w:b/>
          <w:sz w:val="22"/>
        </w:rPr>
        <w:t>Historic England:</w:t>
      </w:r>
      <w:r w:rsidRPr="00A815CD">
        <w:rPr>
          <w:rFonts w:ascii="Swis721 BT" w:hAnsi="Swis721 BT" w:cs="Calibri"/>
          <w:sz w:val="22"/>
        </w:rPr>
        <w:t xml:space="preserve"> </w:t>
      </w:r>
      <w:proofErr w:type="gramStart"/>
      <w:r w:rsidRPr="00A815CD">
        <w:rPr>
          <w:rFonts w:ascii="Swis721 BT" w:hAnsi="Swis721 BT" w:cs="Calibri"/>
          <w:sz w:val="22"/>
        </w:rPr>
        <w:t>on the basis of</w:t>
      </w:r>
      <w:proofErr w:type="gramEnd"/>
      <w:r w:rsidRPr="00A815CD">
        <w:rPr>
          <w:rFonts w:ascii="Swis721 BT" w:hAnsi="Swis721 BT" w:cs="Calibri"/>
          <w:sz w:val="22"/>
        </w:rPr>
        <w:t xml:space="preserve"> the information provided in the draft report, it is considered that the preparation of a SEA is not likely to be required. </w:t>
      </w:r>
    </w:p>
    <w:p w:rsidR="00A815CD" w:rsidRPr="00A815CD" w:rsidRDefault="00A815CD" w:rsidP="00A815CD">
      <w:pPr>
        <w:pStyle w:val="NumberedParagraph"/>
        <w:rPr>
          <w:rFonts w:ascii="Swis721 BT" w:hAnsi="Swis721 BT" w:cs="Calibri"/>
          <w:sz w:val="22"/>
        </w:rPr>
      </w:pPr>
      <w:r w:rsidRPr="00A815CD">
        <w:rPr>
          <w:rFonts w:ascii="Swis721 BT" w:hAnsi="Swis721 BT" w:cs="Calibri"/>
          <w:b/>
          <w:sz w:val="22"/>
        </w:rPr>
        <w:t>Natural England:</w:t>
      </w:r>
      <w:r w:rsidR="00A70496">
        <w:rPr>
          <w:rFonts w:ascii="Swis721 BT" w:hAnsi="Swis721 BT" w:cs="Calibri"/>
          <w:sz w:val="22"/>
        </w:rPr>
        <w:t xml:space="preserve"> agrees with the conclusions that neither a full SEA nor HRA is required. </w:t>
      </w:r>
    </w:p>
    <w:p w:rsidR="00A815CD" w:rsidRPr="00A815CD" w:rsidRDefault="00A815CD" w:rsidP="00A815CD">
      <w:pPr>
        <w:pStyle w:val="NumberedParagraph"/>
        <w:rPr>
          <w:rFonts w:ascii="Swis721 BT" w:hAnsi="Swis721 BT" w:cs="Calibri"/>
          <w:sz w:val="22"/>
        </w:rPr>
      </w:pPr>
      <w:proofErr w:type="gramStart"/>
      <w:r w:rsidRPr="00A815CD">
        <w:rPr>
          <w:rFonts w:ascii="Swis721 BT" w:hAnsi="Swis721 BT" w:cs="Calibri"/>
          <w:sz w:val="22"/>
        </w:rPr>
        <w:t>On the basis of</w:t>
      </w:r>
      <w:proofErr w:type="gramEnd"/>
      <w:r w:rsidRPr="00A815CD">
        <w:rPr>
          <w:rFonts w:ascii="Swis721 BT" w:hAnsi="Swis721 BT" w:cs="Calibri"/>
          <w:sz w:val="22"/>
        </w:rPr>
        <w:t xml:space="preserve"> the above, the initial conclusions are upheld, and no consequential amendments have been made to the report; the conclusions are detailed below.  </w:t>
      </w:r>
    </w:p>
    <w:p w:rsidR="00A815CD" w:rsidRPr="00A815CD" w:rsidRDefault="00A815CD" w:rsidP="00A815CD">
      <w:pPr>
        <w:pStyle w:val="Heading3"/>
      </w:pPr>
      <w:bookmarkStart w:id="33" w:name="_Toc125462196"/>
      <w:r w:rsidRPr="00FE74B5">
        <w:t>SEA Screening</w:t>
      </w:r>
      <w:bookmarkEnd w:id="33"/>
    </w:p>
    <w:p w:rsidR="00793E65" w:rsidRPr="00E36503" w:rsidRDefault="00793E65" w:rsidP="00793E65">
      <w:pPr>
        <w:pStyle w:val="NumberedParagraph"/>
        <w:rPr>
          <w:rFonts w:ascii="Swis721 BT" w:hAnsi="Swis721 BT" w:cs="Calibri"/>
          <w:sz w:val="22"/>
          <w:szCs w:val="22"/>
        </w:rPr>
      </w:pPr>
      <w:r w:rsidRPr="00E36503">
        <w:rPr>
          <w:rFonts w:ascii="Swis721 BT" w:hAnsi="Swis721 BT" w:cs="Calibri"/>
          <w:sz w:val="22"/>
          <w:szCs w:val="22"/>
        </w:rPr>
        <w:t>On the basis of the SEA Screening Assessment set out in this document, t</w:t>
      </w:r>
      <w:r w:rsidR="0003643A" w:rsidRPr="00E36503">
        <w:rPr>
          <w:rFonts w:ascii="Swis721 BT" w:hAnsi="Swis721 BT" w:cs="Calibri"/>
          <w:sz w:val="22"/>
          <w:szCs w:val="22"/>
        </w:rPr>
        <w:t xml:space="preserve">he conclusion is that the </w:t>
      </w:r>
      <w:r w:rsidR="00391C94">
        <w:rPr>
          <w:rFonts w:ascii="Swis721 BT" w:hAnsi="Swis721 BT" w:cs="Calibri"/>
          <w:sz w:val="22"/>
          <w:szCs w:val="22"/>
        </w:rPr>
        <w:t>Hayton &amp; Tiln</w:t>
      </w:r>
      <w:r w:rsidRPr="00E36503">
        <w:rPr>
          <w:rFonts w:ascii="Swis721 BT" w:hAnsi="Swis721 BT" w:cs="Calibri"/>
          <w:sz w:val="22"/>
          <w:szCs w:val="22"/>
        </w:rPr>
        <w:t xml:space="preserve"> Neighbourhood Plan</w:t>
      </w:r>
      <w:r w:rsidR="008E49FE">
        <w:rPr>
          <w:rFonts w:ascii="Swis721 BT" w:hAnsi="Swis721 BT" w:cs="Calibri"/>
          <w:sz w:val="22"/>
          <w:szCs w:val="22"/>
        </w:rPr>
        <w:t xml:space="preserve"> </w:t>
      </w:r>
      <w:r w:rsidRPr="00E36503">
        <w:rPr>
          <w:rFonts w:ascii="Swis721 BT" w:hAnsi="Swis721 BT" w:cs="Calibri"/>
          <w:sz w:val="22"/>
          <w:szCs w:val="22"/>
        </w:rPr>
        <w:t xml:space="preserve">will not have significant environmental effects in relation to any of the criteria set out in Schedule 1 of the SEA Regulations, and therefore </w:t>
      </w:r>
      <w:r w:rsidRPr="00E36503">
        <w:rPr>
          <w:rFonts w:ascii="Swis721 BT" w:hAnsi="Swis721 BT" w:cs="Calibri"/>
          <w:b/>
          <w:sz w:val="22"/>
          <w:szCs w:val="22"/>
        </w:rPr>
        <w:t>does not need to be subject to a full SEA</w:t>
      </w:r>
      <w:r w:rsidRPr="00E36503">
        <w:rPr>
          <w:rFonts w:ascii="Swis721 BT" w:hAnsi="Swis721 BT" w:cs="Calibri"/>
          <w:sz w:val="22"/>
          <w:szCs w:val="22"/>
        </w:rPr>
        <w:t xml:space="preserve">. </w:t>
      </w:r>
    </w:p>
    <w:p w:rsidR="00865397" w:rsidRPr="00E36503" w:rsidRDefault="00865397" w:rsidP="003930FE">
      <w:pPr>
        <w:pStyle w:val="Heading3"/>
      </w:pPr>
      <w:bookmarkStart w:id="34" w:name="_Toc125462197"/>
      <w:r w:rsidRPr="00E36503">
        <w:t>HRA Screening</w:t>
      </w:r>
      <w:bookmarkEnd w:id="31"/>
      <w:bookmarkEnd w:id="34"/>
    </w:p>
    <w:p w:rsidR="00865397" w:rsidRPr="003C5BFF" w:rsidRDefault="00865397" w:rsidP="003C5BFF">
      <w:pPr>
        <w:rPr>
          <w:rFonts w:ascii="Swis721 BT" w:hAnsi="Swis721 BT"/>
          <w:sz w:val="22"/>
        </w:rPr>
      </w:pPr>
      <w:r w:rsidRPr="00E36503">
        <w:rPr>
          <w:rFonts w:ascii="Swis721 BT" w:hAnsi="Swis721 BT" w:cs="Calibri"/>
          <w:sz w:val="22"/>
        </w:rPr>
        <w:t xml:space="preserve">The </w:t>
      </w:r>
      <w:r w:rsidR="00317B3D" w:rsidRPr="00E36503">
        <w:rPr>
          <w:rFonts w:ascii="Swis721 BT" w:hAnsi="Swis721 BT" w:cs="Calibri"/>
          <w:sz w:val="22"/>
        </w:rPr>
        <w:t xml:space="preserve">HRA </w:t>
      </w:r>
      <w:r w:rsidRPr="00E36503">
        <w:rPr>
          <w:rFonts w:ascii="Swis721 BT" w:hAnsi="Swis721 BT" w:cs="Calibri"/>
          <w:sz w:val="22"/>
        </w:rPr>
        <w:t xml:space="preserve">Screening Assessment concludes that no significant effects are likely to occur </w:t>
      </w:r>
      <w:proofErr w:type="gramStart"/>
      <w:r w:rsidRPr="00E36503">
        <w:rPr>
          <w:rFonts w:ascii="Swis721 BT" w:hAnsi="Swis721 BT" w:cs="Calibri"/>
          <w:sz w:val="22"/>
        </w:rPr>
        <w:t>with regards to</w:t>
      </w:r>
      <w:proofErr w:type="gramEnd"/>
      <w:r w:rsidRPr="00E36503">
        <w:rPr>
          <w:rFonts w:ascii="Swis721 BT" w:hAnsi="Swis721 BT" w:cs="Calibri"/>
          <w:sz w:val="22"/>
        </w:rPr>
        <w:t xml:space="preserve"> the integrity of the </w:t>
      </w:r>
      <w:r w:rsidR="004667DD">
        <w:rPr>
          <w:rFonts w:ascii="Swis721 BT" w:hAnsi="Swis721 BT"/>
          <w:sz w:val="22"/>
        </w:rPr>
        <w:t xml:space="preserve">Birklands and </w:t>
      </w:r>
      <w:proofErr w:type="spellStart"/>
      <w:r w:rsidR="004667DD">
        <w:rPr>
          <w:rFonts w:ascii="Swis721 BT" w:hAnsi="Swis721 BT"/>
          <w:sz w:val="22"/>
        </w:rPr>
        <w:t>Bilhaugh</w:t>
      </w:r>
      <w:proofErr w:type="spellEnd"/>
      <w:r w:rsidR="004667DD">
        <w:rPr>
          <w:rFonts w:ascii="Swis721 BT" w:hAnsi="Swis721 BT"/>
          <w:sz w:val="22"/>
        </w:rPr>
        <w:t xml:space="preserve"> SAC </w:t>
      </w:r>
      <w:r w:rsidR="00E36503" w:rsidRPr="00E36503">
        <w:rPr>
          <w:rFonts w:ascii="Swis721 BT" w:hAnsi="Swis721 BT" w:cs="Calibri"/>
          <w:sz w:val="22"/>
        </w:rPr>
        <w:t xml:space="preserve">or the </w:t>
      </w:r>
      <w:r w:rsidR="000D53B5" w:rsidRPr="00E36503">
        <w:rPr>
          <w:rFonts w:ascii="Swis721 BT" w:hAnsi="Swis721 BT" w:cs="Calibri"/>
          <w:sz w:val="22"/>
        </w:rPr>
        <w:t xml:space="preserve">Sherwood Forest </w:t>
      </w:r>
      <w:proofErr w:type="spellStart"/>
      <w:r w:rsidR="000D53B5" w:rsidRPr="00E36503">
        <w:rPr>
          <w:rFonts w:ascii="Swis721 BT" w:hAnsi="Swis721 BT" w:cs="Calibri"/>
          <w:sz w:val="22"/>
        </w:rPr>
        <w:t>ppSPA</w:t>
      </w:r>
      <w:proofErr w:type="spellEnd"/>
      <w:r w:rsidR="000D53B5" w:rsidRPr="00E36503">
        <w:rPr>
          <w:rFonts w:ascii="Swis721 BT" w:hAnsi="Swis721 BT" w:cs="Calibri"/>
          <w:sz w:val="22"/>
        </w:rPr>
        <w:t xml:space="preserve"> as a consequence of</w:t>
      </w:r>
      <w:r w:rsidRPr="00E36503">
        <w:rPr>
          <w:rFonts w:ascii="Swis721 BT" w:hAnsi="Swis721 BT" w:cs="Calibri"/>
          <w:sz w:val="22"/>
        </w:rPr>
        <w:t xml:space="preserve"> the implementation of the Plan. As </w:t>
      </w:r>
      <w:proofErr w:type="gramStart"/>
      <w:r w:rsidRPr="00E36503">
        <w:rPr>
          <w:rFonts w:ascii="Swis721 BT" w:hAnsi="Swis721 BT" w:cs="Calibri"/>
          <w:sz w:val="22"/>
        </w:rPr>
        <w:t>such</w:t>
      </w:r>
      <w:proofErr w:type="gramEnd"/>
      <w:r w:rsidRPr="00E36503">
        <w:rPr>
          <w:rFonts w:ascii="Swis721 BT" w:hAnsi="Swis721 BT" w:cs="Calibri"/>
          <w:sz w:val="22"/>
        </w:rPr>
        <w:t xml:space="preserve"> </w:t>
      </w:r>
      <w:r w:rsidRPr="00E36503">
        <w:rPr>
          <w:rFonts w:ascii="Swis721 BT" w:hAnsi="Swis721 BT" w:cs="Calibri"/>
          <w:b/>
          <w:sz w:val="22"/>
        </w:rPr>
        <w:t xml:space="preserve">a full HRA </w:t>
      </w:r>
      <w:r w:rsidR="004667DD">
        <w:rPr>
          <w:rFonts w:ascii="Swis721 BT" w:hAnsi="Swis721 BT" w:cs="Calibri"/>
          <w:b/>
          <w:sz w:val="22"/>
        </w:rPr>
        <w:t xml:space="preserve">is not required </w:t>
      </w:r>
      <w:r w:rsidRPr="00E36503">
        <w:rPr>
          <w:rFonts w:ascii="Swis721 BT" w:hAnsi="Swis721 BT" w:cs="Calibri"/>
          <w:b/>
          <w:sz w:val="22"/>
        </w:rPr>
        <w:t>to be undertaken</w:t>
      </w:r>
      <w:r w:rsidRPr="00E36503">
        <w:rPr>
          <w:rFonts w:ascii="Swis721 BT" w:hAnsi="Swis721 BT" w:cs="Calibri"/>
          <w:sz w:val="22"/>
        </w:rPr>
        <w:t>.</w:t>
      </w:r>
    </w:p>
    <w:p w:rsidR="00865397" w:rsidRPr="00D35C0D" w:rsidRDefault="00865397" w:rsidP="00865397">
      <w:pPr>
        <w:pStyle w:val="NumberedParagraph"/>
        <w:rPr>
          <w:rFonts w:ascii="Swis721 BT" w:hAnsi="Swis721 BT" w:cs="Calibri"/>
          <w:sz w:val="22"/>
          <w:szCs w:val="22"/>
        </w:rPr>
      </w:pPr>
      <w:r w:rsidRPr="00D35C0D">
        <w:rPr>
          <w:rFonts w:ascii="Swis721 BT" w:hAnsi="Swis721 BT" w:cs="Calibri"/>
          <w:sz w:val="22"/>
          <w:szCs w:val="22"/>
        </w:rPr>
        <w:t xml:space="preserve">The main </w:t>
      </w:r>
      <w:r w:rsidR="001152F6">
        <w:rPr>
          <w:rFonts w:ascii="Swis721 BT" w:hAnsi="Swis721 BT" w:cs="Calibri"/>
          <w:sz w:val="22"/>
          <w:szCs w:val="22"/>
        </w:rPr>
        <w:t>reason for these conclusions is</w:t>
      </w:r>
      <w:r w:rsidRPr="00D35C0D">
        <w:rPr>
          <w:rFonts w:ascii="Swis721 BT" w:hAnsi="Swis721 BT" w:cs="Calibri"/>
          <w:sz w:val="22"/>
          <w:szCs w:val="22"/>
        </w:rPr>
        <w:t>:</w:t>
      </w:r>
    </w:p>
    <w:p w:rsidR="001F605D" w:rsidRDefault="003A24C2" w:rsidP="00F222C4">
      <w:pPr>
        <w:pStyle w:val="ListParagraph"/>
        <w:numPr>
          <w:ilvl w:val="0"/>
          <w:numId w:val="11"/>
        </w:numPr>
        <w:jc w:val="both"/>
        <w:rPr>
          <w:rFonts w:ascii="Swis721 BT" w:hAnsi="Swis721 BT" w:cs="Calibri"/>
          <w:sz w:val="22"/>
        </w:rPr>
      </w:pPr>
      <w:r w:rsidRPr="00D35C0D">
        <w:rPr>
          <w:rFonts w:ascii="Swis721 BT" w:hAnsi="Swis721 BT" w:cs="Calibri"/>
          <w:sz w:val="22"/>
        </w:rPr>
        <w:t>The d</w:t>
      </w:r>
      <w:r w:rsidR="00865397" w:rsidRPr="00D35C0D">
        <w:rPr>
          <w:rFonts w:ascii="Swis721 BT" w:hAnsi="Swis721 BT" w:cs="Calibri"/>
          <w:sz w:val="22"/>
        </w:rPr>
        <w:t xml:space="preserve">evelopment </w:t>
      </w:r>
      <w:r w:rsidR="00FF1D35" w:rsidRPr="00D35C0D">
        <w:rPr>
          <w:rFonts w:ascii="Swis721 BT" w:hAnsi="Swis721 BT" w:cs="Calibri"/>
          <w:sz w:val="22"/>
        </w:rPr>
        <w:t xml:space="preserve">that </w:t>
      </w:r>
      <w:proofErr w:type="gramStart"/>
      <w:r w:rsidR="00FF1D35" w:rsidRPr="00D35C0D">
        <w:rPr>
          <w:rFonts w:ascii="Swis721 BT" w:hAnsi="Swis721 BT" w:cs="Calibri"/>
          <w:sz w:val="22"/>
        </w:rPr>
        <w:t xml:space="preserve">is </w:t>
      </w:r>
      <w:r w:rsidR="00865397" w:rsidRPr="00D35C0D">
        <w:rPr>
          <w:rFonts w:ascii="Swis721 BT" w:hAnsi="Swis721 BT" w:cs="Calibri"/>
          <w:sz w:val="22"/>
        </w:rPr>
        <w:t>supported</w:t>
      </w:r>
      <w:proofErr w:type="gramEnd"/>
      <w:r w:rsidR="00865397" w:rsidRPr="00D35C0D">
        <w:rPr>
          <w:rFonts w:ascii="Swis721 BT" w:hAnsi="Swis721 BT" w:cs="Calibri"/>
          <w:sz w:val="22"/>
        </w:rPr>
        <w:t xml:space="preserve"> in the Plan </w:t>
      </w:r>
      <w:r w:rsidRPr="00D35C0D">
        <w:rPr>
          <w:rFonts w:ascii="Swis721 BT" w:hAnsi="Swis721 BT" w:cs="Calibri"/>
          <w:sz w:val="22"/>
        </w:rPr>
        <w:t xml:space="preserve">is deemed to be of a scale and nature </w:t>
      </w:r>
      <w:r w:rsidR="003C1920" w:rsidRPr="00D35C0D">
        <w:rPr>
          <w:rFonts w:ascii="Swis721 BT" w:hAnsi="Swis721 BT" w:cs="Calibri"/>
          <w:sz w:val="22"/>
        </w:rPr>
        <w:t>and located</w:t>
      </w:r>
      <w:r w:rsidRPr="00D35C0D">
        <w:rPr>
          <w:rFonts w:ascii="Swis721 BT" w:hAnsi="Swis721 BT" w:cs="Calibri"/>
          <w:sz w:val="22"/>
        </w:rPr>
        <w:t xml:space="preserve"> </w:t>
      </w:r>
      <w:r w:rsidR="003C1920" w:rsidRPr="00D35C0D">
        <w:rPr>
          <w:rFonts w:ascii="Swis721 BT" w:hAnsi="Swis721 BT" w:cs="Calibri"/>
          <w:sz w:val="22"/>
        </w:rPr>
        <w:t xml:space="preserve">on sites </w:t>
      </w:r>
      <w:r w:rsidRPr="00D35C0D">
        <w:rPr>
          <w:rFonts w:ascii="Swis721 BT" w:hAnsi="Swis721 BT" w:cs="Calibri"/>
          <w:sz w:val="22"/>
        </w:rPr>
        <w:t>that will not result in</w:t>
      </w:r>
      <w:r w:rsidR="004667DD">
        <w:rPr>
          <w:rFonts w:ascii="Swis721 BT" w:hAnsi="Swis721 BT" w:cs="Calibri"/>
          <w:sz w:val="22"/>
        </w:rPr>
        <w:t xml:space="preserve"> any significant effects on the</w:t>
      </w:r>
      <w:r w:rsidR="00D35C0D" w:rsidRPr="00D35C0D">
        <w:rPr>
          <w:rFonts w:ascii="Swis721 BT" w:hAnsi="Swis721 BT" w:cs="Calibri"/>
          <w:sz w:val="22"/>
        </w:rPr>
        <w:t xml:space="preserve"> identified European sites.</w:t>
      </w:r>
    </w:p>
    <w:p w:rsidR="001152F6" w:rsidRPr="001152F6" w:rsidRDefault="001152F6" w:rsidP="001152F6">
      <w:pPr>
        <w:jc w:val="both"/>
        <w:rPr>
          <w:rFonts w:ascii="Swis721 BT" w:hAnsi="Swis721 BT" w:cs="Calibri"/>
          <w:sz w:val="22"/>
        </w:rPr>
      </w:pPr>
    </w:p>
    <w:p w:rsidR="00387BB1" w:rsidRPr="00071E0D" w:rsidRDefault="00D328AC" w:rsidP="00D328AC">
      <w:pPr>
        <w:rPr>
          <w:rFonts w:ascii="Swis721 BT" w:hAnsi="Swis721 BT" w:cs="Calibri"/>
          <w:sz w:val="22"/>
          <w:highlight w:val="yellow"/>
        </w:rPr>
      </w:pPr>
      <w:r w:rsidRPr="00071E0D">
        <w:rPr>
          <w:rFonts w:ascii="Swis721 BT" w:hAnsi="Swis721 BT" w:cs="Calibri"/>
          <w:sz w:val="22"/>
          <w:highlight w:val="yellow"/>
        </w:rPr>
        <w:br w:type="page"/>
      </w:r>
    </w:p>
    <w:p w:rsidR="008018BE" w:rsidRPr="00CE5B09" w:rsidRDefault="008018BE" w:rsidP="00CE5B09">
      <w:pPr>
        <w:pStyle w:val="Heading1"/>
        <w:numPr>
          <w:ilvl w:val="0"/>
          <w:numId w:val="0"/>
        </w:numPr>
        <w:ind w:left="431" w:hanging="431"/>
        <w:rPr>
          <w:rFonts w:ascii="Swis721 BT" w:hAnsi="Swis721 BT"/>
        </w:rPr>
      </w:pPr>
      <w:bookmarkStart w:id="35" w:name="_Toc104969418"/>
      <w:bookmarkStart w:id="36" w:name="_Toc125462198"/>
      <w:r w:rsidRPr="00CE5B09">
        <w:rPr>
          <w:rFonts w:ascii="Swis721 BT" w:hAnsi="Swis721 BT"/>
        </w:rPr>
        <w:lastRenderedPageBreak/>
        <w:t>Appendix 1: Consultation Responses</w:t>
      </w:r>
      <w:bookmarkEnd w:id="35"/>
      <w:bookmarkEnd w:id="36"/>
    </w:p>
    <w:p w:rsidR="008018BE" w:rsidRPr="008018BE" w:rsidRDefault="008018BE" w:rsidP="008018BE">
      <w:pPr>
        <w:rPr>
          <w:rFonts w:ascii="Calibri" w:eastAsia="Times New Roman" w:hAnsi="Calibri" w:cs="Times New Roman"/>
          <w:sz w:val="22"/>
        </w:rPr>
      </w:pPr>
    </w:p>
    <w:p w:rsidR="008018BE" w:rsidRPr="008018BE" w:rsidRDefault="008018BE" w:rsidP="008018BE">
      <w:pPr>
        <w:rPr>
          <w:rFonts w:ascii="Swis721 BT" w:hAnsi="Swis721 BT" w:cs="Calibri"/>
          <w:sz w:val="22"/>
        </w:rPr>
      </w:pPr>
      <w:r w:rsidRPr="008018BE">
        <w:rPr>
          <w:rFonts w:ascii="Swis721 BT" w:hAnsi="Swis721 BT" w:cs="Calibri"/>
          <w:b/>
          <w:sz w:val="22"/>
        </w:rPr>
        <w:t>Environment Agency</w:t>
      </w:r>
      <w:r>
        <w:rPr>
          <w:rFonts w:ascii="Swis721 BT" w:hAnsi="Swis721 BT" w:cs="Calibri"/>
          <w:b/>
          <w:sz w:val="22"/>
        </w:rPr>
        <w:t xml:space="preserve"> </w:t>
      </w:r>
    </w:p>
    <w:p w:rsidR="008018BE" w:rsidRDefault="008018BE" w:rsidP="008018BE">
      <w:pPr>
        <w:rPr>
          <w:rFonts w:ascii="Swis721 BT" w:hAnsi="Swis721 BT" w:cs="Calibri"/>
          <w:sz w:val="22"/>
        </w:rPr>
      </w:pPr>
      <w:r>
        <w:rPr>
          <w:rFonts w:ascii="Swis721 BT" w:hAnsi="Swis721 BT" w:cs="Calibri"/>
          <w:sz w:val="22"/>
        </w:rPr>
        <w:t>Received 23 January 2023</w:t>
      </w:r>
    </w:p>
    <w:p w:rsidR="008018BE" w:rsidRPr="008018BE" w:rsidRDefault="008018BE" w:rsidP="008018BE">
      <w:pPr>
        <w:rPr>
          <w:rFonts w:ascii="Swis721 BT" w:hAnsi="Swis721 BT" w:cs="Calibri"/>
          <w:sz w:val="22"/>
        </w:rPr>
      </w:pPr>
      <w:r w:rsidRPr="008018BE">
        <w:rPr>
          <w:rFonts w:ascii="Swis721 BT" w:hAnsi="Swis721 BT" w:cs="Calibri"/>
          <w:sz w:val="22"/>
        </w:rPr>
        <w:t xml:space="preserve">The EA have no formal comments to make </w:t>
      </w:r>
      <w:proofErr w:type="gramStart"/>
      <w:r w:rsidRPr="008018BE">
        <w:rPr>
          <w:rFonts w:ascii="Swis721 BT" w:hAnsi="Swis721 BT" w:cs="Calibri"/>
          <w:sz w:val="22"/>
        </w:rPr>
        <w:t>in regard to</w:t>
      </w:r>
      <w:proofErr w:type="gramEnd"/>
      <w:r w:rsidRPr="008018BE">
        <w:rPr>
          <w:rFonts w:ascii="Swis721 BT" w:hAnsi="Swis721 BT" w:cs="Calibri"/>
          <w:sz w:val="22"/>
        </w:rPr>
        <w:t xml:space="preserve"> the SEA and HRA Screening as we do not</w:t>
      </w:r>
      <w:r>
        <w:rPr>
          <w:rFonts w:ascii="Swis721 BT" w:hAnsi="Swis721 BT" w:cs="Calibri"/>
          <w:sz w:val="22"/>
        </w:rPr>
        <w:t xml:space="preserve"> </w:t>
      </w:r>
      <w:r w:rsidRPr="008018BE">
        <w:rPr>
          <w:rFonts w:ascii="Swis721 BT" w:hAnsi="Swis721 BT" w:cs="Calibri"/>
          <w:sz w:val="22"/>
        </w:rPr>
        <w:t xml:space="preserve">make the final decision on whether a SEA or HRA is required. </w:t>
      </w:r>
      <w:proofErr w:type="gramStart"/>
      <w:r w:rsidRPr="008018BE">
        <w:rPr>
          <w:rFonts w:ascii="Swis721 BT" w:hAnsi="Swis721 BT" w:cs="Calibri"/>
          <w:sz w:val="22"/>
        </w:rPr>
        <w:t>Generally</w:t>
      </w:r>
      <w:proofErr w:type="gramEnd"/>
      <w:r w:rsidRPr="008018BE">
        <w:rPr>
          <w:rFonts w:ascii="Swis721 BT" w:hAnsi="Swis721 BT" w:cs="Calibri"/>
          <w:sz w:val="22"/>
        </w:rPr>
        <w:t xml:space="preserve"> the EA will not comment</w:t>
      </w:r>
      <w:r>
        <w:rPr>
          <w:rFonts w:ascii="Swis721 BT" w:hAnsi="Swis721 BT" w:cs="Calibri"/>
          <w:sz w:val="22"/>
        </w:rPr>
        <w:t xml:space="preserve"> </w:t>
      </w:r>
      <w:r w:rsidRPr="008018BE">
        <w:rPr>
          <w:rFonts w:ascii="Swis721 BT" w:hAnsi="Swis721 BT" w:cs="Calibri"/>
          <w:sz w:val="22"/>
        </w:rPr>
        <w:t>on a HRA as this falls within the remit of Natural England.</w:t>
      </w:r>
    </w:p>
    <w:p w:rsidR="008018BE" w:rsidRPr="008018BE" w:rsidRDefault="008018BE" w:rsidP="008018BE">
      <w:pPr>
        <w:rPr>
          <w:rFonts w:ascii="Swis721 BT" w:hAnsi="Swis721 BT" w:cs="Calibri"/>
          <w:sz w:val="22"/>
        </w:rPr>
      </w:pPr>
      <w:r w:rsidRPr="008018BE">
        <w:rPr>
          <w:rFonts w:ascii="Swis721 BT" w:hAnsi="Swis721 BT" w:cs="Calibri"/>
          <w:sz w:val="22"/>
        </w:rPr>
        <w:t>We would like to note that we did provide guidance on proposed minor changes to wording</w:t>
      </w:r>
      <w:r>
        <w:rPr>
          <w:rFonts w:ascii="Swis721 BT" w:hAnsi="Swis721 BT" w:cs="Calibri"/>
          <w:sz w:val="22"/>
        </w:rPr>
        <w:t xml:space="preserve"> </w:t>
      </w:r>
      <w:r w:rsidRPr="008018BE">
        <w:rPr>
          <w:rFonts w:ascii="Swis721 BT" w:hAnsi="Swis721 BT" w:cs="Calibri"/>
          <w:sz w:val="22"/>
        </w:rPr>
        <w:t>within the Neighbourhood Plan and we are pleased to note that these have now been included</w:t>
      </w:r>
      <w:r>
        <w:rPr>
          <w:rFonts w:ascii="Swis721 BT" w:hAnsi="Swis721 BT" w:cs="Calibri"/>
          <w:sz w:val="22"/>
        </w:rPr>
        <w:t xml:space="preserve"> </w:t>
      </w:r>
      <w:r w:rsidRPr="008018BE">
        <w:rPr>
          <w:rFonts w:ascii="Swis721 BT" w:hAnsi="Swis721 BT" w:cs="Calibri"/>
          <w:sz w:val="22"/>
        </w:rPr>
        <w:t xml:space="preserve">within the </w:t>
      </w:r>
      <w:proofErr w:type="gramStart"/>
      <w:r w:rsidRPr="008018BE">
        <w:rPr>
          <w:rFonts w:ascii="Swis721 BT" w:hAnsi="Swis721 BT" w:cs="Calibri"/>
          <w:sz w:val="22"/>
        </w:rPr>
        <w:t>pre submission neighbourhood plan</w:t>
      </w:r>
      <w:proofErr w:type="gramEnd"/>
      <w:r w:rsidRPr="008018BE">
        <w:rPr>
          <w:rFonts w:ascii="Swis721 BT" w:hAnsi="Swis721 BT" w:cs="Calibri"/>
          <w:sz w:val="22"/>
        </w:rPr>
        <w:t>.</w:t>
      </w:r>
    </w:p>
    <w:p w:rsidR="008018BE" w:rsidRPr="008018BE" w:rsidRDefault="008018BE" w:rsidP="008018BE">
      <w:pPr>
        <w:rPr>
          <w:rFonts w:ascii="Swis721 BT" w:hAnsi="Swis721 BT" w:cs="Calibri"/>
          <w:b/>
          <w:sz w:val="22"/>
        </w:rPr>
      </w:pPr>
      <w:r w:rsidRPr="008018BE">
        <w:rPr>
          <w:rFonts w:ascii="Swis721 BT" w:hAnsi="Swis721 BT" w:cs="Calibri"/>
          <w:b/>
          <w:sz w:val="22"/>
        </w:rPr>
        <w:t>Historic England</w:t>
      </w:r>
    </w:p>
    <w:p w:rsidR="008018BE" w:rsidRPr="008018BE" w:rsidRDefault="00BC581D" w:rsidP="008018BE">
      <w:pPr>
        <w:rPr>
          <w:rFonts w:ascii="Swis721 BT" w:hAnsi="Swis721 BT" w:cs="Calibri"/>
          <w:sz w:val="22"/>
        </w:rPr>
      </w:pPr>
      <w:r>
        <w:rPr>
          <w:rFonts w:ascii="Swis721 BT" w:hAnsi="Swis721 BT" w:cs="Calibri"/>
          <w:sz w:val="22"/>
        </w:rPr>
        <w:t>Received 16 January 2023</w:t>
      </w:r>
    </w:p>
    <w:p w:rsidR="00BC581D" w:rsidRPr="00BC581D" w:rsidRDefault="00BC581D" w:rsidP="00BC581D">
      <w:pPr>
        <w:rPr>
          <w:rFonts w:ascii="Swis721 BT" w:hAnsi="Swis721 BT" w:cs="Calibri"/>
          <w:sz w:val="22"/>
        </w:rPr>
      </w:pPr>
      <w:r w:rsidRPr="00BC581D">
        <w:rPr>
          <w:rFonts w:ascii="Swis721 BT" w:hAnsi="Swis721 BT" w:cs="Calibri"/>
          <w:sz w:val="22"/>
        </w:rPr>
        <w:t>Thank you for your consultation of 13 December 2022 and the request for a Screening Opinion in respect of the Hayton and Tiln Neighbourhood Plan.</w:t>
      </w:r>
    </w:p>
    <w:p w:rsidR="00BC581D" w:rsidRPr="00BC581D" w:rsidRDefault="00BC581D" w:rsidP="00BC581D">
      <w:pPr>
        <w:rPr>
          <w:rFonts w:ascii="Swis721 BT" w:hAnsi="Swis721 BT" w:cs="Calibri"/>
          <w:sz w:val="22"/>
        </w:rPr>
      </w:pPr>
      <w:r w:rsidRPr="00BC581D">
        <w:rPr>
          <w:rFonts w:ascii="Swis721 BT" w:hAnsi="Swis721 BT" w:cs="Calibri"/>
          <w:sz w:val="22"/>
        </w:rPr>
        <w:t xml:space="preserve">For the purposes of consultations on SEA Screening Opinions, Historic England confines its advice to the question, “Is it likely to have a significant effect on the environment?” in respect of our area of concern, cultural heritage. Our comments </w:t>
      </w:r>
      <w:proofErr w:type="gramStart"/>
      <w:r w:rsidRPr="00BC581D">
        <w:rPr>
          <w:rFonts w:ascii="Swis721 BT" w:hAnsi="Swis721 BT" w:cs="Calibri"/>
          <w:sz w:val="22"/>
        </w:rPr>
        <w:t>are based</w:t>
      </w:r>
      <w:proofErr w:type="gramEnd"/>
      <w:r w:rsidRPr="00BC581D">
        <w:rPr>
          <w:rFonts w:ascii="Swis721 BT" w:hAnsi="Swis721 BT" w:cs="Calibri"/>
          <w:sz w:val="22"/>
        </w:rPr>
        <w:t xml:space="preserve"> on the information supplied with the screening request.</w:t>
      </w:r>
    </w:p>
    <w:p w:rsidR="00BC581D" w:rsidRPr="00BC581D" w:rsidRDefault="00BC581D" w:rsidP="00BC581D">
      <w:pPr>
        <w:rPr>
          <w:rFonts w:ascii="Swis721 BT" w:hAnsi="Swis721 BT" w:cs="Calibri"/>
          <w:sz w:val="22"/>
        </w:rPr>
      </w:pPr>
      <w:r w:rsidRPr="00BC581D">
        <w:rPr>
          <w:rFonts w:ascii="Swis721 BT" w:hAnsi="Swis721 BT" w:cs="Calibri"/>
          <w:sz w:val="22"/>
        </w:rPr>
        <w:t>On the basis of the information supplied and in the context of the criteria set out in Schedule 1 of the Environmental Assessment Regulations [Annex II of ‘SEA’ Directive], Historic England is of the view that the preparation of a Strategic Environmental Assessment is not likely to be required.</w:t>
      </w:r>
    </w:p>
    <w:p w:rsidR="00BC581D" w:rsidRPr="00BC581D" w:rsidRDefault="00BC581D" w:rsidP="00BC581D">
      <w:pPr>
        <w:rPr>
          <w:rFonts w:ascii="Swis721 BT" w:hAnsi="Swis721 BT" w:cs="Calibri"/>
          <w:sz w:val="22"/>
        </w:rPr>
      </w:pPr>
      <w:r w:rsidRPr="00BC581D">
        <w:rPr>
          <w:rFonts w:ascii="Swis721 BT" w:hAnsi="Swis721 BT" w:cs="Calibri"/>
          <w:sz w:val="22"/>
        </w:rPr>
        <w:t xml:space="preserve">The views of the other statutory consultation bodies </w:t>
      </w:r>
      <w:proofErr w:type="gramStart"/>
      <w:r w:rsidRPr="00BC581D">
        <w:rPr>
          <w:rFonts w:ascii="Swis721 BT" w:hAnsi="Swis721 BT" w:cs="Calibri"/>
          <w:sz w:val="22"/>
        </w:rPr>
        <w:t>should be taken</w:t>
      </w:r>
      <w:proofErr w:type="gramEnd"/>
      <w:r w:rsidRPr="00BC581D">
        <w:rPr>
          <w:rFonts w:ascii="Swis721 BT" w:hAnsi="Swis721 BT" w:cs="Calibri"/>
          <w:sz w:val="22"/>
        </w:rPr>
        <w:t xml:space="preserve"> into account before the overall decision on the need for a SEA is made. If a decision </w:t>
      </w:r>
      <w:proofErr w:type="gramStart"/>
      <w:r w:rsidRPr="00BC581D">
        <w:rPr>
          <w:rFonts w:ascii="Swis721 BT" w:hAnsi="Swis721 BT" w:cs="Calibri"/>
          <w:sz w:val="22"/>
        </w:rPr>
        <w:t>is made</w:t>
      </w:r>
      <w:proofErr w:type="gramEnd"/>
      <w:r w:rsidRPr="00BC581D">
        <w:rPr>
          <w:rFonts w:ascii="Swis721 BT" w:hAnsi="Swis721 BT" w:cs="Calibri"/>
          <w:sz w:val="22"/>
        </w:rPr>
        <w:t xml:space="preserve"> to undertake a SEA, please note that Historic England has published guidance on Sustainability Appraisal / Strategic Environmental Assessment and the Historic Environment that is relevant to both local and neighbourhood planning and available at:</w:t>
      </w:r>
    </w:p>
    <w:p w:rsidR="00BC581D" w:rsidRPr="00BC581D" w:rsidRDefault="00BC581D" w:rsidP="00BC581D">
      <w:pPr>
        <w:rPr>
          <w:rFonts w:ascii="Swis721 BT" w:hAnsi="Swis721 BT" w:cs="Calibri"/>
          <w:sz w:val="22"/>
        </w:rPr>
      </w:pPr>
      <w:r w:rsidRPr="00BC581D">
        <w:rPr>
          <w:rFonts w:ascii="Swis721 BT" w:hAnsi="Swis721 BT" w:cs="Calibri"/>
          <w:sz w:val="22"/>
        </w:rPr>
        <w:t>&lt;https://historicengland.org.uk/images-books/publications/sustainability-appraisal-and-strategic-environmental-assessment-advice-note-8/&gt;</w:t>
      </w:r>
    </w:p>
    <w:p w:rsidR="00BC581D" w:rsidRPr="00BC581D" w:rsidRDefault="00BC581D" w:rsidP="00BC581D">
      <w:pPr>
        <w:rPr>
          <w:rFonts w:ascii="Swis721 BT" w:hAnsi="Swis721 BT" w:cs="Calibri"/>
          <w:sz w:val="22"/>
        </w:rPr>
      </w:pPr>
      <w:proofErr w:type="gramStart"/>
      <w:r w:rsidRPr="00BC581D">
        <w:rPr>
          <w:rFonts w:ascii="Swis721 BT" w:hAnsi="Swis721 BT" w:cs="Calibri"/>
          <w:sz w:val="22"/>
        </w:rPr>
        <w:t>Should it be concluded</w:t>
      </w:r>
      <w:proofErr w:type="gramEnd"/>
      <w:r w:rsidRPr="00BC581D">
        <w:rPr>
          <w:rFonts w:ascii="Swis721 BT" w:hAnsi="Swis721 BT" w:cs="Calibri"/>
          <w:sz w:val="22"/>
        </w:rPr>
        <w:t xml:space="preserve"> that, overall, a SEA will be required for the Plan, Historic England would be pleased to discuss the scope of the assessment in relation to the historic environment in due course.</w:t>
      </w:r>
    </w:p>
    <w:p w:rsidR="00BC581D" w:rsidRDefault="00BC581D" w:rsidP="00BC581D">
      <w:pPr>
        <w:rPr>
          <w:rFonts w:ascii="Swis721 BT" w:hAnsi="Swis721 BT" w:cs="Calibri"/>
          <w:sz w:val="22"/>
        </w:rPr>
      </w:pPr>
      <w:r w:rsidRPr="00BC581D">
        <w:rPr>
          <w:rFonts w:ascii="Swis721 BT" w:hAnsi="Swis721 BT" w:cs="Calibri"/>
          <w:sz w:val="22"/>
        </w:rPr>
        <w:t>I hope that this information is of use to you at this time. Should you have any queries, please do not hesitate to contact me.</w:t>
      </w:r>
    </w:p>
    <w:p w:rsidR="00BC581D" w:rsidRDefault="00BC581D">
      <w:pPr>
        <w:rPr>
          <w:rFonts w:ascii="Swis721 BT" w:hAnsi="Swis721 BT" w:cs="Calibri"/>
          <w:sz w:val="22"/>
        </w:rPr>
      </w:pPr>
    </w:p>
    <w:p w:rsidR="00BC581D" w:rsidRDefault="00BC581D">
      <w:pPr>
        <w:rPr>
          <w:rFonts w:ascii="Swis721 BT" w:hAnsi="Swis721 BT" w:cs="Calibri"/>
          <w:sz w:val="22"/>
        </w:rPr>
      </w:pPr>
    </w:p>
    <w:p w:rsidR="00BE18D2" w:rsidRPr="008018BE" w:rsidRDefault="008018BE">
      <w:pPr>
        <w:rPr>
          <w:rFonts w:ascii="Swis721 BT" w:hAnsi="Swis721 BT" w:cs="Calibri"/>
          <w:b/>
        </w:rPr>
      </w:pPr>
      <w:r w:rsidRPr="008018BE">
        <w:rPr>
          <w:rFonts w:ascii="Swis721 BT" w:hAnsi="Swis721 BT" w:cs="Calibri"/>
          <w:b/>
        </w:rPr>
        <w:t>Natural England</w:t>
      </w:r>
    </w:p>
    <w:p w:rsidR="00BE18D2" w:rsidRDefault="008018BE">
      <w:pPr>
        <w:rPr>
          <w:rFonts w:ascii="Swis721 BT" w:hAnsi="Swis721 BT" w:cs="Calibri"/>
        </w:rPr>
      </w:pPr>
      <w:r>
        <w:rPr>
          <w:rFonts w:ascii="Swis721 BT" w:hAnsi="Swis721 BT" w:cs="Calibri"/>
        </w:rPr>
        <w:t>Received</w:t>
      </w:r>
      <w:r w:rsidR="00BC581D">
        <w:rPr>
          <w:rFonts w:ascii="Swis721 BT" w:hAnsi="Swis721 BT" w:cs="Calibri"/>
        </w:rPr>
        <w:t xml:space="preserve"> 6 January 2023</w:t>
      </w:r>
    </w:p>
    <w:p w:rsidR="00BC581D" w:rsidRPr="00BC581D" w:rsidRDefault="00BC581D" w:rsidP="00BC581D">
      <w:pPr>
        <w:rPr>
          <w:rFonts w:ascii="Swis721 BT" w:hAnsi="Swis721 BT" w:cs="Calibri"/>
        </w:rPr>
      </w:pPr>
      <w:r w:rsidRPr="00BC581D">
        <w:rPr>
          <w:rFonts w:ascii="Swis721 BT" w:hAnsi="Swis721 BT" w:cs="Calibri"/>
        </w:rPr>
        <w:t xml:space="preserve">Thank you for your consultation on the above dated 13 December 2022. </w:t>
      </w:r>
    </w:p>
    <w:p w:rsidR="00BC581D" w:rsidRPr="00BC581D" w:rsidRDefault="00BC581D" w:rsidP="00BC581D">
      <w:pPr>
        <w:rPr>
          <w:rFonts w:ascii="Swis721 BT" w:hAnsi="Swis721 BT" w:cs="Calibri"/>
        </w:rPr>
      </w:pPr>
      <w:r w:rsidRPr="00BC581D">
        <w:rPr>
          <w:rFonts w:ascii="Swis721 BT" w:hAnsi="Swis721 BT" w:cs="Calibri"/>
        </w:rPr>
        <w:t xml:space="preserve">Natural England is a non-departmental public body. Our statutory purpose is to ensure that the natural environment </w:t>
      </w:r>
      <w:proofErr w:type="gramStart"/>
      <w:r w:rsidRPr="00BC581D">
        <w:rPr>
          <w:rFonts w:ascii="Swis721 BT" w:hAnsi="Swis721 BT" w:cs="Calibri"/>
        </w:rPr>
        <w:t>is conserved, enhanced, and managed for the benefit of present and future generations, thereby contributing to sustainable development</w:t>
      </w:r>
      <w:proofErr w:type="gramEnd"/>
      <w:r w:rsidRPr="00BC581D">
        <w:rPr>
          <w:rFonts w:ascii="Swis721 BT" w:hAnsi="Swis721 BT" w:cs="Calibri"/>
        </w:rPr>
        <w:t xml:space="preserve">. </w:t>
      </w:r>
    </w:p>
    <w:p w:rsidR="00BC581D" w:rsidRPr="00BC581D" w:rsidRDefault="00BC581D" w:rsidP="00BC581D">
      <w:pPr>
        <w:rPr>
          <w:rFonts w:ascii="Swis721 BT" w:hAnsi="Swis721 BT" w:cs="Calibri"/>
        </w:rPr>
      </w:pPr>
      <w:r w:rsidRPr="00BC581D">
        <w:rPr>
          <w:rFonts w:ascii="Swis721 BT" w:hAnsi="Swis721 BT" w:cs="Calibri"/>
        </w:rPr>
        <w:t xml:space="preserve">Where Neighbourhood Plans could have significant environmental effects, they may require a Strategic Environmental Assessment (SEA) under the Environment Assessment of Plans and Programmes Regulations 2004 (as amended). Further guidance on deciding whether the proposals are likely to have significant environmental effects and the requirements for consulting Natural England on SEA are set out in the planning practice guidance. </w:t>
      </w:r>
    </w:p>
    <w:p w:rsidR="00BC581D" w:rsidRPr="00BC581D" w:rsidRDefault="00BC581D" w:rsidP="00BC581D">
      <w:pPr>
        <w:rPr>
          <w:rFonts w:ascii="Swis721 BT" w:hAnsi="Swis721 BT" w:cs="Calibri"/>
        </w:rPr>
      </w:pPr>
      <w:r w:rsidRPr="00BC581D">
        <w:rPr>
          <w:rFonts w:ascii="Swis721 BT" w:hAnsi="Swis721 BT" w:cs="Calibri"/>
        </w:rPr>
        <w:t xml:space="preserve">Planning practice guidance also outlines that if an appropriate assessment is required for your neighbourhood plan this will also engage the need for a SEA. One of the basic conditions that </w:t>
      </w:r>
      <w:proofErr w:type="gramStart"/>
      <w:r w:rsidRPr="00BC581D">
        <w:rPr>
          <w:rFonts w:ascii="Swis721 BT" w:hAnsi="Swis721 BT" w:cs="Calibri"/>
        </w:rPr>
        <w:t>will be tested</w:t>
      </w:r>
      <w:proofErr w:type="gramEnd"/>
      <w:r w:rsidRPr="00BC581D">
        <w:rPr>
          <w:rFonts w:ascii="Swis721 BT" w:hAnsi="Swis721 BT" w:cs="Calibri"/>
        </w:rPr>
        <w:t xml:space="preserve"> by the independent examiner is whether the neighbourhood plan is compatible with European obligations, including those under the SEA Directive. Where a SEA is </w:t>
      </w:r>
      <w:proofErr w:type="gramStart"/>
      <w:r w:rsidRPr="00BC581D">
        <w:rPr>
          <w:rFonts w:ascii="Swis721 BT" w:hAnsi="Swis721 BT" w:cs="Calibri"/>
        </w:rPr>
        <w:t>required</w:t>
      </w:r>
      <w:proofErr w:type="gramEnd"/>
      <w:r w:rsidRPr="00BC581D">
        <w:rPr>
          <w:rFonts w:ascii="Swis721 BT" w:hAnsi="Swis721 BT" w:cs="Calibri"/>
        </w:rPr>
        <w:t xml:space="preserve"> it should be prepared in accordance with regulation 12 of the SEA Regulations. </w:t>
      </w:r>
    </w:p>
    <w:p w:rsidR="00BC581D" w:rsidRPr="00BC581D" w:rsidRDefault="00BC581D" w:rsidP="00BC581D">
      <w:pPr>
        <w:rPr>
          <w:rFonts w:ascii="Swis721 BT" w:hAnsi="Swis721 BT" w:cs="Calibri"/>
        </w:rPr>
      </w:pPr>
      <w:r w:rsidRPr="00BC581D">
        <w:rPr>
          <w:rFonts w:ascii="Swis721 BT" w:hAnsi="Swis721 BT" w:cs="Calibri"/>
        </w:rPr>
        <w:t xml:space="preserve">Natural England welcomes the Screening </w:t>
      </w:r>
      <w:proofErr w:type="gramStart"/>
      <w:r w:rsidRPr="00BC581D">
        <w:rPr>
          <w:rFonts w:ascii="Swis721 BT" w:hAnsi="Swis721 BT" w:cs="Calibri"/>
        </w:rPr>
        <w:t>Report which</w:t>
      </w:r>
      <w:proofErr w:type="gramEnd"/>
      <w:r w:rsidRPr="00BC581D">
        <w:rPr>
          <w:rFonts w:ascii="Swis721 BT" w:hAnsi="Swis721 BT" w:cs="Calibri"/>
        </w:rPr>
        <w:t xml:space="preserve"> assesses the requirement for Strategic Environmental Assessment (SEA) and Habitats Regulations Assessment (HRA) for the Hayton &amp; Tiln Neighbourhood Plan. </w:t>
      </w:r>
    </w:p>
    <w:p w:rsidR="00BC581D" w:rsidRPr="00BC581D" w:rsidRDefault="00BC581D" w:rsidP="00BC581D">
      <w:pPr>
        <w:rPr>
          <w:rFonts w:ascii="Swis721 BT" w:hAnsi="Swis721 BT" w:cs="Calibri"/>
        </w:rPr>
      </w:pPr>
      <w:r w:rsidRPr="00BC581D">
        <w:rPr>
          <w:rFonts w:ascii="Swis721 BT" w:hAnsi="Swis721 BT" w:cs="Calibri"/>
        </w:rPr>
        <w:t xml:space="preserve">I can confirm that Natural England agrees with this report’s conclusion that it is not likely there will be significant environmental effects arising from the policies in the plan, which </w:t>
      </w:r>
      <w:proofErr w:type="gramStart"/>
      <w:r w:rsidRPr="00BC581D">
        <w:rPr>
          <w:rFonts w:ascii="Swis721 BT" w:hAnsi="Swis721 BT" w:cs="Calibri"/>
        </w:rPr>
        <w:t>have not already been accounted for</w:t>
      </w:r>
      <w:proofErr w:type="gramEnd"/>
      <w:r w:rsidRPr="00BC581D">
        <w:rPr>
          <w:rFonts w:ascii="Swis721 BT" w:hAnsi="Swis721 BT" w:cs="Calibri"/>
        </w:rPr>
        <w:t xml:space="preserve"> within the adopted local plan. Therefore, the </w:t>
      </w:r>
      <w:r w:rsidRPr="00BC581D">
        <w:rPr>
          <w:rFonts w:ascii="Swis721 BT" w:hAnsi="Swis721 BT" w:cs="Calibri"/>
          <w:b/>
          <w:bCs/>
        </w:rPr>
        <w:t xml:space="preserve">Hayton &amp; Tiln Neighbourhood Plan does not require a Strategic Environmental Assessment </w:t>
      </w:r>
      <w:r w:rsidRPr="00BC581D">
        <w:rPr>
          <w:rFonts w:ascii="Swis721 BT" w:hAnsi="Swis721 BT" w:cs="Calibri"/>
        </w:rPr>
        <w:t xml:space="preserve">(SEA) to be undertaken. </w:t>
      </w:r>
    </w:p>
    <w:p w:rsidR="00BC581D" w:rsidRPr="00BC581D" w:rsidRDefault="00BC581D" w:rsidP="00BC581D">
      <w:pPr>
        <w:rPr>
          <w:rFonts w:ascii="Swis721 BT" w:hAnsi="Swis721 BT" w:cs="Calibri"/>
        </w:rPr>
      </w:pPr>
      <w:r w:rsidRPr="00BC581D">
        <w:rPr>
          <w:rFonts w:ascii="Swis721 BT" w:hAnsi="Swis721 BT" w:cs="Calibri"/>
        </w:rPr>
        <w:t xml:space="preserve">Natural England also agrees that the Plan would be unlikely to result in any significant effect to European Sites, either alone or in combination, and therefore </w:t>
      </w:r>
      <w:r w:rsidRPr="00BC581D">
        <w:rPr>
          <w:rFonts w:ascii="Swis721 BT" w:hAnsi="Swis721 BT" w:cs="Calibri"/>
          <w:b/>
          <w:bCs/>
        </w:rPr>
        <w:t xml:space="preserve">an appropriate assessment under the Habitats Regulations is not required. </w:t>
      </w:r>
    </w:p>
    <w:p w:rsidR="00BE18D2" w:rsidRDefault="00BC581D" w:rsidP="00BC581D">
      <w:pPr>
        <w:rPr>
          <w:rFonts w:ascii="Swis721 BT" w:hAnsi="Swis721 BT" w:cs="Calibri"/>
        </w:rPr>
      </w:pPr>
      <w:r w:rsidRPr="00BC581D">
        <w:rPr>
          <w:rFonts w:ascii="Swis721 BT" w:hAnsi="Swis721 BT" w:cs="Calibri"/>
        </w:rPr>
        <w:t>Aside from this, Natural England has no specific comments at this stage. We would be happy to comment further should the need arise but if in the meantime you have any queries please do not hesitate to contact us. For any queries relating to the specific advice in this letter please contact me on 020</w:t>
      </w:r>
      <w:r>
        <w:rPr>
          <w:rFonts w:ascii="Swis721 BT" w:hAnsi="Swis721 BT" w:cs="Calibri"/>
        </w:rPr>
        <w:t xml:space="preserve"> </w:t>
      </w:r>
      <w:r w:rsidRPr="00BC581D">
        <w:rPr>
          <w:rFonts w:ascii="Swis721 BT" w:hAnsi="Swis721 BT" w:cs="Calibri"/>
        </w:rPr>
        <w:t>8026</w:t>
      </w:r>
      <w:r>
        <w:rPr>
          <w:rFonts w:ascii="Swis721 BT" w:hAnsi="Swis721 BT" w:cs="Calibri"/>
        </w:rPr>
        <w:t xml:space="preserve"> </w:t>
      </w:r>
      <w:proofErr w:type="gramStart"/>
      <w:r w:rsidRPr="00BC581D">
        <w:rPr>
          <w:rFonts w:ascii="Swis721 BT" w:hAnsi="Swis721 BT" w:cs="Calibri"/>
        </w:rPr>
        <w:t>8500 .</w:t>
      </w:r>
      <w:proofErr w:type="gramEnd"/>
      <w:r w:rsidRPr="00BC581D">
        <w:rPr>
          <w:rFonts w:ascii="Swis721 BT" w:hAnsi="Swis721 BT" w:cs="Calibri"/>
        </w:rPr>
        <w:t xml:space="preserve"> For any new </w:t>
      </w:r>
      <w:r w:rsidRPr="00BC581D">
        <w:rPr>
          <w:rFonts w:ascii="Swis721 BT" w:hAnsi="Swis721 BT" w:cs="Calibri"/>
        </w:rPr>
        <w:lastRenderedPageBreak/>
        <w:t>consultations, or to provide further information on this consultation please send your correspondences to consultations@naturalengland.org.uk.</w:t>
      </w: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BC581D" w:rsidRDefault="00BC581D">
      <w:pPr>
        <w:rPr>
          <w:rFonts w:ascii="Swis721 BT" w:hAnsi="Swis721 BT" w:cs="Calibri"/>
        </w:rPr>
      </w:pPr>
    </w:p>
    <w:p w:rsidR="00CE5B09" w:rsidRDefault="00CE5B09">
      <w:pPr>
        <w:rPr>
          <w:rFonts w:ascii="Swis721 BT" w:hAnsi="Swis721 BT" w:cs="Calibri"/>
        </w:rPr>
      </w:pPr>
    </w:p>
    <w:p w:rsidR="00CE5B09" w:rsidRDefault="00CE5B09">
      <w:pPr>
        <w:rPr>
          <w:rFonts w:ascii="Swis721 BT" w:hAnsi="Swis721 BT" w:cs="Calibri"/>
        </w:rPr>
      </w:pPr>
    </w:p>
    <w:p w:rsidR="00BE18D2" w:rsidRPr="00850F1A" w:rsidRDefault="00BE18D2" w:rsidP="00BE18D2">
      <w:pPr>
        <w:pStyle w:val="Heading1"/>
        <w:numPr>
          <w:ilvl w:val="0"/>
          <w:numId w:val="0"/>
        </w:numPr>
        <w:ind w:left="431" w:hanging="431"/>
        <w:rPr>
          <w:rFonts w:ascii="Swis721 BT" w:hAnsi="Swis721 BT"/>
        </w:rPr>
      </w:pPr>
      <w:bookmarkStart w:id="37" w:name="_Toc125462199"/>
      <w:r>
        <w:rPr>
          <w:rFonts w:ascii="Swis721 BT" w:hAnsi="Swis721 BT"/>
        </w:rPr>
        <w:lastRenderedPageBreak/>
        <w:t>Appendix 2</w:t>
      </w:r>
      <w:r w:rsidRPr="00850F1A">
        <w:rPr>
          <w:rFonts w:ascii="Swis721 BT" w:hAnsi="Swis721 BT"/>
        </w:rPr>
        <w:t xml:space="preserve">: </w:t>
      </w:r>
      <w:r>
        <w:rPr>
          <w:rFonts w:ascii="Swis721 BT" w:hAnsi="Swis721 BT"/>
        </w:rPr>
        <w:t>Ecological attributes of the European sites</w:t>
      </w:r>
      <w:bookmarkEnd w:id="37"/>
    </w:p>
    <w:p w:rsidR="00BE18D2" w:rsidRDefault="00BE18D2" w:rsidP="00BE18D2">
      <w:pPr>
        <w:rPr>
          <w:b/>
          <w:color w:val="FF0000"/>
        </w:rPr>
      </w:pPr>
    </w:p>
    <w:p w:rsidR="004E49BD" w:rsidRPr="00F01294" w:rsidRDefault="004667DD" w:rsidP="00BE18D2">
      <w:pPr>
        <w:rPr>
          <w:rFonts w:ascii="Swis721 BT" w:hAnsi="Swis721 BT"/>
          <w:b/>
          <w:sz w:val="28"/>
          <w:szCs w:val="28"/>
        </w:rPr>
      </w:pPr>
      <w:r>
        <w:rPr>
          <w:rFonts w:ascii="Swis721 BT" w:hAnsi="Swis721 BT"/>
          <w:b/>
          <w:sz w:val="28"/>
          <w:szCs w:val="28"/>
        </w:rPr>
        <w:t xml:space="preserve">Birklands and </w:t>
      </w:r>
      <w:proofErr w:type="spellStart"/>
      <w:r>
        <w:rPr>
          <w:rFonts w:ascii="Swis721 BT" w:hAnsi="Swis721 BT"/>
          <w:b/>
          <w:sz w:val="28"/>
          <w:szCs w:val="28"/>
        </w:rPr>
        <w:t>Bilhaugh</w:t>
      </w:r>
      <w:proofErr w:type="spellEnd"/>
      <w:r>
        <w:rPr>
          <w:rFonts w:ascii="Swis721 BT" w:hAnsi="Swis721 BT"/>
          <w:b/>
          <w:sz w:val="28"/>
          <w:szCs w:val="28"/>
        </w:rPr>
        <w:t xml:space="preserve"> </w:t>
      </w:r>
      <w:r w:rsidR="004E49BD" w:rsidRPr="00F01294">
        <w:rPr>
          <w:rFonts w:ascii="Swis721 BT" w:hAnsi="Swis721 BT"/>
          <w:b/>
          <w:sz w:val="28"/>
          <w:szCs w:val="28"/>
        </w:rPr>
        <w:t>Special Area of Conservation (SAC)</w:t>
      </w:r>
    </w:p>
    <w:p w:rsidR="004E49BD" w:rsidRPr="00F01294" w:rsidRDefault="004E49BD" w:rsidP="00BE18D2">
      <w:pPr>
        <w:rPr>
          <w:rFonts w:ascii="Swis721 BT" w:hAnsi="Swis721 BT"/>
          <w:b/>
          <w:sz w:val="22"/>
        </w:rPr>
      </w:pPr>
      <w:r w:rsidRPr="00F01294">
        <w:rPr>
          <w:rFonts w:ascii="Swis721 BT" w:hAnsi="Swis721 BT"/>
          <w:b/>
          <w:sz w:val="22"/>
        </w:rPr>
        <w:t>Description</w:t>
      </w:r>
    </w:p>
    <w:p w:rsidR="004667DD" w:rsidRPr="004667DD" w:rsidRDefault="004667DD" w:rsidP="004667DD">
      <w:pPr>
        <w:rPr>
          <w:rFonts w:ascii="Swis721 BT" w:hAnsi="Swis721 BT"/>
          <w:sz w:val="22"/>
        </w:rPr>
      </w:pPr>
      <w:r w:rsidRPr="004667DD">
        <w:rPr>
          <w:rFonts w:ascii="Swis721 BT" w:hAnsi="Swis721 BT"/>
          <w:sz w:val="22"/>
        </w:rPr>
        <w:t xml:space="preserve">Covering an approximate area of 271.84 hectares, Birklands and </w:t>
      </w:r>
      <w:proofErr w:type="spellStart"/>
      <w:r w:rsidRPr="004667DD">
        <w:rPr>
          <w:rFonts w:ascii="Swis721 BT" w:hAnsi="Swis721 BT"/>
          <w:sz w:val="22"/>
        </w:rPr>
        <w:t>Bilhaugh</w:t>
      </w:r>
      <w:proofErr w:type="spellEnd"/>
      <w:r w:rsidRPr="004667DD">
        <w:rPr>
          <w:rFonts w:ascii="Swis721 BT" w:hAnsi="Swis721 BT"/>
          <w:sz w:val="22"/>
        </w:rPr>
        <w:t xml:space="preserve"> SAC is a landscape-remnant of the historic Sherwood Forest, which is of </w:t>
      </w:r>
      <w:proofErr w:type="gramStart"/>
      <w:r w:rsidRPr="004667DD">
        <w:rPr>
          <w:rFonts w:ascii="Swis721 BT" w:hAnsi="Swis721 BT"/>
          <w:sz w:val="22"/>
        </w:rPr>
        <w:t>World renowned</w:t>
      </w:r>
      <w:proofErr w:type="gramEnd"/>
      <w:r w:rsidRPr="004667DD">
        <w:rPr>
          <w:rFonts w:ascii="Swis721 BT" w:hAnsi="Swis721 BT"/>
          <w:sz w:val="22"/>
        </w:rPr>
        <w:t xml:space="preserve">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p>
    <w:p w:rsidR="004667DD" w:rsidRPr="004667DD" w:rsidRDefault="004667DD" w:rsidP="004667DD">
      <w:pPr>
        <w:rPr>
          <w:rFonts w:ascii="Swis721 BT" w:hAnsi="Swis721 BT"/>
          <w:sz w:val="22"/>
        </w:rPr>
      </w:pPr>
      <w:r w:rsidRPr="004667DD">
        <w:rPr>
          <w:rFonts w:ascii="Swis721 BT" w:hAnsi="Swis721 BT"/>
          <w:sz w:val="22"/>
        </w:rPr>
        <w:t>SAC supported by a network of Public Rights of Way and permissive paths. Part of the SAC forms part of the Sherwood Forest National Nature Reserve.</w:t>
      </w:r>
    </w:p>
    <w:p w:rsidR="004667DD" w:rsidRDefault="004667DD" w:rsidP="004667DD">
      <w:pPr>
        <w:rPr>
          <w:rFonts w:ascii="Swis721 BT" w:hAnsi="Swis721 BT"/>
          <w:sz w:val="22"/>
        </w:rPr>
      </w:pPr>
      <w:r w:rsidRPr="004667DD">
        <w:rPr>
          <w:rFonts w:ascii="Swis721 BT" w:hAnsi="Swis721 BT"/>
          <w:sz w:val="22"/>
        </w:rPr>
        <w:t xml:space="preserve">The site lies on </w:t>
      </w:r>
      <w:proofErr w:type="gramStart"/>
      <w:r w:rsidRPr="004667DD">
        <w:rPr>
          <w:rFonts w:ascii="Swis721 BT" w:hAnsi="Swis721 BT"/>
          <w:sz w:val="22"/>
        </w:rPr>
        <w:t>freely-draining</w:t>
      </w:r>
      <w:proofErr w:type="gramEnd"/>
      <w:r w:rsidRPr="004667DD">
        <w:rPr>
          <w:rFonts w:ascii="Swis721 BT" w:hAnsi="Swis721 BT"/>
          <w:sz w:val="22"/>
        </w:rPr>
        <w:t xml:space="preserve">, acidic, sandy soils and is notable for its rich invertebrate fauna, particularly spiders, and for a diverse fungal assemblage, including </w:t>
      </w:r>
      <w:proofErr w:type="spellStart"/>
      <w:r w:rsidRPr="004667DD">
        <w:rPr>
          <w:rFonts w:ascii="Swis721 BT" w:hAnsi="Swis721 BT"/>
          <w:sz w:val="22"/>
        </w:rPr>
        <w:t>Grifoa</w:t>
      </w:r>
      <w:proofErr w:type="spellEnd"/>
      <w:r w:rsidRPr="004667DD">
        <w:rPr>
          <w:rFonts w:ascii="Swis721 BT" w:hAnsi="Swis721 BT"/>
          <w:sz w:val="22"/>
        </w:rPr>
        <w:t xml:space="preserve"> </w:t>
      </w:r>
      <w:proofErr w:type="spellStart"/>
      <w:r w:rsidRPr="004667DD">
        <w:rPr>
          <w:rFonts w:ascii="Swis721 BT" w:hAnsi="Swis721 BT"/>
          <w:sz w:val="22"/>
        </w:rPr>
        <w:t>suphurea</w:t>
      </w:r>
      <w:proofErr w:type="spellEnd"/>
      <w:r w:rsidRPr="004667DD">
        <w:rPr>
          <w:rFonts w:ascii="Swis721 BT" w:hAnsi="Swis721 BT"/>
          <w:sz w:val="22"/>
        </w:rPr>
        <w:t xml:space="preserve"> and </w:t>
      </w:r>
      <w:proofErr w:type="spellStart"/>
      <w:r w:rsidRPr="004667DD">
        <w:rPr>
          <w:rFonts w:ascii="Swis721 BT" w:hAnsi="Swis721 BT"/>
          <w:sz w:val="22"/>
        </w:rPr>
        <w:t>Fistulina</w:t>
      </w:r>
      <w:proofErr w:type="spellEnd"/>
      <w:r w:rsidRPr="004667DD">
        <w:rPr>
          <w:rFonts w:ascii="Swis721 BT" w:hAnsi="Swis721 BT"/>
          <w:sz w:val="22"/>
        </w:rPr>
        <w:t xml:space="preserve"> hepatica. The oak population consists of approximately equal numbers of the </w:t>
      </w:r>
      <w:proofErr w:type="spellStart"/>
      <w:r w:rsidRPr="004667DD">
        <w:rPr>
          <w:rFonts w:ascii="Swis721 BT" w:hAnsi="Swis721 BT"/>
          <w:sz w:val="22"/>
        </w:rPr>
        <w:t>pedunculate</w:t>
      </w:r>
      <w:proofErr w:type="spellEnd"/>
      <w:r w:rsidRPr="004667DD">
        <w:rPr>
          <w:rFonts w:ascii="Swis721 BT" w:hAnsi="Swis721 BT"/>
          <w:sz w:val="22"/>
        </w:rPr>
        <w:t xml:space="preserve"> oak </w:t>
      </w:r>
      <w:proofErr w:type="spellStart"/>
      <w:r w:rsidRPr="004667DD">
        <w:rPr>
          <w:rFonts w:ascii="Swis721 BT" w:hAnsi="Swis721 BT"/>
          <w:sz w:val="22"/>
        </w:rPr>
        <w:t>Quercus</w:t>
      </w:r>
      <w:proofErr w:type="spellEnd"/>
      <w:r w:rsidRPr="004667DD">
        <w:rPr>
          <w:rFonts w:ascii="Swis721 BT" w:hAnsi="Swis721 BT"/>
          <w:sz w:val="22"/>
        </w:rPr>
        <w:t xml:space="preserve"> </w:t>
      </w:r>
      <w:proofErr w:type="spellStart"/>
      <w:r w:rsidRPr="004667DD">
        <w:rPr>
          <w:rFonts w:ascii="Swis721 BT" w:hAnsi="Swis721 BT"/>
          <w:sz w:val="22"/>
        </w:rPr>
        <w:t>robur</w:t>
      </w:r>
      <w:proofErr w:type="spellEnd"/>
      <w:r w:rsidRPr="004667DD">
        <w:rPr>
          <w:rFonts w:ascii="Swis721 BT" w:hAnsi="Swis721 BT"/>
          <w:sz w:val="22"/>
        </w:rPr>
        <w:t xml:space="preserve"> and the sessile oak Q. </w:t>
      </w:r>
      <w:proofErr w:type="spellStart"/>
      <w:r w:rsidRPr="004667DD">
        <w:rPr>
          <w:rFonts w:ascii="Swis721 BT" w:hAnsi="Swis721 BT"/>
          <w:sz w:val="22"/>
        </w:rPr>
        <w:t>petraea</w:t>
      </w:r>
      <w:proofErr w:type="spellEnd"/>
      <w:r w:rsidRPr="004667DD">
        <w:rPr>
          <w:rFonts w:ascii="Swis721 BT" w:hAnsi="Swis721 BT"/>
          <w:sz w:val="22"/>
        </w:rPr>
        <w:t xml:space="preserve"> covering a wide range of size and age, including an exceptional population of ancient standing oaks. Although birch (mainly </w:t>
      </w:r>
      <w:proofErr w:type="spellStart"/>
      <w:r w:rsidRPr="004667DD">
        <w:rPr>
          <w:rFonts w:ascii="Swis721 BT" w:hAnsi="Swis721 BT"/>
          <w:sz w:val="22"/>
        </w:rPr>
        <w:t>Betula</w:t>
      </w:r>
      <w:proofErr w:type="spellEnd"/>
      <w:r w:rsidRPr="004667DD">
        <w:rPr>
          <w:rFonts w:ascii="Swis721 BT" w:hAnsi="Swis721 BT"/>
          <w:sz w:val="22"/>
        </w:rPr>
        <w:t xml:space="preserve"> </w:t>
      </w:r>
      <w:proofErr w:type="spellStart"/>
      <w:r w:rsidRPr="004667DD">
        <w:rPr>
          <w:rFonts w:ascii="Swis721 BT" w:hAnsi="Swis721 BT"/>
          <w:sz w:val="22"/>
        </w:rPr>
        <w:t>verrucosa</w:t>
      </w:r>
      <w:proofErr w:type="spellEnd"/>
      <w:r w:rsidRPr="004667DD">
        <w:rPr>
          <w:rFonts w:ascii="Swis721 BT" w:hAnsi="Swis721 BT"/>
          <w:sz w:val="22"/>
        </w:rPr>
        <w:t xml:space="preserve">) forms groves between the oaks the canopy is, over large areas, still rather open allowing a dense bracken field layer to develop. </w:t>
      </w:r>
      <w:proofErr w:type="gramStart"/>
      <w:r w:rsidRPr="004667DD">
        <w:rPr>
          <w:rFonts w:ascii="Swis721 BT" w:hAnsi="Swis721 BT"/>
          <w:sz w:val="22"/>
        </w:rPr>
        <w:t>A wide variety of fungi are</w:t>
      </w:r>
      <w:proofErr w:type="gramEnd"/>
      <w:r w:rsidRPr="004667DD">
        <w:rPr>
          <w:rFonts w:ascii="Swis721 BT" w:hAnsi="Swis721 BT"/>
          <w:sz w:val="22"/>
        </w:rPr>
        <w:t xml:space="preserve"> present. Within the woodland occur glades of acid grassland dominated by </w:t>
      </w:r>
      <w:proofErr w:type="gramStart"/>
      <w:r w:rsidRPr="004667DD">
        <w:rPr>
          <w:rFonts w:ascii="Swis721 BT" w:hAnsi="Swis721 BT"/>
          <w:sz w:val="22"/>
        </w:rPr>
        <w:t xml:space="preserve">the tussock-forming wavy-hair grass </w:t>
      </w:r>
      <w:proofErr w:type="spellStart"/>
      <w:r w:rsidRPr="004667DD">
        <w:rPr>
          <w:rFonts w:ascii="Swis721 BT" w:hAnsi="Swis721 BT"/>
          <w:sz w:val="22"/>
        </w:rPr>
        <w:t>Deschampsia</w:t>
      </w:r>
      <w:proofErr w:type="spellEnd"/>
      <w:r w:rsidRPr="004667DD">
        <w:rPr>
          <w:rFonts w:ascii="Swis721 BT" w:hAnsi="Swis721 BT"/>
          <w:sz w:val="22"/>
        </w:rPr>
        <w:t xml:space="preserve"> </w:t>
      </w:r>
      <w:proofErr w:type="spellStart"/>
      <w:r w:rsidRPr="004667DD">
        <w:rPr>
          <w:rFonts w:ascii="Swis721 BT" w:hAnsi="Swis721 BT"/>
          <w:sz w:val="22"/>
        </w:rPr>
        <w:t>flexuosa</w:t>
      </w:r>
      <w:proofErr w:type="spellEnd"/>
      <w:r w:rsidRPr="004667DD">
        <w:rPr>
          <w:rFonts w:ascii="Swis721 BT" w:hAnsi="Swis721 BT"/>
          <w:sz w:val="22"/>
        </w:rPr>
        <w:t xml:space="preserve"> and which contain such characteristic herbs as heath bedstraw </w:t>
      </w:r>
      <w:proofErr w:type="spellStart"/>
      <w:r w:rsidRPr="004667DD">
        <w:rPr>
          <w:rFonts w:ascii="Swis721 BT" w:hAnsi="Swis721 BT"/>
          <w:sz w:val="22"/>
        </w:rPr>
        <w:t>Galium</w:t>
      </w:r>
      <w:proofErr w:type="spellEnd"/>
      <w:r w:rsidRPr="004667DD">
        <w:rPr>
          <w:rFonts w:ascii="Swis721 BT" w:hAnsi="Swis721 BT"/>
          <w:sz w:val="22"/>
        </w:rPr>
        <w:t xml:space="preserve"> </w:t>
      </w:r>
      <w:proofErr w:type="spellStart"/>
      <w:r w:rsidRPr="004667DD">
        <w:rPr>
          <w:rFonts w:ascii="Swis721 BT" w:hAnsi="Swis721 BT"/>
          <w:sz w:val="22"/>
        </w:rPr>
        <w:t>saxatile</w:t>
      </w:r>
      <w:proofErr w:type="spellEnd"/>
      <w:r w:rsidRPr="004667DD">
        <w:rPr>
          <w:rFonts w:ascii="Swis721 BT" w:hAnsi="Swis721 BT"/>
          <w:sz w:val="22"/>
        </w:rPr>
        <w:t xml:space="preserve"> and </w:t>
      </w:r>
      <w:proofErr w:type="spellStart"/>
      <w:r w:rsidRPr="004667DD">
        <w:rPr>
          <w:rFonts w:ascii="Swis721 BT" w:hAnsi="Swis721 BT"/>
          <w:sz w:val="22"/>
        </w:rPr>
        <w:t>tormentil</w:t>
      </w:r>
      <w:proofErr w:type="spellEnd"/>
      <w:r w:rsidRPr="004667DD">
        <w:rPr>
          <w:rFonts w:ascii="Swis721 BT" w:hAnsi="Swis721 BT"/>
          <w:sz w:val="22"/>
        </w:rPr>
        <w:t xml:space="preserve"> </w:t>
      </w:r>
      <w:proofErr w:type="spellStart"/>
      <w:r w:rsidRPr="004667DD">
        <w:rPr>
          <w:rFonts w:ascii="Swis721 BT" w:hAnsi="Swis721 BT"/>
          <w:sz w:val="22"/>
        </w:rPr>
        <w:t>Potentilla</w:t>
      </w:r>
      <w:proofErr w:type="spellEnd"/>
      <w:r w:rsidRPr="004667DD">
        <w:rPr>
          <w:rFonts w:ascii="Swis721 BT" w:hAnsi="Swis721 BT"/>
          <w:sz w:val="22"/>
        </w:rPr>
        <w:t xml:space="preserve"> </w:t>
      </w:r>
      <w:proofErr w:type="spellStart"/>
      <w:r w:rsidRPr="004667DD">
        <w:rPr>
          <w:rFonts w:ascii="Swis721 BT" w:hAnsi="Swis721 BT"/>
          <w:sz w:val="22"/>
        </w:rPr>
        <w:t>erecta</w:t>
      </w:r>
      <w:proofErr w:type="spellEnd"/>
      <w:proofErr w:type="gramEnd"/>
      <w:r w:rsidRPr="004667DD">
        <w:rPr>
          <w:rFonts w:ascii="Swis721 BT" w:hAnsi="Swis721 BT"/>
          <w:sz w:val="22"/>
        </w:rPr>
        <w:t>.</w:t>
      </w:r>
    </w:p>
    <w:p w:rsidR="004E49BD" w:rsidRPr="00F01294" w:rsidRDefault="00F01294" w:rsidP="004667DD">
      <w:pPr>
        <w:rPr>
          <w:rFonts w:ascii="Swis721 BT" w:hAnsi="Swis721 BT"/>
          <w:b/>
          <w:sz w:val="22"/>
        </w:rPr>
      </w:pPr>
      <w:r w:rsidRPr="00F01294">
        <w:rPr>
          <w:rFonts w:ascii="Swis721 BT" w:hAnsi="Swis721 BT"/>
          <w:b/>
          <w:sz w:val="22"/>
        </w:rPr>
        <w:t>Area</w:t>
      </w:r>
    </w:p>
    <w:p w:rsidR="00F01294" w:rsidRDefault="004667DD" w:rsidP="00BE18D2">
      <w:pPr>
        <w:rPr>
          <w:rFonts w:ascii="Swis721 BT" w:hAnsi="Swis721 BT"/>
          <w:sz w:val="22"/>
        </w:rPr>
      </w:pPr>
      <w:r>
        <w:rPr>
          <w:rFonts w:ascii="Swis721 BT" w:hAnsi="Swis721 BT"/>
          <w:sz w:val="22"/>
        </w:rPr>
        <w:t>270.</w:t>
      </w:r>
      <w:r w:rsidR="00F01294" w:rsidRPr="00F01294">
        <w:rPr>
          <w:rFonts w:ascii="Swis721 BT" w:hAnsi="Swis721 BT"/>
          <w:sz w:val="22"/>
        </w:rPr>
        <w:t>5ha</w:t>
      </w:r>
    </w:p>
    <w:p w:rsidR="00F01294" w:rsidRPr="002E7192" w:rsidRDefault="002E7192" w:rsidP="00BE18D2">
      <w:pPr>
        <w:rPr>
          <w:rFonts w:ascii="Swis721 BT" w:hAnsi="Swis721 BT"/>
          <w:b/>
          <w:sz w:val="22"/>
        </w:rPr>
      </w:pPr>
      <w:r w:rsidRPr="002E7192">
        <w:rPr>
          <w:rFonts w:ascii="Swis721 BT" w:hAnsi="Swis721 BT"/>
          <w:b/>
          <w:sz w:val="22"/>
        </w:rPr>
        <w:t>Qualifying Features</w:t>
      </w:r>
    </w:p>
    <w:p w:rsidR="00F01294" w:rsidRDefault="004667DD" w:rsidP="00BE18D2">
      <w:pPr>
        <w:rPr>
          <w:rFonts w:ascii="Swis721 BT" w:hAnsi="Swis721 BT"/>
          <w:sz w:val="22"/>
        </w:rPr>
      </w:pPr>
      <w:r>
        <w:rPr>
          <w:rFonts w:ascii="Swis721 BT" w:hAnsi="Swis721 BT"/>
          <w:sz w:val="22"/>
        </w:rPr>
        <w:t>H919</w:t>
      </w:r>
      <w:r w:rsidR="002E7192">
        <w:rPr>
          <w:rFonts w:ascii="Swis721 BT" w:hAnsi="Swis721 BT"/>
          <w:sz w:val="22"/>
        </w:rPr>
        <w:t xml:space="preserve">0: </w:t>
      </w:r>
      <w:r w:rsidRPr="004667DD">
        <w:rPr>
          <w:rFonts w:ascii="Swis721 BT" w:hAnsi="Swis721 BT"/>
          <w:sz w:val="22"/>
        </w:rPr>
        <w:t xml:space="preserve">Old </w:t>
      </w:r>
      <w:proofErr w:type="spellStart"/>
      <w:r w:rsidRPr="004667DD">
        <w:rPr>
          <w:rFonts w:ascii="Swis721 BT" w:hAnsi="Swis721 BT"/>
          <w:sz w:val="22"/>
        </w:rPr>
        <w:t>acidophilous</w:t>
      </w:r>
      <w:proofErr w:type="spellEnd"/>
      <w:r w:rsidRPr="004667DD">
        <w:rPr>
          <w:rFonts w:ascii="Swis721 BT" w:hAnsi="Swis721 BT"/>
          <w:sz w:val="22"/>
        </w:rPr>
        <w:t xml:space="preserve"> oak woods with </w:t>
      </w:r>
      <w:proofErr w:type="spellStart"/>
      <w:r w:rsidRPr="004667DD">
        <w:rPr>
          <w:rFonts w:ascii="Swis721 BT" w:hAnsi="Swis721 BT"/>
          <w:sz w:val="22"/>
        </w:rPr>
        <w:t>Quercus</w:t>
      </w:r>
      <w:proofErr w:type="spellEnd"/>
      <w:r w:rsidRPr="004667DD">
        <w:rPr>
          <w:rFonts w:ascii="Swis721 BT" w:hAnsi="Swis721 BT"/>
          <w:sz w:val="22"/>
        </w:rPr>
        <w:t xml:space="preserve"> </w:t>
      </w:r>
      <w:proofErr w:type="spellStart"/>
      <w:r w:rsidRPr="004667DD">
        <w:rPr>
          <w:rFonts w:ascii="Swis721 BT" w:hAnsi="Swis721 BT"/>
          <w:sz w:val="22"/>
        </w:rPr>
        <w:t>robur</w:t>
      </w:r>
      <w:proofErr w:type="spellEnd"/>
      <w:r w:rsidRPr="004667DD">
        <w:rPr>
          <w:rFonts w:ascii="Swis721 BT" w:hAnsi="Swis721 BT"/>
          <w:sz w:val="22"/>
        </w:rPr>
        <w:t xml:space="preserve"> on sandy plains</w:t>
      </w:r>
    </w:p>
    <w:p w:rsidR="002E7192" w:rsidRDefault="002E7192" w:rsidP="002E7192">
      <w:pPr>
        <w:rPr>
          <w:rFonts w:ascii="Swis721 BT" w:hAnsi="Swis721 BT"/>
          <w:sz w:val="22"/>
        </w:rPr>
      </w:pPr>
      <w:r>
        <w:rPr>
          <w:rFonts w:ascii="Swis721 BT" w:hAnsi="Swis721 BT"/>
          <w:sz w:val="22"/>
        </w:rPr>
        <w:t>Site Status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4667DD" w:rsidP="002E7192">
      <w:pPr>
        <w:pStyle w:val="ListParagraph"/>
        <w:numPr>
          <w:ilvl w:val="0"/>
          <w:numId w:val="28"/>
        </w:numPr>
        <w:rPr>
          <w:rFonts w:ascii="Swis721 BT" w:hAnsi="Swis721 BT"/>
          <w:sz w:val="22"/>
        </w:rPr>
      </w:pPr>
      <w:r>
        <w:rPr>
          <w:rFonts w:ascii="Swis721 BT" w:hAnsi="Swis721 BT"/>
          <w:sz w:val="22"/>
        </w:rPr>
        <w:t>96.87</w:t>
      </w:r>
      <w:r w:rsidR="002E7192" w:rsidRPr="002E7192">
        <w:rPr>
          <w:rFonts w:ascii="Swis721 BT" w:hAnsi="Swis721 BT"/>
          <w:sz w:val="22"/>
        </w:rPr>
        <w:t>% in unfav</w:t>
      </w:r>
      <w:r w:rsidR="002E7192">
        <w:rPr>
          <w:rFonts w:ascii="Swis721 BT" w:hAnsi="Swis721 BT"/>
          <w:sz w:val="22"/>
        </w:rPr>
        <w:t xml:space="preserve">ourable (recovering) condition </w:t>
      </w:r>
    </w:p>
    <w:p w:rsidR="002E7192" w:rsidRDefault="004667DD" w:rsidP="002E7192">
      <w:pPr>
        <w:pStyle w:val="ListParagraph"/>
        <w:numPr>
          <w:ilvl w:val="0"/>
          <w:numId w:val="28"/>
        </w:numPr>
        <w:rPr>
          <w:rFonts w:ascii="Swis721 BT" w:hAnsi="Swis721 BT"/>
          <w:sz w:val="22"/>
        </w:rPr>
      </w:pPr>
      <w:r>
        <w:rPr>
          <w:rFonts w:ascii="Swis721 BT" w:hAnsi="Swis721 BT"/>
          <w:sz w:val="22"/>
        </w:rPr>
        <w:t>3.13</w:t>
      </w:r>
      <w:r w:rsidR="002E7192" w:rsidRPr="002E7192">
        <w:rPr>
          <w:rFonts w:ascii="Swis721 BT" w:hAnsi="Swis721 BT"/>
          <w:sz w:val="22"/>
        </w:rPr>
        <w:t>% in unf</w:t>
      </w:r>
      <w:r w:rsidR="002E7192">
        <w:rPr>
          <w:rFonts w:ascii="Swis721 BT" w:hAnsi="Swis721 BT"/>
          <w:sz w:val="22"/>
        </w:rPr>
        <w:t>avourable (no change) condition</w:t>
      </w:r>
    </w:p>
    <w:p w:rsidR="002E7192" w:rsidRPr="002E7192" w:rsidRDefault="002E7192" w:rsidP="002E7192">
      <w:pPr>
        <w:rPr>
          <w:rFonts w:ascii="Swis721 BT" w:hAnsi="Swis721 BT"/>
          <w:sz w:val="22"/>
        </w:rPr>
      </w:pPr>
      <w:r w:rsidRPr="002E7192">
        <w:rPr>
          <w:rFonts w:ascii="Swis721 BT" w:hAnsi="Swis721 BT"/>
          <w:b/>
          <w:sz w:val="22"/>
        </w:rPr>
        <w:t>Special Area of Conservation objectives</w:t>
      </w:r>
    </w:p>
    <w:p w:rsidR="002E7192" w:rsidRPr="002E7192" w:rsidRDefault="002E7192" w:rsidP="002E7192">
      <w:pPr>
        <w:rPr>
          <w:rFonts w:ascii="Swis721 BT" w:hAnsi="Swis721 BT"/>
          <w:sz w:val="22"/>
        </w:rPr>
      </w:pPr>
      <w:r w:rsidRPr="002E7192">
        <w:rPr>
          <w:rFonts w:ascii="Swis721 BT" w:hAnsi="Swis721 BT"/>
          <w:sz w:val="22"/>
        </w:rPr>
        <w:t xml:space="preserve">Ensure that the integrity of the site </w:t>
      </w:r>
      <w:proofErr w:type="gramStart"/>
      <w:r w:rsidRPr="002E7192">
        <w:rPr>
          <w:rFonts w:ascii="Swis721 BT" w:hAnsi="Swis721 BT"/>
          <w:sz w:val="22"/>
        </w:rPr>
        <w:t>is maintained or restored as appropriate,</w:t>
      </w:r>
      <w:proofErr w:type="gramEnd"/>
      <w:r w:rsidRPr="002E7192">
        <w:rPr>
          <w:rFonts w:ascii="Swis721 BT" w:hAnsi="Swis721 BT"/>
          <w:sz w:val="22"/>
        </w:rPr>
        <w:t xml:space="preserve"> and ensure that the site contributes to achieving the Favourable Conservation Status of its Qualifying Features, by maintaining or restoring:</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 xml:space="preserve">The extent and distribution of qualifying natural habitats </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lastRenderedPageBreak/>
        <w:t>The structure and function (including typical species) of the qualifying natural habitat</w:t>
      </w:r>
      <w:r w:rsidR="00FA39F6">
        <w:rPr>
          <w:rFonts w:ascii="Swis721 BT" w:hAnsi="Swis721 BT"/>
          <w:sz w:val="22"/>
        </w:rPr>
        <w:t>s</w:t>
      </w:r>
      <w:r w:rsidRPr="002E7192">
        <w:rPr>
          <w:rFonts w:ascii="Swis721 BT" w:hAnsi="Swis721 BT"/>
          <w:sz w:val="22"/>
        </w:rPr>
        <w:t>, and</w:t>
      </w:r>
    </w:p>
    <w:p w:rsidR="002E7192" w:rsidRDefault="002E7192" w:rsidP="002E7192">
      <w:pPr>
        <w:pStyle w:val="ListParagraph"/>
        <w:numPr>
          <w:ilvl w:val="0"/>
          <w:numId w:val="29"/>
        </w:numPr>
        <w:rPr>
          <w:rFonts w:ascii="Swis721 BT" w:hAnsi="Swis721 BT"/>
          <w:sz w:val="22"/>
        </w:rPr>
      </w:pPr>
      <w:r w:rsidRPr="002E7192">
        <w:rPr>
          <w:rFonts w:ascii="Swis721 BT" w:hAnsi="Swis721 BT"/>
          <w:sz w:val="22"/>
        </w:rPr>
        <w:t>The supporting processes on which the qualifying natural habitat rely.</w:t>
      </w:r>
    </w:p>
    <w:p w:rsidR="002E7192" w:rsidRPr="002E7192" w:rsidRDefault="002E7192" w:rsidP="002E7192">
      <w:pPr>
        <w:rPr>
          <w:rFonts w:ascii="Swis721 BT" w:hAnsi="Swis721 BT"/>
          <w:b/>
          <w:sz w:val="22"/>
        </w:rPr>
      </w:pPr>
      <w:r w:rsidRPr="002E7192">
        <w:rPr>
          <w:rFonts w:ascii="Swis721 BT" w:hAnsi="Swis721 BT"/>
          <w:b/>
          <w:sz w:val="22"/>
        </w:rPr>
        <w:t>Site Improvement Plan: pressures, threats and related development</w:t>
      </w:r>
    </w:p>
    <w:p w:rsidR="00BE18D2" w:rsidRDefault="00FA39F6" w:rsidP="00BE18D2">
      <w:r w:rsidRPr="00FA39F6">
        <w:rPr>
          <w:rFonts w:ascii="Swis721 BT" w:hAnsi="Swis721 BT"/>
          <w:sz w:val="22"/>
        </w:rPr>
        <w:t xml:space="preserve">The main pressures and threats to this site include public access and disturbance in that the current visitor’s centre complex that is located within the </w:t>
      </w:r>
      <w:proofErr w:type="gramStart"/>
      <w:r w:rsidRPr="00FA39F6">
        <w:rPr>
          <w:rFonts w:ascii="Swis721 BT" w:hAnsi="Swis721 BT"/>
          <w:sz w:val="22"/>
        </w:rPr>
        <w:t>SAC,</w:t>
      </w:r>
      <w:proofErr w:type="gramEnd"/>
      <w:r w:rsidRPr="00FA39F6">
        <w:rPr>
          <w:rFonts w:ascii="Swis721 BT" w:hAnsi="Swis721 BT"/>
          <w:sz w:val="22"/>
        </w:rPr>
        <w:t xml:space="preserve"> is preventing the necessary restoration of the full extent of the oak woodland. The visitor centre complex needs to </w:t>
      </w:r>
      <w:proofErr w:type="gramStart"/>
      <w:r w:rsidRPr="00FA39F6">
        <w:rPr>
          <w:rFonts w:ascii="Swis721 BT" w:hAnsi="Swis721 BT"/>
          <w:sz w:val="22"/>
        </w:rPr>
        <w:t>be physically removed</w:t>
      </w:r>
      <w:proofErr w:type="gramEnd"/>
      <w:r w:rsidRPr="00FA39F6">
        <w:rPr>
          <w:rFonts w:ascii="Swis721 BT" w:hAnsi="Swis721 BT"/>
          <w:sz w:val="22"/>
        </w:rPr>
        <w:t xml:space="preserve"> and the area restored, but planning permission is proving problematic. Other issues include change in land </w:t>
      </w:r>
      <w:proofErr w:type="gramStart"/>
      <w:r w:rsidRPr="00FA39F6">
        <w:rPr>
          <w:rFonts w:ascii="Swis721 BT" w:hAnsi="Swis721 BT"/>
          <w:sz w:val="22"/>
        </w:rPr>
        <w:t>management which</w:t>
      </w:r>
      <w:proofErr w:type="gramEnd"/>
      <w:r w:rsidRPr="00FA39F6">
        <w:rPr>
          <w:rFonts w:ascii="Swis721 BT" w:hAnsi="Swis721 BT"/>
          <w:sz w:val="22"/>
        </w:rPr>
        <w:t xml:space="preserve"> has created a large age gap between the ancient trees, physical modification, impact of atmospheric nitrogen deposition, disease and invasive species.</w:t>
      </w:r>
    </w:p>
    <w:p w:rsidR="00BE18D2" w:rsidRDefault="00BE18D2" w:rsidP="00BE18D2">
      <w:r>
        <w:br w:type="page"/>
      </w:r>
    </w:p>
    <w:p w:rsidR="007305EE" w:rsidRPr="007305EE" w:rsidRDefault="007305EE" w:rsidP="007305EE">
      <w:pPr>
        <w:rPr>
          <w:rFonts w:ascii="Swis721 BT" w:hAnsi="Swis721 BT"/>
          <w:b/>
          <w:sz w:val="28"/>
          <w:szCs w:val="28"/>
        </w:rPr>
      </w:pPr>
      <w:r w:rsidRPr="007305EE">
        <w:rPr>
          <w:rFonts w:ascii="Swis721 BT" w:hAnsi="Swis721 BT"/>
          <w:b/>
          <w:sz w:val="28"/>
          <w:szCs w:val="28"/>
        </w:rPr>
        <w:lastRenderedPageBreak/>
        <w:t>Sherwood Forest prospective potential Special Protection Area (</w:t>
      </w:r>
      <w:proofErr w:type="spellStart"/>
      <w:r>
        <w:rPr>
          <w:rFonts w:ascii="Swis721 BT" w:hAnsi="Swis721 BT"/>
          <w:b/>
          <w:sz w:val="28"/>
          <w:szCs w:val="28"/>
        </w:rPr>
        <w:t>pp</w:t>
      </w:r>
      <w:r w:rsidRPr="007305EE">
        <w:rPr>
          <w:rFonts w:ascii="Swis721 BT" w:hAnsi="Swis721 BT"/>
          <w:b/>
          <w:sz w:val="28"/>
          <w:szCs w:val="28"/>
        </w:rPr>
        <w:t>SPA</w:t>
      </w:r>
      <w:proofErr w:type="spellEnd"/>
      <w:r w:rsidRPr="007305EE">
        <w:rPr>
          <w:rFonts w:ascii="Swis721 BT" w:hAnsi="Swis721 BT"/>
          <w:b/>
          <w:sz w:val="28"/>
          <w:szCs w:val="28"/>
        </w:rPr>
        <w:t>)</w:t>
      </w:r>
    </w:p>
    <w:p w:rsidR="007305EE" w:rsidRPr="007305EE" w:rsidRDefault="007305EE" w:rsidP="007305EE">
      <w:pPr>
        <w:rPr>
          <w:rFonts w:ascii="Swis721 BT" w:hAnsi="Swis721 BT"/>
          <w:b/>
          <w:sz w:val="22"/>
        </w:rPr>
      </w:pPr>
      <w:r w:rsidRPr="007305EE">
        <w:rPr>
          <w:rFonts w:ascii="Swis721 BT" w:hAnsi="Swis721 BT"/>
          <w:b/>
          <w:sz w:val="22"/>
        </w:rPr>
        <w:t>Description</w:t>
      </w:r>
    </w:p>
    <w:p w:rsidR="007305EE" w:rsidRPr="007305EE" w:rsidRDefault="007305EE" w:rsidP="007305EE">
      <w:pPr>
        <w:rPr>
          <w:rFonts w:ascii="Swis721 BT" w:hAnsi="Swis721 BT"/>
          <w:sz w:val="22"/>
        </w:rPr>
      </w:pPr>
      <w:proofErr w:type="gramStart"/>
      <w:r w:rsidRPr="007305EE">
        <w:rPr>
          <w:rFonts w:ascii="Swis721 BT" w:hAnsi="Swis721 BT"/>
          <w:sz w:val="22"/>
        </w:rPr>
        <w:t>is</w:t>
      </w:r>
      <w:proofErr w:type="gramEnd"/>
      <w:r w:rsidRPr="007305EE">
        <w:rPr>
          <w:rFonts w:ascii="Swis721 BT" w:hAnsi="Swis721 BT"/>
          <w:sz w:val="22"/>
        </w:rPr>
        <w:t xml:space="preserve"> being used as a proxy for the purposes of this assessment, and the indicative core areas for breeding for nightjar and woodlark as identified by Natural England, are likely to be the most sensitive areas.</w:t>
      </w:r>
    </w:p>
    <w:p w:rsidR="007305EE" w:rsidRPr="007305EE" w:rsidRDefault="007305EE" w:rsidP="007305EE">
      <w:pPr>
        <w:rPr>
          <w:rFonts w:ascii="Swis721 BT" w:hAnsi="Swis721 BT"/>
          <w:sz w:val="22"/>
        </w:rPr>
      </w:pPr>
      <w:r w:rsidRPr="007305EE">
        <w:rPr>
          <w:rFonts w:ascii="Swis721 BT" w:hAnsi="Swis721 BT"/>
          <w:sz w:val="22"/>
        </w:rPr>
        <w:t xml:space="preserve">The Sherwood Forest IBA covers 7,320 ha and consists of several geographic sites stretching from south of Worksop to north of Nottingham. Once part of the 10,000 acre Royal Forest of Sherwood, the woodland </w:t>
      </w:r>
      <w:proofErr w:type="gramStart"/>
      <w:r w:rsidRPr="007305EE">
        <w:rPr>
          <w:rFonts w:ascii="Swis721 BT" w:hAnsi="Swis721 BT"/>
          <w:sz w:val="22"/>
        </w:rPr>
        <w:t>is dominated</w:t>
      </w:r>
      <w:proofErr w:type="gramEnd"/>
      <w:r w:rsidRPr="007305EE">
        <w:rPr>
          <w:rFonts w:ascii="Swis721 BT" w:hAnsi="Swis721 BT"/>
          <w:sz w:val="22"/>
        </w:rPr>
        <w:t xml:space="preserve"> by native oaks and other native trees such as silver birch, rowan, holly and hawthorn. It </w:t>
      </w:r>
      <w:proofErr w:type="gramStart"/>
      <w:r w:rsidRPr="007305EE">
        <w:rPr>
          <w:rFonts w:ascii="Swis721 BT" w:hAnsi="Swis721 BT"/>
          <w:sz w:val="22"/>
        </w:rPr>
        <w:t>has been continuously forested</w:t>
      </w:r>
      <w:proofErr w:type="gramEnd"/>
      <w:r w:rsidRPr="007305EE">
        <w:rPr>
          <w:rFonts w:ascii="Swis721 BT" w:hAnsi="Swis721 BT"/>
          <w:sz w:val="22"/>
        </w:rPr>
        <w:t xml:space="preserve"> since the end of the Ice Age.</w:t>
      </w:r>
    </w:p>
    <w:p w:rsidR="007305EE" w:rsidRPr="007305EE" w:rsidRDefault="007305EE" w:rsidP="007305EE">
      <w:pPr>
        <w:rPr>
          <w:rFonts w:ascii="Swis721 BT" w:hAnsi="Swis721 BT"/>
          <w:sz w:val="22"/>
        </w:rPr>
      </w:pPr>
      <w:r w:rsidRPr="007305EE">
        <w:rPr>
          <w:rFonts w:ascii="Swis721 BT" w:hAnsi="Swis721 BT"/>
          <w:sz w:val="22"/>
        </w:rPr>
        <w:t xml:space="preserve">Approximately 424.75ha of the Sherwood Forest </w:t>
      </w:r>
      <w:proofErr w:type="spellStart"/>
      <w:r w:rsidRPr="007305EE">
        <w:rPr>
          <w:rFonts w:ascii="Swis721 BT" w:hAnsi="Swis721 BT"/>
          <w:sz w:val="22"/>
        </w:rPr>
        <w:t>ppSPA</w:t>
      </w:r>
      <w:proofErr w:type="spellEnd"/>
      <w:r w:rsidRPr="007305EE">
        <w:rPr>
          <w:rFonts w:ascii="Swis721 BT" w:hAnsi="Swis721 BT"/>
          <w:sz w:val="22"/>
        </w:rPr>
        <w:t xml:space="preserve"> is also a designated National Nature Reserve (NNR). The reserve contains more than a thousand ancient oaks most of which are known to be more than 500 years old.</w:t>
      </w:r>
    </w:p>
    <w:p w:rsidR="007305EE" w:rsidRPr="007305EE" w:rsidRDefault="007305EE" w:rsidP="007305EE">
      <w:pPr>
        <w:rPr>
          <w:rFonts w:ascii="Swis721 BT" w:hAnsi="Swis721 BT"/>
          <w:sz w:val="22"/>
        </w:rPr>
      </w:pPr>
      <w:r w:rsidRPr="007305EE">
        <w:rPr>
          <w:rFonts w:ascii="Swis721 BT" w:hAnsi="Swis721 BT"/>
          <w:sz w:val="22"/>
        </w:rPr>
        <w:t xml:space="preserve">Sherwood Forest has the highest concentration of ancient trees in Europe and provides habitat for very rare invertebrates, particularly beetles, flies and spiders, many of which rely on the decaying and ageing timber of the veteran trees. </w:t>
      </w:r>
      <w:proofErr w:type="spellStart"/>
      <w:r w:rsidRPr="007305EE">
        <w:rPr>
          <w:rFonts w:ascii="Swis721 BT" w:hAnsi="Swis721 BT"/>
          <w:sz w:val="22"/>
        </w:rPr>
        <w:t>Budby</w:t>
      </w:r>
      <w:proofErr w:type="spellEnd"/>
      <w:r w:rsidRPr="007305EE">
        <w:rPr>
          <w:rFonts w:ascii="Swis721 BT" w:hAnsi="Swis721 BT"/>
          <w:sz w:val="22"/>
        </w:rPr>
        <w:t xml:space="preserve"> South Forest, in the northern half of the site, </w:t>
      </w:r>
      <w:proofErr w:type="gramStart"/>
      <w:r w:rsidRPr="007305EE">
        <w:rPr>
          <w:rFonts w:ascii="Swis721 BT" w:hAnsi="Swis721 BT"/>
          <w:sz w:val="22"/>
        </w:rPr>
        <w:t>is dominated</w:t>
      </w:r>
      <w:proofErr w:type="gramEnd"/>
      <w:r w:rsidRPr="007305EE">
        <w:rPr>
          <w:rFonts w:ascii="Swis721 BT" w:hAnsi="Swis721 BT"/>
          <w:sz w:val="22"/>
        </w:rPr>
        <w:t xml:space="preserve"> by link heather and supports a diverse range of insects and ground nesting birds such as woodlark, nightjar and tree pipit.</w:t>
      </w:r>
    </w:p>
    <w:p w:rsidR="007305EE" w:rsidRDefault="007305EE" w:rsidP="007305EE">
      <w:pPr>
        <w:rPr>
          <w:rFonts w:ascii="Swis721 BT" w:hAnsi="Swis721 BT"/>
          <w:sz w:val="22"/>
        </w:rPr>
      </w:pPr>
      <w:r w:rsidRPr="007305EE">
        <w:rPr>
          <w:rFonts w:ascii="Swis721 BT" w:hAnsi="Swis721 BT"/>
          <w:sz w:val="22"/>
        </w:rPr>
        <w:t xml:space="preserve">In 2004, it </w:t>
      </w:r>
      <w:proofErr w:type="gramStart"/>
      <w:r w:rsidRPr="007305EE">
        <w:rPr>
          <w:rFonts w:ascii="Swis721 BT" w:hAnsi="Swis721 BT"/>
          <w:sz w:val="22"/>
        </w:rPr>
        <w:t>was estimated</w:t>
      </w:r>
      <w:proofErr w:type="gramEnd"/>
      <w:r w:rsidRPr="007305EE">
        <w:rPr>
          <w:rFonts w:ascii="Swis721 BT" w:hAnsi="Swis721 BT"/>
          <w:sz w:val="22"/>
        </w:rPr>
        <w:t xml:space="preserve"> that there were approximately 63 male European Nightjar (females unknown) within in the IBA and approximately 25 breeding pairs of Woodlark.</w:t>
      </w:r>
    </w:p>
    <w:p w:rsidR="007305EE" w:rsidRPr="007305EE" w:rsidRDefault="007305EE" w:rsidP="007305EE">
      <w:pPr>
        <w:rPr>
          <w:rFonts w:ascii="Swis721 BT" w:hAnsi="Swis721 BT"/>
          <w:b/>
          <w:sz w:val="22"/>
        </w:rPr>
      </w:pPr>
      <w:r w:rsidRPr="007305EE">
        <w:rPr>
          <w:rFonts w:ascii="Swis721 BT" w:hAnsi="Swis721 BT"/>
          <w:b/>
          <w:sz w:val="22"/>
        </w:rPr>
        <w:t>Qualifying Features</w:t>
      </w:r>
    </w:p>
    <w:p w:rsidR="007305EE" w:rsidRDefault="007305EE" w:rsidP="007305EE">
      <w:pPr>
        <w:rPr>
          <w:rFonts w:ascii="Swis721 BT" w:hAnsi="Swis721 BT"/>
          <w:sz w:val="22"/>
        </w:rPr>
      </w:pPr>
      <w:r w:rsidRPr="007305EE">
        <w:rPr>
          <w:rFonts w:ascii="Swis721 BT" w:hAnsi="Swis721 BT"/>
          <w:sz w:val="22"/>
        </w:rPr>
        <w:t xml:space="preserve">The primary reasons for potential designation of this site are that the population of </w:t>
      </w:r>
      <w:proofErr w:type="spellStart"/>
      <w:r w:rsidRPr="007305EE">
        <w:rPr>
          <w:rFonts w:ascii="Swis721 BT" w:hAnsi="Swis721 BT"/>
          <w:sz w:val="22"/>
        </w:rPr>
        <w:t>Caprimulgus</w:t>
      </w:r>
      <w:proofErr w:type="spellEnd"/>
      <w:r w:rsidRPr="007305EE">
        <w:rPr>
          <w:rFonts w:ascii="Swis721 BT" w:hAnsi="Swis721 BT"/>
          <w:sz w:val="22"/>
        </w:rPr>
        <w:t xml:space="preserve"> </w:t>
      </w:r>
      <w:proofErr w:type="spellStart"/>
      <w:r w:rsidRPr="007305EE">
        <w:rPr>
          <w:rFonts w:ascii="Swis721 BT" w:hAnsi="Swis721 BT"/>
          <w:sz w:val="22"/>
        </w:rPr>
        <w:t>europaeus</w:t>
      </w:r>
      <w:proofErr w:type="spellEnd"/>
      <w:r w:rsidRPr="007305EE">
        <w:rPr>
          <w:rFonts w:ascii="Swis721 BT" w:hAnsi="Swis721 BT"/>
          <w:sz w:val="22"/>
        </w:rPr>
        <w:t xml:space="preserve">; European nightjar represents 1.88% of the total UK breeding population and the population of </w:t>
      </w:r>
      <w:proofErr w:type="spellStart"/>
      <w:r w:rsidRPr="007305EE">
        <w:rPr>
          <w:rFonts w:ascii="Swis721 BT" w:hAnsi="Swis721 BT"/>
          <w:sz w:val="22"/>
        </w:rPr>
        <w:t>Lullula</w:t>
      </w:r>
      <w:proofErr w:type="spellEnd"/>
      <w:r w:rsidRPr="007305EE">
        <w:rPr>
          <w:rFonts w:ascii="Swis721 BT" w:hAnsi="Swis721 BT"/>
          <w:sz w:val="22"/>
        </w:rPr>
        <w:t xml:space="preserve"> </w:t>
      </w:r>
      <w:proofErr w:type="spellStart"/>
      <w:r w:rsidRPr="007305EE">
        <w:rPr>
          <w:rFonts w:ascii="Swis721 BT" w:hAnsi="Swis721 BT"/>
          <w:sz w:val="22"/>
        </w:rPr>
        <w:t>arborea</w:t>
      </w:r>
      <w:proofErr w:type="spellEnd"/>
      <w:r w:rsidRPr="007305EE">
        <w:rPr>
          <w:rFonts w:ascii="Swis721 BT" w:hAnsi="Swis721 BT"/>
          <w:sz w:val="22"/>
        </w:rPr>
        <w:t>; Woodlark, is 2.51% of the total UK breeding population.</w:t>
      </w:r>
    </w:p>
    <w:p w:rsidR="007305EE" w:rsidRPr="007305EE" w:rsidRDefault="007305EE" w:rsidP="007305EE">
      <w:pPr>
        <w:rPr>
          <w:rFonts w:ascii="Swis721 BT" w:hAnsi="Swis721 BT"/>
          <w:sz w:val="22"/>
        </w:rPr>
      </w:pPr>
      <w:r w:rsidRPr="007305EE">
        <w:rPr>
          <w:rFonts w:ascii="Swis721 BT" w:hAnsi="Swis721 BT"/>
          <w:b/>
          <w:sz w:val="22"/>
        </w:rPr>
        <w:t>Site Status</w:t>
      </w:r>
      <w:r w:rsidRPr="007305EE">
        <w:rPr>
          <w:rFonts w:ascii="Swis721 BT" w:hAnsi="Swis721 BT"/>
          <w:sz w:val="22"/>
        </w:rPr>
        <w:t xml:space="preserve"> (an assessment by Natural England of the status of the SSSIs within the SAC): </w:t>
      </w:r>
    </w:p>
    <w:p w:rsidR="007305EE" w:rsidRDefault="007305EE" w:rsidP="007305EE">
      <w:pPr>
        <w:rPr>
          <w:rFonts w:ascii="Swis721 BT" w:hAnsi="Swis721 BT"/>
          <w:sz w:val="22"/>
        </w:rPr>
      </w:pPr>
      <w:r w:rsidRPr="007305EE">
        <w:rPr>
          <w:rFonts w:ascii="Swis721 BT" w:hAnsi="Swis721 BT"/>
          <w:sz w:val="22"/>
        </w:rPr>
        <w:t xml:space="preserve">The condition of the site </w:t>
      </w:r>
      <w:proofErr w:type="gramStart"/>
      <w:r w:rsidRPr="007305EE">
        <w:rPr>
          <w:rFonts w:ascii="Swis721 BT" w:hAnsi="Swis721 BT"/>
          <w:sz w:val="22"/>
        </w:rPr>
        <w:t>was not assessed</w:t>
      </w:r>
      <w:proofErr w:type="gramEnd"/>
      <w:r w:rsidRPr="007305EE">
        <w:rPr>
          <w:rFonts w:ascii="Swis721 BT" w:hAnsi="Swis721 BT"/>
          <w:sz w:val="22"/>
        </w:rPr>
        <w:t xml:space="preserve"> in the most recent IBA monitoring assessment. However, the IBA factsheet states that the mixed woodland habitat is in ‘very unfavourable’ condition, but the conditions of the nightjar and woodlark populations are favourable.</w:t>
      </w:r>
    </w:p>
    <w:p w:rsidR="007305EE" w:rsidRPr="007305EE" w:rsidRDefault="007305EE" w:rsidP="007305EE">
      <w:pPr>
        <w:rPr>
          <w:rFonts w:ascii="Swis721 BT" w:hAnsi="Swis721 BT"/>
          <w:sz w:val="22"/>
        </w:rPr>
      </w:pPr>
      <w:r>
        <w:rPr>
          <w:rFonts w:ascii="Swis721 BT" w:hAnsi="Swis721 BT"/>
          <w:b/>
          <w:sz w:val="22"/>
        </w:rPr>
        <w:t xml:space="preserve">Prospective potential </w:t>
      </w:r>
      <w:r w:rsidRPr="007305EE">
        <w:rPr>
          <w:rFonts w:ascii="Swis721 BT" w:hAnsi="Swis721 BT"/>
          <w:b/>
          <w:sz w:val="22"/>
        </w:rPr>
        <w:t>Special Protection Area objectives</w:t>
      </w:r>
    </w:p>
    <w:p w:rsidR="007305EE" w:rsidRPr="007305EE" w:rsidRDefault="007305EE" w:rsidP="007305EE">
      <w:pPr>
        <w:rPr>
          <w:rFonts w:ascii="Swis721 BT" w:hAnsi="Swis721 BT"/>
          <w:sz w:val="22"/>
        </w:rPr>
      </w:pPr>
      <w:r w:rsidRPr="007305EE">
        <w:rPr>
          <w:rFonts w:ascii="Swis721 BT" w:hAnsi="Swis721 BT"/>
          <w:sz w:val="22"/>
        </w:rPr>
        <w:t xml:space="preserve">As this area does not relate to an existing designated site, no conservation objectives </w:t>
      </w:r>
      <w:proofErr w:type="gramStart"/>
      <w:r w:rsidRPr="007305EE">
        <w:rPr>
          <w:rFonts w:ascii="Swis721 BT" w:hAnsi="Swis721 BT"/>
          <w:sz w:val="22"/>
        </w:rPr>
        <w:t>have been established</w:t>
      </w:r>
      <w:proofErr w:type="gramEnd"/>
      <w:r w:rsidRPr="007305EE">
        <w:rPr>
          <w:rFonts w:ascii="Swis721 BT" w:hAnsi="Swis721 BT"/>
          <w:sz w:val="22"/>
        </w:rPr>
        <w:t xml:space="preserve"> for it. However, it </w:t>
      </w:r>
      <w:proofErr w:type="gramStart"/>
      <w:r w:rsidRPr="007305EE">
        <w:rPr>
          <w:rFonts w:ascii="Swis721 BT" w:hAnsi="Swis721 BT"/>
          <w:sz w:val="22"/>
        </w:rPr>
        <w:t>is anticipated</w:t>
      </w:r>
      <w:proofErr w:type="gramEnd"/>
      <w:r w:rsidRPr="007305EE">
        <w:rPr>
          <w:rFonts w:ascii="Swis721 BT" w:hAnsi="Swis721 BT"/>
          <w:sz w:val="22"/>
        </w:rPr>
        <w:t xml:space="preserve"> that, were the site to be designated, any conservation objectives would reflect those for other SPAs, as follows:</w:t>
      </w:r>
    </w:p>
    <w:p w:rsidR="007305EE" w:rsidRPr="007305EE" w:rsidRDefault="007305EE" w:rsidP="007305EE">
      <w:pPr>
        <w:pStyle w:val="ListParagraph"/>
        <w:numPr>
          <w:ilvl w:val="0"/>
          <w:numId w:val="31"/>
        </w:numPr>
        <w:rPr>
          <w:rFonts w:ascii="Swis721 BT" w:hAnsi="Swis721 BT"/>
          <w:sz w:val="22"/>
        </w:rPr>
      </w:pPr>
      <w:r w:rsidRPr="007305EE">
        <w:rPr>
          <w:rFonts w:ascii="Swis721 BT" w:hAnsi="Swis721 BT"/>
          <w:sz w:val="22"/>
        </w:rPr>
        <w:t>Ensure that the integrity of the site is maintained or restored as appropriate, and ensure that the site contributes to achieving the aims of the Wild Birds Directive, by maintaining or restoring:</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lastRenderedPageBreak/>
        <w:t>The extent and distribution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structure and function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supporting processes on which the habitats of the qualifying features rely</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population of each of the qualifying features, and,</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distribution of the qualifying features within the site.</w:t>
      </w:r>
    </w:p>
    <w:p w:rsidR="007305EE" w:rsidRPr="007305EE" w:rsidRDefault="007305EE" w:rsidP="007305EE">
      <w:pPr>
        <w:rPr>
          <w:rFonts w:ascii="Swis721 BT" w:hAnsi="Swis721 BT"/>
          <w:sz w:val="22"/>
        </w:rPr>
      </w:pPr>
      <w:r w:rsidRPr="007305EE">
        <w:rPr>
          <w:rFonts w:ascii="Swis721 BT" w:hAnsi="Swis721 BT"/>
          <w:b/>
          <w:sz w:val="22"/>
        </w:rPr>
        <w:t>Site Improvement Plan: pressures, threats and related development</w:t>
      </w:r>
    </w:p>
    <w:p w:rsidR="007305EE" w:rsidRPr="007305EE" w:rsidRDefault="007305EE" w:rsidP="007305EE">
      <w:pPr>
        <w:rPr>
          <w:rFonts w:ascii="Swis721 BT" w:hAnsi="Swis721 BT"/>
          <w:sz w:val="22"/>
        </w:rPr>
      </w:pPr>
      <w:r w:rsidRPr="007305EE">
        <w:rPr>
          <w:rFonts w:ascii="Swis721 BT" w:hAnsi="Swis721 BT"/>
          <w:sz w:val="22"/>
        </w:rPr>
        <w:t xml:space="preserve">The main current threats to the site include logging and wood harvesting, climate change, changes in land use for energy production, housing and economic development, tourism and recreation and air pollution. War, civil unrest and military exercises </w:t>
      </w:r>
      <w:proofErr w:type="gramStart"/>
      <w:r w:rsidRPr="007305EE">
        <w:rPr>
          <w:rFonts w:ascii="Swis721 BT" w:hAnsi="Swis721 BT"/>
          <w:sz w:val="22"/>
        </w:rPr>
        <w:t>are identified</w:t>
      </w:r>
      <w:proofErr w:type="gramEnd"/>
      <w:r w:rsidRPr="007305EE">
        <w:rPr>
          <w:rFonts w:ascii="Swis721 BT" w:hAnsi="Swis721 BT"/>
          <w:sz w:val="22"/>
        </w:rPr>
        <w:t xml:space="preserve"> as a past threat, which is unlikely to return.</w:t>
      </w:r>
    </w:p>
    <w:p w:rsidR="00E24A8A" w:rsidRPr="00315262" w:rsidRDefault="007305EE" w:rsidP="007305EE">
      <w:pPr>
        <w:rPr>
          <w:rFonts w:ascii="Swis721 BT" w:hAnsi="Swis721 BT" w:cs="Calibri"/>
        </w:rPr>
      </w:pPr>
      <w:r w:rsidRPr="007305EE">
        <w:rPr>
          <w:rFonts w:ascii="Swis721 BT" w:hAnsi="Swis721 BT"/>
          <w:sz w:val="22"/>
        </w:rPr>
        <w:t xml:space="preserve">These threats have been rated low to very </w:t>
      </w:r>
      <w:proofErr w:type="gramStart"/>
      <w:r w:rsidRPr="007305EE">
        <w:rPr>
          <w:rFonts w:ascii="Swis721 BT" w:hAnsi="Swis721 BT"/>
          <w:sz w:val="22"/>
        </w:rPr>
        <w:t>high,</w:t>
      </w:r>
      <w:proofErr w:type="gramEnd"/>
      <w:r w:rsidRPr="007305EE">
        <w:rPr>
          <w:rFonts w:ascii="Swis721 BT" w:hAnsi="Swis721 BT"/>
          <w:sz w:val="22"/>
        </w:rPr>
        <w:t xml:space="preserve"> depending on the proportion of the area and/or population they are likely to affect and the severity of the threat. Recreational activities </w:t>
      </w:r>
      <w:proofErr w:type="gramStart"/>
      <w:r w:rsidRPr="007305EE">
        <w:rPr>
          <w:rFonts w:ascii="Swis721 BT" w:hAnsi="Swis721 BT"/>
          <w:sz w:val="22"/>
        </w:rPr>
        <w:t>are identified</w:t>
      </w:r>
      <w:proofErr w:type="gramEnd"/>
      <w:r w:rsidRPr="007305EE">
        <w:rPr>
          <w:rFonts w:ascii="Swis721 BT" w:hAnsi="Swis721 BT"/>
          <w:sz w:val="22"/>
        </w:rPr>
        <w:t xml:space="preserve"> as being the highest level of threat, followed by logging and wood harvesting and residential and commercial development. The IBA factsheet also identifies ‘other threat’ as being a high threat, but no details are given.</w:t>
      </w:r>
    </w:p>
    <w:sectPr w:rsidR="00E24A8A" w:rsidRPr="00315262"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32A" w:rsidRDefault="00BA032A" w:rsidP="00DE1630">
      <w:pPr>
        <w:spacing w:after="0" w:line="240" w:lineRule="auto"/>
      </w:pPr>
      <w:r>
        <w:separator/>
      </w:r>
    </w:p>
  </w:endnote>
  <w:endnote w:type="continuationSeparator" w:id="0">
    <w:p w:rsidR="00BA032A" w:rsidRDefault="00BA032A"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BT">
    <w:altName w:val="Times New Roman"/>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Neue">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Default="00BA032A">
    <w:pPr>
      <w:pStyle w:val="Footer"/>
      <w:jc w:val="center"/>
    </w:pPr>
  </w:p>
  <w:p w:rsidR="00BA032A" w:rsidRDefault="00BA0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Swis721 BT" w:hAnsi="Swis721 BT"/>
        <w:noProof/>
        <w:sz w:val="22"/>
      </w:rPr>
    </w:sdtEndPr>
    <w:sdtContent>
      <w:p w:rsidR="00BA032A" w:rsidRPr="004E2586" w:rsidRDefault="00BA032A">
        <w:pPr>
          <w:pStyle w:val="Footer"/>
          <w:jc w:val="center"/>
          <w:rPr>
            <w:rFonts w:ascii="Swis721 BT" w:hAnsi="Swis721 BT"/>
            <w:sz w:val="22"/>
          </w:rPr>
        </w:pPr>
        <w:r w:rsidRPr="004E2586">
          <w:rPr>
            <w:rFonts w:ascii="Swis721 BT" w:hAnsi="Swis721 BT"/>
            <w:sz w:val="22"/>
          </w:rPr>
          <w:fldChar w:fldCharType="begin"/>
        </w:r>
        <w:r w:rsidRPr="004E2586">
          <w:rPr>
            <w:rFonts w:ascii="Swis721 BT" w:hAnsi="Swis721 BT"/>
            <w:sz w:val="22"/>
          </w:rPr>
          <w:instrText xml:space="preserve"> PAGE   \* MERGEFORMAT </w:instrText>
        </w:r>
        <w:r w:rsidRPr="004E2586">
          <w:rPr>
            <w:rFonts w:ascii="Swis721 BT" w:hAnsi="Swis721 BT"/>
            <w:sz w:val="22"/>
          </w:rPr>
          <w:fldChar w:fldCharType="separate"/>
        </w:r>
        <w:r w:rsidR="009169F7">
          <w:rPr>
            <w:rFonts w:ascii="Swis721 BT" w:hAnsi="Swis721 BT"/>
            <w:noProof/>
            <w:sz w:val="22"/>
          </w:rPr>
          <w:t>28</w:t>
        </w:r>
        <w:r w:rsidRPr="004E2586">
          <w:rPr>
            <w:rFonts w:ascii="Swis721 BT" w:hAnsi="Swis721 BT"/>
            <w:noProof/>
            <w:sz w:val="22"/>
          </w:rPr>
          <w:fldChar w:fldCharType="end"/>
        </w:r>
      </w:p>
    </w:sdtContent>
  </w:sdt>
  <w:p w:rsidR="00BA032A" w:rsidRDefault="00BA03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Default="00BA032A">
    <w:pPr>
      <w:pStyle w:val="Footer"/>
      <w:jc w:val="center"/>
    </w:pPr>
  </w:p>
  <w:p w:rsidR="00BA032A" w:rsidRDefault="00BA03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BA032A" w:rsidRPr="00315262" w:rsidRDefault="00BA032A">
        <w:pPr>
          <w:pStyle w:val="Footer"/>
          <w:jc w:val="center"/>
          <w:rPr>
            <w:rFonts w:ascii="Swis721 BT" w:hAnsi="Swis721 BT"/>
            <w:sz w:val="22"/>
          </w:rPr>
        </w:pPr>
      </w:p>
    </w:sdtContent>
  </w:sdt>
  <w:p w:rsidR="00BA032A" w:rsidRDefault="00BA0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32A" w:rsidRDefault="00BA032A" w:rsidP="00DE1630">
      <w:pPr>
        <w:spacing w:after="0" w:line="240" w:lineRule="auto"/>
      </w:pPr>
      <w:r>
        <w:separator/>
      </w:r>
    </w:p>
  </w:footnote>
  <w:footnote w:type="continuationSeparator" w:id="0">
    <w:p w:rsidR="00BA032A" w:rsidRDefault="00BA032A" w:rsidP="00DE1630">
      <w:pPr>
        <w:spacing w:after="0" w:line="240" w:lineRule="auto"/>
      </w:pPr>
      <w:r>
        <w:continuationSeparator/>
      </w:r>
    </w:p>
  </w:footnote>
  <w:footnote w:id="1">
    <w:p w:rsidR="00BA032A" w:rsidRDefault="00BA032A">
      <w:pPr>
        <w:pStyle w:val="FootnoteText"/>
      </w:pPr>
      <w:r w:rsidRPr="00526958">
        <w:rPr>
          <w:rStyle w:val="FootnoteReference"/>
        </w:rPr>
        <w:footnoteRef/>
      </w:r>
      <w:r w:rsidRPr="00526958">
        <w:t xml:space="preserve"> SEA Directive, Article 1</w:t>
      </w:r>
    </w:p>
  </w:footnote>
  <w:footnote w:id="2">
    <w:p w:rsidR="00BA032A" w:rsidRDefault="00BA032A" w:rsidP="00042892">
      <w:pPr>
        <w:pStyle w:val="FootnoteText"/>
      </w:pPr>
      <w:r>
        <w:rPr>
          <w:rStyle w:val="FootnoteReference"/>
        </w:rPr>
        <w:footnoteRef/>
      </w:r>
      <w:r>
        <w:t xml:space="preserve"> Planning Guidance - </w:t>
      </w:r>
      <w:r>
        <w:rPr>
          <w:lang w:val="en"/>
        </w:rPr>
        <w:t xml:space="preserve">Paragraph: 079: </w:t>
      </w:r>
      <w:r w:rsidRPr="00062011">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Pr="00315262" w:rsidRDefault="00BA032A"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BA032A" w:rsidRPr="00E507F8" w:rsidRDefault="00BA032A"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Pr="00315262" w:rsidRDefault="00BA032A" w:rsidP="00315262">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 xml:space="preserve">Plan – SEA &amp; </w:t>
    </w:r>
    <w:r>
      <w:rPr>
        <w:rFonts w:ascii="Swis721 BT" w:hAnsi="Swis721 BT" w:cs="Arial"/>
        <w:sz w:val="18"/>
        <w:szCs w:val="24"/>
      </w:rPr>
      <w:t>HRA Screening Statement</w:t>
    </w:r>
  </w:p>
  <w:p w:rsidR="00BA032A" w:rsidRPr="00E24A8A" w:rsidRDefault="00BA032A"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Default="00BA03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Default="00BA03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2A" w:rsidRDefault="00BA0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90013"/>
    <w:multiLevelType w:val="hybridMultilevel"/>
    <w:tmpl w:val="F7E81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DFE2066"/>
    <w:multiLevelType w:val="hybridMultilevel"/>
    <w:tmpl w:val="6F28C6BA"/>
    <w:lvl w:ilvl="0" w:tplc="38B87A4E">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35698F"/>
    <w:multiLevelType w:val="hybridMultilevel"/>
    <w:tmpl w:val="E6E200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85853"/>
    <w:multiLevelType w:val="multilevel"/>
    <w:tmpl w:val="80B4142E"/>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D234CFB"/>
    <w:multiLevelType w:val="multilevel"/>
    <w:tmpl w:val="47EA3A46"/>
    <w:lvl w:ilvl="0">
      <w:start w:val="1"/>
      <w:numFmt w:val="bullet"/>
      <w:lvlText w:val=""/>
      <w:lvlJc w:val="left"/>
      <w:pPr>
        <w:ind w:left="431" w:hanging="431"/>
      </w:pPr>
      <w:rPr>
        <w:rFonts w:ascii="Symbol" w:hAnsi="Symbol" w:hint="default"/>
      </w:rPr>
    </w:lvl>
    <w:lvl w:ilvl="1">
      <w:start w:val="1"/>
      <w:numFmt w:val="decimal"/>
      <w:lvlText w:val="%1.%2"/>
      <w:lvlJc w:val="left"/>
      <w:pPr>
        <w:tabs>
          <w:tab w:val="num" w:pos="0"/>
        </w:tabs>
        <w:ind w:left="431" w:hanging="43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Symbol" w:hAnsi="Symbol" w:hint="default"/>
      </w:rPr>
    </w:lvl>
    <w:lvl w:ilvl="8">
      <w:start w:val="1"/>
      <w:numFmt w:val="none"/>
      <w:lvlText w:val=""/>
      <w:lvlJc w:val="left"/>
      <w:pPr>
        <w:ind w:left="0" w:firstLine="0"/>
      </w:pPr>
      <w:rPr>
        <w:rFonts w:hint="default"/>
      </w:rPr>
    </w:lvl>
  </w:abstractNum>
  <w:abstractNum w:abstractNumId="22"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7D38E6"/>
    <w:multiLevelType w:val="hybridMultilevel"/>
    <w:tmpl w:val="227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E611F3"/>
    <w:multiLevelType w:val="hybridMultilevel"/>
    <w:tmpl w:val="98825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F72C82"/>
    <w:multiLevelType w:val="hybridMultilevel"/>
    <w:tmpl w:val="7A14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9"/>
  </w:num>
  <w:num w:numId="3">
    <w:abstractNumId w:val="18"/>
  </w:num>
  <w:num w:numId="4">
    <w:abstractNumId w:val="1"/>
  </w:num>
  <w:num w:numId="5">
    <w:abstractNumId w:val="12"/>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7"/>
  </w:num>
  <w:num w:numId="10">
    <w:abstractNumId w:val="26"/>
  </w:num>
  <w:num w:numId="11">
    <w:abstractNumId w:val="16"/>
  </w:num>
  <w:num w:numId="12">
    <w:abstractNumId w:val="10"/>
  </w:num>
  <w:num w:numId="13">
    <w:abstractNumId w:val="23"/>
  </w:num>
  <w:num w:numId="14">
    <w:abstractNumId w:val="19"/>
  </w:num>
  <w:num w:numId="15">
    <w:abstractNumId w:val="7"/>
  </w:num>
  <w:num w:numId="16">
    <w:abstractNumId w:val="31"/>
  </w:num>
  <w:num w:numId="17">
    <w:abstractNumId w:val="33"/>
  </w:num>
  <w:num w:numId="18">
    <w:abstractNumId w:val="35"/>
  </w:num>
  <w:num w:numId="19">
    <w:abstractNumId w:val="30"/>
  </w:num>
  <w:num w:numId="20">
    <w:abstractNumId w:val="20"/>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8"/>
  </w:num>
  <w:num w:numId="25">
    <w:abstractNumId w:val="34"/>
  </w:num>
  <w:num w:numId="26">
    <w:abstractNumId w:val="15"/>
  </w:num>
  <w:num w:numId="27">
    <w:abstractNumId w:val="5"/>
  </w:num>
  <w:num w:numId="28">
    <w:abstractNumId w:val="22"/>
  </w:num>
  <w:num w:numId="29">
    <w:abstractNumId w:val="9"/>
  </w:num>
  <w:num w:numId="30">
    <w:abstractNumId w:val="4"/>
  </w:num>
  <w:num w:numId="31">
    <w:abstractNumId w:val="3"/>
  </w:num>
  <w:num w:numId="32">
    <w:abstractNumId w:val="6"/>
  </w:num>
  <w:num w:numId="33">
    <w:abstractNumId w:val="32"/>
  </w:num>
  <w:num w:numId="34">
    <w:abstractNumId w:val="13"/>
  </w:num>
  <w:num w:numId="35">
    <w:abstractNumId w:val="11"/>
  </w:num>
  <w:num w:numId="36">
    <w:abstractNumId w:val="18"/>
  </w:num>
  <w:num w:numId="37">
    <w:abstractNumId w:val="25"/>
  </w:num>
  <w:num w:numId="38">
    <w:abstractNumId w:val="17"/>
  </w:num>
  <w:num w:numId="39">
    <w:abstractNumId w:val="24"/>
  </w:num>
  <w:num w:numId="40">
    <w:abstractNumId w:val="18"/>
  </w:num>
  <w:num w:numId="41">
    <w:abstractNumId w:val="18"/>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30154"/>
    <w:rsid w:val="0003207F"/>
    <w:rsid w:val="00032C43"/>
    <w:rsid w:val="00035312"/>
    <w:rsid w:val="0003643A"/>
    <w:rsid w:val="00037D04"/>
    <w:rsid w:val="00042892"/>
    <w:rsid w:val="00042DB8"/>
    <w:rsid w:val="00042E9F"/>
    <w:rsid w:val="0004369D"/>
    <w:rsid w:val="000449E9"/>
    <w:rsid w:val="00046B47"/>
    <w:rsid w:val="00046C75"/>
    <w:rsid w:val="0005023F"/>
    <w:rsid w:val="00050A15"/>
    <w:rsid w:val="00050DE8"/>
    <w:rsid w:val="00054407"/>
    <w:rsid w:val="00054CC3"/>
    <w:rsid w:val="00055CF9"/>
    <w:rsid w:val="000578F6"/>
    <w:rsid w:val="000601C0"/>
    <w:rsid w:val="0006054F"/>
    <w:rsid w:val="00070F63"/>
    <w:rsid w:val="00071E0D"/>
    <w:rsid w:val="00074FA1"/>
    <w:rsid w:val="000807E3"/>
    <w:rsid w:val="00086A36"/>
    <w:rsid w:val="00090301"/>
    <w:rsid w:val="0009123F"/>
    <w:rsid w:val="00093B71"/>
    <w:rsid w:val="00093D0D"/>
    <w:rsid w:val="00094337"/>
    <w:rsid w:val="0009659D"/>
    <w:rsid w:val="000969BB"/>
    <w:rsid w:val="000A007A"/>
    <w:rsid w:val="000A046D"/>
    <w:rsid w:val="000A1302"/>
    <w:rsid w:val="000A1D9A"/>
    <w:rsid w:val="000A2F23"/>
    <w:rsid w:val="000A329A"/>
    <w:rsid w:val="000A5288"/>
    <w:rsid w:val="000B0D10"/>
    <w:rsid w:val="000B369D"/>
    <w:rsid w:val="000B38E3"/>
    <w:rsid w:val="000B534A"/>
    <w:rsid w:val="000B5BD5"/>
    <w:rsid w:val="000C047E"/>
    <w:rsid w:val="000C07F1"/>
    <w:rsid w:val="000C0D91"/>
    <w:rsid w:val="000C3F06"/>
    <w:rsid w:val="000C4BA9"/>
    <w:rsid w:val="000C62C0"/>
    <w:rsid w:val="000D05B3"/>
    <w:rsid w:val="000D3C4E"/>
    <w:rsid w:val="000D4F5C"/>
    <w:rsid w:val="000D53B5"/>
    <w:rsid w:val="000D59E4"/>
    <w:rsid w:val="000D65F3"/>
    <w:rsid w:val="000D7945"/>
    <w:rsid w:val="000D7A77"/>
    <w:rsid w:val="000E2ED7"/>
    <w:rsid w:val="000E52BD"/>
    <w:rsid w:val="000F0859"/>
    <w:rsid w:val="000F0AEB"/>
    <w:rsid w:val="000F25AD"/>
    <w:rsid w:val="000F7553"/>
    <w:rsid w:val="000F7F93"/>
    <w:rsid w:val="001009E8"/>
    <w:rsid w:val="00100DD6"/>
    <w:rsid w:val="00101FD0"/>
    <w:rsid w:val="00104A3E"/>
    <w:rsid w:val="00105E37"/>
    <w:rsid w:val="00111B3E"/>
    <w:rsid w:val="00112C55"/>
    <w:rsid w:val="00113186"/>
    <w:rsid w:val="001152F6"/>
    <w:rsid w:val="0011603F"/>
    <w:rsid w:val="0011724A"/>
    <w:rsid w:val="00120CD5"/>
    <w:rsid w:val="0012426B"/>
    <w:rsid w:val="00125D67"/>
    <w:rsid w:val="00127C18"/>
    <w:rsid w:val="00131E6F"/>
    <w:rsid w:val="00132E3F"/>
    <w:rsid w:val="00134524"/>
    <w:rsid w:val="00134B76"/>
    <w:rsid w:val="00134D74"/>
    <w:rsid w:val="001354DF"/>
    <w:rsid w:val="001360B5"/>
    <w:rsid w:val="00137529"/>
    <w:rsid w:val="00140D0F"/>
    <w:rsid w:val="00143CAF"/>
    <w:rsid w:val="0014431F"/>
    <w:rsid w:val="00146F8D"/>
    <w:rsid w:val="00147AD8"/>
    <w:rsid w:val="001551A1"/>
    <w:rsid w:val="00155696"/>
    <w:rsid w:val="00160B34"/>
    <w:rsid w:val="001610E8"/>
    <w:rsid w:val="0016138F"/>
    <w:rsid w:val="00163C4E"/>
    <w:rsid w:val="00165494"/>
    <w:rsid w:val="001665C9"/>
    <w:rsid w:val="00173C76"/>
    <w:rsid w:val="0017465D"/>
    <w:rsid w:val="00174A45"/>
    <w:rsid w:val="00174F11"/>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2B99"/>
    <w:rsid w:val="001B35D1"/>
    <w:rsid w:val="001B4E83"/>
    <w:rsid w:val="001B5BFD"/>
    <w:rsid w:val="001B61A8"/>
    <w:rsid w:val="001B6C92"/>
    <w:rsid w:val="001B76B5"/>
    <w:rsid w:val="001C548B"/>
    <w:rsid w:val="001D33D7"/>
    <w:rsid w:val="001D59EF"/>
    <w:rsid w:val="001D696F"/>
    <w:rsid w:val="001D772B"/>
    <w:rsid w:val="001D7AF9"/>
    <w:rsid w:val="001E378F"/>
    <w:rsid w:val="001E5621"/>
    <w:rsid w:val="001E6541"/>
    <w:rsid w:val="001E6739"/>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A3D"/>
    <w:rsid w:val="00242BAD"/>
    <w:rsid w:val="00243F6F"/>
    <w:rsid w:val="00246870"/>
    <w:rsid w:val="00251B07"/>
    <w:rsid w:val="002537F1"/>
    <w:rsid w:val="00255096"/>
    <w:rsid w:val="0026063C"/>
    <w:rsid w:val="002611B7"/>
    <w:rsid w:val="00262948"/>
    <w:rsid w:val="00263E81"/>
    <w:rsid w:val="00264037"/>
    <w:rsid w:val="00265808"/>
    <w:rsid w:val="00265A30"/>
    <w:rsid w:val="00265CB5"/>
    <w:rsid w:val="00267FAA"/>
    <w:rsid w:val="00270870"/>
    <w:rsid w:val="00272C55"/>
    <w:rsid w:val="0027445E"/>
    <w:rsid w:val="00276031"/>
    <w:rsid w:val="00277B82"/>
    <w:rsid w:val="002811DE"/>
    <w:rsid w:val="00281EF8"/>
    <w:rsid w:val="002823A0"/>
    <w:rsid w:val="00282A68"/>
    <w:rsid w:val="00283489"/>
    <w:rsid w:val="002848AA"/>
    <w:rsid w:val="0029226D"/>
    <w:rsid w:val="00294B31"/>
    <w:rsid w:val="00296BF6"/>
    <w:rsid w:val="00297FC5"/>
    <w:rsid w:val="002A08EC"/>
    <w:rsid w:val="002A105B"/>
    <w:rsid w:val="002A31B7"/>
    <w:rsid w:val="002A3FE6"/>
    <w:rsid w:val="002B1129"/>
    <w:rsid w:val="002B36B2"/>
    <w:rsid w:val="002B401D"/>
    <w:rsid w:val="002C029F"/>
    <w:rsid w:val="002C1E82"/>
    <w:rsid w:val="002C3D7A"/>
    <w:rsid w:val="002C62A5"/>
    <w:rsid w:val="002C790D"/>
    <w:rsid w:val="002D07A7"/>
    <w:rsid w:val="002D1954"/>
    <w:rsid w:val="002D5A19"/>
    <w:rsid w:val="002D61C4"/>
    <w:rsid w:val="002D682C"/>
    <w:rsid w:val="002E0FDF"/>
    <w:rsid w:val="002E11A1"/>
    <w:rsid w:val="002E377C"/>
    <w:rsid w:val="002E3B0E"/>
    <w:rsid w:val="002E6A18"/>
    <w:rsid w:val="002E70C0"/>
    <w:rsid w:val="002E7192"/>
    <w:rsid w:val="002F152B"/>
    <w:rsid w:val="002F32FD"/>
    <w:rsid w:val="002F360F"/>
    <w:rsid w:val="002F3F53"/>
    <w:rsid w:val="002F4CA7"/>
    <w:rsid w:val="002F5CAC"/>
    <w:rsid w:val="002F60EC"/>
    <w:rsid w:val="002F62EA"/>
    <w:rsid w:val="00300D48"/>
    <w:rsid w:val="003049BC"/>
    <w:rsid w:val="0030504E"/>
    <w:rsid w:val="00306A74"/>
    <w:rsid w:val="00306E93"/>
    <w:rsid w:val="003119C6"/>
    <w:rsid w:val="00315262"/>
    <w:rsid w:val="003163DE"/>
    <w:rsid w:val="0031673C"/>
    <w:rsid w:val="00317B3D"/>
    <w:rsid w:val="00320C60"/>
    <w:rsid w:val="00321F3A"/>
    <w:rsid w:val="00322C9A"/>
    <w:rsid w:val="00324A89"/>
    <w:rsid w:val="00325B13"/>
    <w:rsid w:val="003272DB"/>
    <w:rsid w:val="0032731E"/>
    <w:rsid w:val="00327EA7"/>
    <w:rsid w:val="00330426"/>
    <w:rsid w:val="00330D76"/>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50B5A"/>
    <w:rsid w:val="0035291A"/>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C06E3"/>
    <w:rsid w:val="003C1920"/>
    <w:rsid w:val="003C4016"/>
    <w:rsid w:val="003C5BFF"/>
    <w:rsid w:val="003C5DF9"/>
    <w:rsid w:val="003C62A8"/>
    <w:rsid w:val="003D28E0"/>
    <w:rsid w:val="003D47F2"/>
    <w:rsid w:val="003D6BC8"/>
    <w:rsid w:val="003D6F63"/>
    <w:rsid w:val="003E7727"/>
    <w:rsid w:val="003F04B5"/>
    <w:rsid w:val="003F0D8E"/>
    <w:rsid w:val="003F1483"/>
    <w:rsid w:val="00403CD1"/>
    <w:rsid w:val="00406E20"/>
    <w:rsid w:val="004177D2"/>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7AC2"/>
    <w:rsid w:val="00460059"/>
    <w:rsid w:val="0046013B"/>
    <w:rsid w:val="004611AE"/>
    <w:rsid w:val="00462FAB"/>
    <w:rsid w:val="00463306"/>
    <w:rsid w:val="00464AC4"/>
    <w:rsid w:val="00464B30"/>
    <w:rsid w:val="004667DD"/>
    <w:rsid w:val="00466926"/>
    <w:rsid w:val="00466BD2"/>
    <w:rsid w:val="00470B97"/>
    <w:rsid w:val="00477939"/>
    <w:rsid w:val="00480295"/>
    <w:rsid w:val="00480D6C"/>
    <w:rsid w:val="00481469"/>
    <w:rsid w:val="00493AFB"/>
    <w:rsid w:val="00494E3B"/>
    <w:rsid w:val="0049681E"/>
    <w:rsid w:val="004A13D5"/>
    <w:rsid w:val="004A1E95"/>
    <w:rsid w:val="004A4FE2"/>
    <w:rsid w:val="004A7FE9"/>
    <w:rsid w:val="004B0363"/>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D1657"/>
    <w:rsid w:val="004D2095"/>
    <w:rsid w:val="004D2333"/>
    <w:rsid w:val="004D3D22"/>
    <w:rsid w:val="004E2586"/>
    <w:rsid w:val="004E359A"/>
    <w:rsid w:val="004E49BD"/>
    <w:rsid w:val="004E4AA9"/>
    <w:rsid w:val="004E4AB0"/>
    <w:rsid w:val="004E4DEB"/>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6E0E"/>
    <w:rsid w:val="0051713C"/>
    <w:rsid w:val="0051758C"/>
    <w:rsid w:val="00520D45"/>
    <w:rsid w:val="00522E63"/>
    <w:rsid w:val="00525C66"/>
    <w:rsid w:val="00526682"/>
    <w:rsid w:val="00526958"/>
    <w:rsid w:val="005315B6"/>
    <w:rsid w:val="00531AF8"/>
    <w:rsid w:val="00532EFD"/>
    <w:rsid w:val="00540D1C"/>
    <w:rsid w:val="00542CC1"/>
    <w:rsid w:val="005438ED"/>
    <w:rsid w:val="00543F48"/>
    <w:rsid w:val="005552D4"/>
    <w:rsid w:val="00556147"/>
    <w:rsid w:val="00557DA0"/>
    <w:rsid w:val="005610FF"/>
    <w:rsid w:val="0056165E"/>
    <w:rsid w:val="005627D8"/>
    <w:rsid w:val="005632E1"/>
    <w:rsid w:val="00564349"/>
    <w:rsid w:val="00567B23"/>
    <w:rsid w:val="00571A4E"/>
    <w:rsid w:val="00571B9B"/>
    <w:rsid w:val="00573806"/>
    <w:rsid w:val="00573F31"/>
    <w:rsid w:val="00575329"/>
    <w:rsid w:val="005758F3"/>
    <w:rsid w:val="005818FD"/>
    <w:rsid w:val="00582D8A"/>
    <w:rsid w:val="00583295"/>
    <w:rsid w:val="00584B66"/>
    <w:rsid w:val="00584EF4"/>
    <w:rsid w:val="005901EA"/>
    <w:rsid w:val="00590774"/>
    <w:rsid w:val="00593433"/>
    <w:rsid w:val="00596139"/>
    <w:rsid w:val="00597F9C"/>
    <w:rsid w:val="005A2098"/>
    <w:rsid w:val="005A5735"/>
    <w:rsid w:val="005B3C40"/>
    <w:rsid w:val="005C077B"/>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3115"/>
    <w:rsid w:val="005F5A0B"/>
    <w:rsid w:val="005F67AC"/>
    <w:rsid w:val="006012CB"/>
    <w:rsid w:val="00601BC9"/>
    <w:rsid w:val="006067C7"/>
    <w:rsid w:val="00606C6B"/>
    <w:rsid w:val="00610E22"/>
    <w:rsid w:val="00611F3F"/>
    <w:rsid w:val="0061225E"/>
    <w:rsid w:val="00613F54"/>
    <w:rsid w:val="00616A2D"/>
    <w:rsid w:val="006207A5"/>
    <w:rsid w:val="0062122A"/>
    <w:rsid w:val="006215FD"/>
    <w:rsid w:val="0062323C"/>
    <w:rsid w:val="00625853"/>
    <w:rsid w:val="006258E9"/>
    <w:rsid w:val="00631738"/>
    <w:rsid w:val="00631C1A"/>
    <w:rsid w:val="00635AEB"/>
    <w:rsid w:val="006373AE"/>
    <w:rsid w:val="0064245B"/>
    <w:rsid w:val="00643F10"/>
    <w:rsid w:val="006459D1"/>
    <w:rsid w:val="00653CA3"/>
    <w:rsid w:val="00655D96"/>
    <w:rsid w:val="00661A58"/>
    <w:rsid w:val="0066229B"/>
    <w:rsid w:val="00665BF0"/>
    <w:rsid w:val="00667252"/>
    <w:rsid w:val="0067145D"/>
    <w:rsid w:val="00672335"/>
    <w:rsid w:val="00672DC2"/>
    <w:rsid w:val="00673657"/>
    <w:rsid w:val="00680905"/>
    <w:rsid w:val="00680ABE"/>
    <w:rsid w:val="006810B4"/>
    <w:rsid w:val="00687C1E"/>
    <w:rsid w:val="00691FDC"/>
    <w:rsid w:val="006937AF"/>
    <w:rsid w:val="00695072"/>
    <w:rsid w:val="0069679F"/>
    <w:rsid w:val="00696C8A"/>
    <w:rsid w:val="00697913"/>
    <w:rsid w:val="006A0682"/>
    <w:rsid w:val="006A08D5"/>
    <w:rsid w:val="006A12A9"/>
    <w:rsid w:val="006A27E9"/>
    <w:rsid w:val="006A3B0D"/>
    <w:rsid w:val="006A3D9A"/>
    <w:rsid w:val="006A438E"/>
    <w:rsid w:val="006A5CD8"/>
    <w:rsid w:val="006A6702"/>
    <w:rsid w:val="006B0D7C"/>
    <w:rsid w:val="006B2255"/>
    <w:rsid w:val="006B2891"/>
    <w:rsid w:val="006B5128"/>
    <w:rsid w:val="006B7200"/>
    <w:rsid w:val="006C5485"/>
    <w:rsid w:val="006C5E82"/>
    <w:rsid w:val="006C734B"/>
    <w:rsid w:val="006C7F63"/>
    <w:rsid w:val="006D3CE1"/>
    <w:rsid w:val="006D5772"/>
    <w:rsid w:val="006D672F"/>
    <w:rsid w:val="006D76AD"/>
    <w:rsid w:val="006E043C"/>
    <w:rsid w:val="006E17D6"/>
    <w:rsid w:val="006E2BCA"/>
    <w:rsid w:val="006E3A84"/>
    <w:rsid w:val="006E4D54"/>
    <w:rsid w:val="006E5A63"/>
    <w:rsid w:val="006E5EBB"/>
    <w:rsid w:val="006F224C"/>
    <w:rsid w:val="006F56BB"/>
    <w:rsid w:val="006F5E76"/>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5F77"/>
    <w:rsid w:val="00761D00"/>
    <w:rsid w:val="00762F5A"/>
    <w:rsid w:val="00763455"/>
    <w:rsid w:val="00763A00"/>
    <w:rsid w:val="00766A85"/>
    <w:rsid w:val="0077070E"/>
    <w:rsid w:val="007710EA"/>
    <w:rsid w:val="0077120C"/>
    <w:rsid w:val="00774926"/>
    <w:rsid w:val="00777A40"/>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B06CB"/>
    <w:rsid w:val="007C0E15"/>
    <w:rsid w:val="007C1B4C"/>
    <w:rsid w:val="007C2924"/>
    <w:rsid w:val="007C7A39"/>
    <w:rsid w:val="007C7F93"/>
    <w:rsid w:val="007D2326"/>
    <w:rsid w:val="007D2CB1"/>
    <w:rsid w:val="007D3170"/>
    <w:rsid w:val="007D32EC"/>
    <w:rsid w:val="007D4908"/>
    <w:rsid w:val="007D4A8B"/>
    <w:rsid w:val="007E0551"/>
    <w:rsid w:val="007E0868"/>
    <w:rsid w:val="007E3483"/>
    <w:rsid w:val="007E486C"/>
    <w:rsid w:val="007E53D5"/>
    <w:rsid w:val="007E58A2"/>
    <w:rsid w:val="007E6D84"/>
    <w:rsid w:val="007F5C25"/>
    <w:rsid w:val="007F5C93"/>
    <w:rsid w:val="007F6FEA"/>
    <w:rsid w:val="007F7737"/>
    <w:rsid w:val="00801222"/>
    <w:rsid w:val="008018BE"/>
    <w:rsid w:val="00803042"/>
    <w:rsid w:val="00803838"/>
    <w:rsid w:val="00811E27"/>
    <w:rsid w:val="00813716"/>
    <w:rsid w:val="008140FB"/>
    <w:rsid w:val="008156EC"/>
    <w:rsid w:val="008210BE"/>
    <w:rsid w:val="008220AF"/>
    <w:rsid w:val="0082489D"/>
    <w:rsid w:val="00824FF0"/>
    <w:rsid w:val="008301E7"/>
    <w:rsid w:val="00831606"/>
    <w:rsid w:val="0083174C"/>
    <w:rsid w:val="008346B2"/>
    <w:rsid w:val="008359AF"/>
    <w:rsid w:val="008361F6"/>
    <w:rsid w:val="00842239"/>
    <w:rsid w:val="00842FCD"/>
    <w:rsid w:val="008443CC"/>
    <w:rsid w:val="0084465F"/>
    <w:rsid w:val="00844F12"/>
    <w:rsid w:val="00845760"/>
    <w:rsid w:val="00845B63"/>
    <w:rsid w:val="008462EF"/>
    <w:rsid w:val="00846EB1"/>
    <w:rsid w:val="00847E92"/>
    <w:rsid w:val="00850F1A"/>
    <w:rsid w:val="00851083"/>
    <w:rsid w:val="00851C3A"/>
    <w:rsid w:val="00852C0E"/>
    <w:rsid w:val="00853EB5"/>
    <w:rsid w:val="00854261"/>
    <w:rsid w:val="0086069C"/>
    <w:rsid w:val="00863277"/>
    <w:rsid w:val="00865397"/>
    <w:rsid w:val="00867410"/>
    <w:rsid w:val="00871FCC"/>
    <w:rsid w:val="008720E9"/>
    <w:rsid w:val="00872C61"/>
    <w:rsid w:val="00872D06"/>
    <w:rsid w:val="00873EC1"/>
    <w:rsid w:val="00876164"/>
    <w:rsid w:val="0087637A"/>
    <w:rsid w:val="008824B8"/>
    <w:rsid w:val="00882B6F"/>
    <w:rsid w:val="00884D5B"/>
    <w:rsid w:val="008860F5"/>
    <w:rsid w:val="0088645D"/>
    <w:rsid w:val="00892E14"/>
    <w:rsid w:val="00893F68"/>
    <w:rsid w:val="008943F0"/>
    <w:rsid w:val="00895CED"/>
    <w:rsid w:val="00897D4F"/>
    <w:rsid w:val="008A02DA"/>
    <w:rsid w:val="008A05AD"/>
    <w:rsid w:val="008A0D39"/>
    <w:rsid w:val="008A19B2"/>
    <w:rsid w:val="008A1E0D"/>
    <w:rsid w:val="008A28FD"/>
    <w:rsid w:val="008A4513"/>
    <w:rsid w:val="008B021F"/>
    <w:rsid w:val="008B11A6"/>
    <w:rsid w:val="008B3C60"/>
    <w:rsid w:val="008B575C"/>
    <w:rsid w:val="008B6334"/>
    <w:rsid w:val="008B6B40"/>
    <w:rsid w:val="008B75B6"/>
    <w:rsid w:val="008C061B"/>
    <w:rsid w:val="008C1F77"/>
    <w:rsid w:val="008C6CF3"/>
    <w:rsid w:val="008D0063"/>
    <w:rsid w:val="008D0738"/>
    <w:rsid w:val="008D079F"/>
    <w:rsid w:val="008D2246"/>
    <w:rsid w:val="008D6380"/>
    <w:rsid w:val="008E153C"/>
    <w:rsid w:val="008E1F34"/>
    <w:rsid w:val="008E2D30"/>
    <w:rsid w:val="008E3668"/>
    <w:rsid w:val="008E49FE"/>
    <w:rsid w:val="008E4E0C"/>
    <w:rsid w:val="008F0596"/>
    <w:rsid w:val="008F0A2B"/>
    <w:rsid w:val="008F478A"/>
    <w:rsid w:val="008F59A6"/>
    <w:rsid w:val="008F683B"/>
    <w:rsid w:val="008F7A5C"/>
    <w:rsid w:val="009007E7"/>
    <w:rsid w:val="00901C17"/>
    <w:rsid w:val="00902199"/>
    <w:rsid w:val="009042B6"/>
    <w:rsid w:val="00911B01"/>
    <w:rsid w:val="009124A0"/>
    <w:rsid w:val="009165CA"/>
    <w:rsid w:val="009169F7"/>
    <w:rsid w:val="009169FA"/>
    <w:rsid w:val="00920070"/>
    <w:rsid w:val="00923D07"/>
    <w:rsid w:val="00924217"/>
    <w:rsid w:val="00925566"/>
    <w:rsid w:val="009266AE"/>
    <w:rsid w:val="009330B9"/>
    <w:rsid w:val="009339EE"/>
    <w:rsid w:val="00935048"/>
    <w:rsid w:val="00936C85"/>
    <w:rsid w:val="0093769E"/>
    <w:rsid w:val="00940AA5"/>
    <w:rsid w:val="0094104B"/>
    <w:rsid w:val="0094215F"/>
    <w:rsid w:val="00942F07"/>
    <w:rsid w:val="009467C7"/>
    <w:rsid w:val="00947DBC"/>
    <w:rsid w:val="00950FA4"/>
    <w:rsid w:val="00960016"/>
    <w:rsid w:val="0096267A"/>
    <w:rsid w:val="00963010"/>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588C"/>
    <w:rsid w:val="009A3FDD"/>
    <w:rsid w:val="009A4DA0"/>
    <w:rsid w:val="009A63BE"/>
    <w:rsid w:val="009A7350"/>
    <w:rsid w:val="009A7CE6"/>
    <w:rsid w:val="009B3ABE"/>
    <w:rsid w:val="009B4CC4"/>
    <w:rsid w:val="009B574B"/>
    <w:rsid w:val="009B5E43"/>
    <w:rsid w:val="009C42FE"/>
    <w:rsid w:val="009C6DD0"/>
    <w:rsid w:val="009D0E77"/>
    <w:rsid w:val="009D1B6F"/>
    <w:rsid w:val="009D3E0B"/>
    <w:rsid w:val="009D4DB0"/>
    <w:rsid w:val="009D5FEE"/>
    <w:rsid w:val="009D7925"/>
    <w:rsid w:val="009D7A84"/>
    <w:rsid w:val="009D7C47"/>
    <w:rsid w:val="009E5A91"/>
    <w:rsid w:val="009E5ABB"/>
    <w:rsid w:val="009E65CF"/>
    <w:rsid w:val="009E6BCA"/>
    <w:rsid w:val="009E6FAC"/>
    <w:rsid w:val="009F4D96"/>
    <w:rsid w:val="009F5833"/>
    <w:rsid w:val="009F5F80"/>
    <w:rsid w:val="009F7444"/>
    <w:rsid w:val="00A054A9"/>
    <w:rsid w:val="00A06E64"/>
    <w:rsid w:val="00A07714"/>
    <w:rsid w:val="00A11222"/>
    <w:rsid w:val="00A11BE9"/>
    <w:rsid w:val="00A15013"/>
    <w:rsid w:val="00A15179"/>
    <w:rsid w:val="00A167F8"/>
    <w:rsid w:val="00A2178D"/>
    <w:rsid w:val="00A26C50"/>
    <w:rsid w:val="00A304FA"/>
    <w:rsid w:val="00A31BC9"/>
    <w:rsid w:val="00A32123"/>
    <w:rsid w:val="00A34198"/>
    <w:rsid w:val="00A37FFD"/>
    <w:rsid w:val="00A403F5"/>
    <w:rsid w:val="00A45F60"/>
    <w:rsid w:val="00A46BE3"/>
    <w:rsid w:val="00A4742F"/>
    <w:rsid w:val="00A507F8"/>
    <w:rsid w:val="00A52EC8"/>
    <w:rsid w:val="00A53BBD"/>
    <w:rsid w:val="00A54ABF"/>
    <w:rsid w:val="00A55A9E"/>
    <w:rsid w:val="00A568BA"/>
    <w:rsid w:val="00A579D0"/>
    <w:rsid w:val="00A60600"/>
    <w:rsid w:val="00A62C93"/>
    <w:rsid w:val="00A65F51"/>
    <w:rsid w:val="00A661A0"/>
    <w:rsid w:val="00A70322"/>
    <w:rsid w:val="00A70496"/>
    <w:rsid w:val="00A73FC7"/>
    <w:rsid w:val="00A744C2"/>
    <w:rsid w:val="00A760F0"/>
    <w:rsid w:val="00A76750"/>
    <w:rsid w:val="00A815CD"/>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80E"/>
    <w:rsid w:val="00AB0FC1"/>
    <w:rsid w:val="00AB22FE"/>
    <w:rsid w:val="00AB39E0"/>
    <w:rsid w:val="00AB5A5E"/>
    <w:rsid w:val="00AB746C"/>
    <w:rsid w:val="00AC06C2"/>
    <w:rsid w:val="00AC1192"/>
    <w:rsid w:val="00AC644C"/>
    <w:rsid w:val="00AD0160"/>
    <w:rsid w:val="00AD1E59"/>
    <w:rsid w:val="00AD2FA8"/>
    <w:rsid w:val="00AD39FC"/>
    <w:rsid w:val="00AD3C25"/>
    <w:rsid w:val="00AD3C63"/>
    <w:rsid w:val="00AD7887"/>
    <w:rsid w:val="00AE34A1"/>
    <w:rsid w:val="00AE40FA"/>
    <w:rsid w:val="00AE5D23"/>
    <w:rsid w:val="00AE6EAC"/>
    <w:rsid w:val="00AF03AB"/>
    <w:rsid w:val="00AF1289"/>
    <w:rsid w:val="00AF3028"/>
    <w:rsid w:val="00AF6046"/>
    <w:rsid w:val="00AF6671"/>
    <w:rsid w:val="00B0078F"/>
    <w:rsid w:val="00B0104A"/>
    <w:rsid w:val="00B013B8"/>
    <w:rsid w:val="00B029C4"/>
    <w:rsid w:val="00B02B5F"/>
    <w:rsid w:val="00B03A21"/>
    <w:rsid w:val="00B04CE7"/>
    <w:rsid w:val="00B10E78"/>
    <w:rsid w:val="00B11DAD"/>
    <w:rsid w:val="00B13BDD"/>
    <w:rsid w:val="00B14B5B"/>
    <w:rsid w:val="00B15203"/>
    <w:rsid w:val="00B1520B"/>
    <w:rsid w:val="00B16071"/>
    <w:rsid w:val="00B1767F"/>
    <w:rsid w:val="00B223D3"/>
    <w:rsid w:val="00B22A7D"/>
    <w:rsid w:val="00B25B50"/>
    <w:rsid w:val="00B271ED"/>
    <w:rsid w:val="00B27D79"/>
    <w:rsid w:val="00B30714"/>
    <w:rsid w:val="00B32FA7"/>
    <w:rsid w:val="00B34465"/>
    <w:rsid w:val="00B3616E"/>
    <w:rsid w:val="00B37F12"/>
    <w:rsid w:val="00B42F1F"/>
    <w:rsid w:val="00B43FE3"/>
    <w:rsid w:val="00B45805"/>
    <w:rsid w:val="00B50277"/>
    <w:rsid w:val="00B50FD2"/>
    <w:rsid w:val="00B51F86"/>
    <w:rsid w:val="00B52F2F"/>
    <w:rsid w:val="00B55644"/>
    <w:rsid w:val="00B56044"/>
    <w:rsid w:val="00B572E7"/>
    <w:rsid w:val="00B60144"/>
    <w:rsid w:val="00B610FC"/>
    <w:rsid w:val="00B6128D"/>
    <w:rsid w:val="00B61647"/>
    <w:rsid w:val="00B617FC"/>
    <w:rsid w:val="00B626E4"/>
    <w:rsid w:val="00B62809"/>
    <w:rsid w:val="00B67711"/>
    <w:rsid w:val="00B679AC"/>
    <w:rsid w:val="00B727F2"/>
    <w:rsid w:val="00B73B89"/>
    <w:rsid w:val="00B76FEF"/>
    <w:rsid w:val="00B8203F"/>
    <w:rsid w:val="00B83042"/>
    <w:rsid w:val="00B83BDE"/>
    <w:rsid w:val="00B845F2"/>
    <w:rsid w:val="00B84CA9"/>
    <w:rsid w:val="00B912EE"/>
    <w:rsid w:val="00B91DF0"/>
    <w:rsid w:val="00BA032A"/>
    <w:rsid w:val="00BA1238"/>
    <w:rsid w:val="00BA312A"/>
    <w:rsid w:val="00BA43CE"/>
    <w:rsid w:val="00BA69C4"/>
    <w:rsid w:val="00BA73A1"/>
    <w:rsid w:val="00BA7A99"/>
    <w:rsid w:val="00BB0A9D"/>
    <w:rsid w:val="00BB2CC5"/>
    <w:rsid w:val="00BB349F"/>
    <w:rsid w:val="00BB4CD8"/>
    <w:rsid w:val="00BB64DA"/>
    <w:rsid w:val="00BB7967"/>
    <w:rsid w:val="00BC0CCD"/>
    <w:rsid w:val="00BC147A"/>
    <w:rsid w:val="00BC149D"/>
    <w:rsid w:val="00BC16A2"/>
    <w:rsid w:val="00BC4B83"/>
    <w:rsid w:val="00BC581D"/>
    <w:rsid w:val="00BD01A8"/>
    <w:rsid w:val="00BD0B1E"/>
    <w:rsid w:val="00BE03FD"/>
    <w:rsid w:val="00BE1266"/>
    <w:rsid w:val="00BE13F8"/>
    <w:rsid w:val="00BE18D2"/>
    <w:rsid w:val="00BE1E30"/>
    <w:rsid w:val="00BE3BF1"/>
    <w:rsid w:val="00BE3E95"/>
    <w:rsid w:val="00BE58DB"/>
    <w:rsid w:val="00BF156F"/>
    <w:rsid w:val="00BF4CA8"/>
    <w:rsid w:val="00BF74A0"/>
    <w:rsid w:val="00C000EB"/>
    <w:rsid w:val="00C01622"/>
    <w:rsid w:val="00C03DCF"/>
    <w:rsid w:val="00C05F89"/>
    <w:rsid w:val="00C07E64"/>
    <w:rsid w:val="00C12BCD"/>
    <w:rsid w:val="00C130BF"/>
    <w:rsid w:val="00C13B3C"/>
    <w:rsid w:val="00C163D8"/>
    <w:rsid w:val="00C17C09"/>
    <w:rsid w:val="00C201EE"/>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45F42"/>
    <w:rsid w:val="00C531E3"/>
    <w:rsid w:val="00C53CF3"/>
    <w:rsid w:val="00C549BD"/>
    <w:rsid w:val="00C55B1E"/>
    <w:rsid w:val="00C56FA4"/>
    <w:rsid w:val="00C60148"/>
    <w:rsid w:val="00C61A0C"/>
    <w:rsid w:val="00C62910"/>
    <w:rsid w:val="00C640B9"/>
    <w:rsid w:val="00C64FA3"/>
    <w:rsid w:val="00C6716B"/>
    <w:rsid w:val="00C730B5"/>
    <w:rsid w:val="00C73F7F"/>
    <w:rsid w:val="00C75F08"/>
    <w:rsid w:val="00C76D0A"/>
    <w:rsid w:val="00C83300"/>
    <w:rsid w:val="00C84B2A"/>
    <w:rsid w:val="00C853D9"/>
    <w:rsid w:val="00C87172"/>
    <w:rsid w:val="00C925AF"/>
    <w:rsid w:val="00C929FB"/>
    <w:rsid w:val="00C93CCA"/>
    <w:rsid w:val="00C96266"/>
    <w:rsid w:val="00C96584"/>
    <w:rsid w:val="00C96B7F"/>
    <w:rsid w:val="00C97460"/>
    <w:rsid w:val="00CA7563"/>
    <w:rsid w:val="00CB09DC"/>
    <w:rsid w:val="00CB2B0D"/>
    <w:rsid w:val="00CB3F71"/>
    <w:rsid w:val="00CB4466"/>
    <w:rsid w:val="00CB59D7"/>
    <w:rsid w:val="00CB69AC"/>
    <w:rsid w:val="00CB6AE2"/>
    <w:rsid w:val="00CC0C51"/>
    <w:rsid w:val="00CC5A43"/>
    <w:rsid w:val="00CC68DD"/>
    <w:rsid w:val="00CD76FE"/>
    <w:rsid w:val="00CD7A08"/>
    <w:rsid w:val="00CE3CCD"/>
    <w:rsid w:val="00CE43E7"/>
    <w:rsid w:val="00CE47A1"/>
    <w:rsid w:val="00CE597D"/>
    <w:rsid w:val="00CE5A58"/>
    <w:rsid w:val="00CE5B09"/>
    <w:rsid w:val="00CE62F5"/>
    <w:rsid w:val="00CE6406"/>
    <w:rsid w:val="00CE7314"/>
    <w:rsid w:val="00CF4A74"/>
    <w:rsid w:val="00CF4B7F"/>
    <w:rsid w:val="00CF4F3F"/>
    <w:rsid w:val="00CF79B8"/>
    <w:rsid w:val="00D0192C"/>
    <w:rsid w:val="00D01F11"/>
    <w:rsid w:val="00D02E61"/>
    <w:rsid w:val="00D0474C"/>
    <w:rsid w:val="00D05BD6"/>
    <w:rsid w:val="00D05F34"/>
    <w:rsid w:val="00D107F2"/>
    <w:rsid w:val="00D11D1A"/>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44D5D"/>
    <w:rsid w:val="00D5337B"/>
    <w:rsid w:val="00D53920"/>
    <w:rsid w:val="00D5406D"/>
    <w:rsid w:val="00D55F0A"/>
    <w:rsid w:val="00D65A68"/>
    <w:rsid w:val="00D66368"/>
    <w:rsid w:val="00D7095A"/>
    <w:rsid w:val="00D77346"/>
    <w:rsid w:val="00D806B7"/>
    <w:rsid w:val="00D823E9"/>
    <w:rsid w:val="00D856EA"/>
    <w:rsid w:val="00D87E5F"/>
    <w:rsid w:val="00D91D7E"/>
    <w:rsid w:val="00D92B20"/>
    <w:rsid w:val="00D938CE"/>
    <w:rsid w:val="00D96A42"/>
    <w:rsid w:val="00D97A8B"/>
    <w:rsid w:val="00DA2343"/>
    <w:rsid w:val="00DA2F84"/>
    <w:rsid w:val="00DA51B0"/>
    <w:rsid w:val="00DA5CF0"/>
    <w:rsid w:val="00DB1CB1"/>
    <w:rsid w:val="00DB2C0F"/>
    <w:rsid w:val="00DB3AB7"/>
    <w:rsid w:val="00DB4286"/>
    <w:rsid w:val="00DB42A0"/>
    <w:rsid w:val="00DB50C7"/>
    <w:rsid w:val="00DB691A"/>
    <w:rsid w:val="00DC1803"/>
    <w:rsid w:val="00DC20EA"/>
    <w:rsid w:val="00DC321E"/>
    <w:rsid w:val="00DC3D3B"/>
    <w:rsid w:val="00DC5081"/>
    <w:rsid w:val="00DC5178"/>
    <w:rsid w:val="00DC6FB4"/>
    <w:rsid w:val="00DD105B"/>
    <w:rsid w:val="00DD4918"/>
    <w:rsid w:val="00DD79F0"/>
    <w:rsid w:val="00DE1630"/>
    <w:rsid w:val="00DE46C8"/>
    <w:rsid w:val="00DE486D"/>
    <w:rsid w:val="00DE5D5A"/>
    <w:rsid w:val="00DE60FE"/>
    <w:rsid w:val="00DE63EA"/>
    <w:rsid w:val="00DF272C"/>
    <w:rsid w:val="00DF2A63"/>
    <w:rsid w:val="00DF3860"/>
    <w:rsid w:val="00DF554D"/>
    <w:rsid w:val="00DF6FB5"/>
    <w:rsid w:val="00E01207"/>
    <w:rsid w:val="00E0310B"/>
    <w:rsid w:val="00E07C46"/>
    <w:rsid w:val="00E10028"/>
    <w:rsid w:val="00E101CA"/>
    <w:rsid w:val="00E11AE9"/>
    <w:rsid w:val="00E12C52"/>
    <w:rsid w:val="00E14B3C"/>
    <w:rsid w:val="00E15F2B"/>
    <w:rsid w:val="00E16411"/>
    <w:rsid w:val="00E21E31"/>
    <w:rsid w:val="00E22B5C"/>
    <w:rsid w:val="00E24A8A"/>
    <w:rsid w:val="00E2764D"/>
    <w:rsid w:val="00E30E43"/>
    <w:rsid w:val="00E33BC5"/>
    <w:rsid w:val="00E35F72"/>
    <w:rsid w:val="00E36503"/>
    <w:rsid w:val="00E37C71"/>
    <w:rsid w:val="00E43E93"/>
    <w:rsid w:val="00E43F04"/>
    <w:rsid w:val="00E4451C"/>
    <w:rsid w:val="00E507F8"/>
    <w:rsid w:val="00E52E5F"/>
    <w:rsid w:val="00E53800"/>
    <w:rsid w:val="00E539D9"/>
    <w:rsid w:val="00E54A3C"/>
    <w:rsid w:val="00E55B5C"/>
    <w:rsid w:val="00E60AC2"/>
    <w:rsid w:val="00E60B04"/>
    <w:rsid w:val="00E673DE"/>
    <w:rsid w:val="00E700D1"/>
    <w:rsid w:val="00E70127"/>
    <w:rsid w:val="00E77129"/>
    <w:rsid w:val="00E80502"/>
    <w:rsid w:val="00E80CD8"/>
    <w:rsid w:val="00E81C6D"/>
    <w:rsid w:val="00E831EC"/>
    <w:rsid w:val="00E837FB"/>
    <w:rsid w:val="00E84925"/>
    <w:rsid w:val="00E862F6"/>
    <w:rsid w:val="00E86F2A"/>
    <w:rsid w:val="00E8738C"/>
    <w:rsid w:val="00E90089"/>
    <w:rsid w:val="00E93295"/>
    <w:rsid w:val="00E943BA"/>
    <w:rsid w:val="00E9655D"/>
    <w:rsid w:val="00E97E1E"/>
    <w:rsid w:val="00EA2EA9"/>
    <w:rsid w:val="00EA6C6F"/>
    <w:rsid w:val="00EA6E41"/>
    <w:rsid w:val="00EA6FBE"/>
    <w:rsid w:val="00EA711F"/>
    <w:rsid w:val="00EB23FA"/>
    <w:rsid w:val="00EB2CE9"/>
    <w:rsid w:val="00EB2F59"/>
    <w:rsid w:val="00EB3C5B"/>
    <w:rsid w:val="00EC3649"/>
    <w:rsid w:val="00EC3D12"/>
    <w:rsid w:val="00EC4E3C"/>
    <w:rsid w:val="00EC5B1D"/>
    <w:rsid w:val="00EC5E90"/>
    <w:rsid w:val="00ED0604"/>
    <w:rsid w:val="00ED0694"/>
    <w:rsid w:val="00ED0D43"/>
    <w:rsid w:val="00ED0EF6"/>
    <w:rsid w:val="00ED23CC"/>
    <w:rsid w:val="00ED39FC"/>
    <w:rsid w:val="00ED69FA"/>
    <w:rsid w:val="00EE24FE"/>
    <w:rsid w:val="00EE5139"/>
    <w:rsid w:val="00EE6F6B"/>
    <w:rsid w:val="00EF08B8"/>
    <w:rsid w:val="00EF16DA"/>
    <w:rsid w:val="00EF312E"/>
    <w:rsid w:val="00EF4058"/>
    <w:rsid w:val="00EF55B8"/>
    <w:rsid w:val="00EF6F2E"/>
    <w:rsid w:val="00F01294"/>
    <w:rsid w:val="00F02B86"/>
    <w:rsid w:val="00F10DF9"/>
    <w:rsid w:val="00F131A7"/>
    <w:rsid w:val="00F14EE2"/>
    <w:rsid w:val="00F1639B"/>
    <w:rsid w:val="00F222C4"/>
    <w:rsid w:val="00F231FA"/>
    <w:rsid w:val="00F238AA"/>
    <w:rsid w:val="00F26AE5"/>
    <w:rsid w:val="00F27550"/>
    <w:rsid w:val="00F33F70"/>
    <w:rsid w:val="00F34D37"/>
    <w:rsid w:val="00F372F6"/>
    <w:rsid w:val="00F37B71"/>
    <w:rsid w:val="00F40479"/>
    <w:rsid w:val="00F45C04"/>
    <w:rsid w:val="00F46DF3"/>
    <w:rsid w:val="00F46EB8"/>
    <w:rsid w:val="00F47CEF"/>
    <w:rsid w:val="00F51EF1"/>
    <w:rsid w:val="00F522E3"/>
    <w:rsid w:val="00F5389A"/>
    <w:rsid w:val="00F62388"/>
    <w:rsid w:val="00F62CD8"/>
    <w:rsid w:val="00F63653"/>
    <w:rsid w:val="00F655D1"/>
    <w:rsid w:val="00F6766A"/>
    <w:rsid w:val="00F71201"/>
    <w:rsid w:val="00F722F8"/>
    <w:rsid w:val="00F748CA"/>
    <w:rsid w:val="00F7627F"/>
    <w:rsid w:val="00F76E96"/>
    <w:rsid w:val="00F8194F"/>
    <w:rsid w:val="00F8199E"/>
    <w:rsid w:val="00F823A6"/>
    <w:rsid w:val="00F82A03"/>
    <w:rsid w:val="00F82E15"/>
    <w:rsid w:val="00F83329"/>
    <w:rsid w:val="00F86F19"/>
    <w:rsid w:val="00F904EC"/>
    <w:rsid w:val="00F9127E"/>
    <w:rsid w:val="00F924AD"/>
    <w:rsid w:val="00F94F74"/>
    <w:rsid w:val="00F97555"/>
    <w:rsid w:val="00FA0452"/>
    <w:rsid w:val="00FA39F6"/>
    <w:rsid w:val="00FA64AC"/>
    <w:rsid w:val="00FA6930"/>
    <w:rsid w:val="00FA7A11"/>
    <w:rsid w:val="00FB3487"/>
    <w:rsid w:val="00FB4982"/>
    <w:rsid w:val="00FB58A0"/>
    <w:rsid w:val="00FB72FE"/>
    <w:rsid w:val="00FC12BC"/>
    <w:rsid w:val="00FC2BA7"/>
    <w:rsid w:val="00FC4C97"/>
    <w:rsid w:val="00FC58F0"/>
    <w:rsid w:val="00FC60D6"/>
    <w:rsid w:val="00FC679B"/>
    <w:rsid w:val="00FD6EEB"/>
    <w:rsid w:val="00FE1F1B"/>
    <w:rsid w:val="00FE452D"/>
    <w:rsid w:val="00FE4AD7"/>
    <w:rsid w:val="00FE74B5"/>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7B5D5A1"/>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246870"/>
    <w:pPr>
      <w:keepNext/>
      <w:keepLines/>
      <w:numPr>
        <w:numId w:val="3"/>
      </w:numPr>
      <w:spacing w:before="480" w:after="0"/>
      <w:outlineLvl w:val="0"/>
    </w:pPr>
    <w:rPr>
      <w:rFonts w:asciiTheme="majorHAnsi" w:eastAsiaTheme="majorEastAsia" w:hAnsiTheme="majorHAnsi" w:cstheme="majorBidi"/>
      <w:b/>
      <w:bCs/>
      <w:color w:val="74735D" w:themeColor="accent3" w:themeShade="BF"/>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3930FE"/>
    <w:pPr>
      <w:keepNext/>
      <w:keepLines/>
      <w:numPr>
        <w:ilvl w:val="2"/>
        <w:numId w:val="3"/>
      </w:numPr>
      <w:spacing w:before="200" w:after="0"/>
      <w:outlineLvl w:val="2"/>
    </w:pPr>
    <w:rPr>
      <w:rFonts w:ascii="Swis721 BT" w:eastAsiaTheme="majorEastAsia" w:hAnsi="Swis721 BT" w:cs="Calibri"/>
      <w:b/>
      <w:bCs/>
      <w:color w:val="99987F" w:themeColor="accent3"/>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870"/>
    <w:rPr>
      <w:rFonts w:asciiTheme="majorHAnsi" w:eastAsiaTheme="majorEastAsia" w:hAnsiTheme="majorHAnsi" w:cstheme="majorBidi"/>
      <w:b/>
      <w:bCs/>
      <w:color w:val="74735D" w:themeColor="accent3" w:themeShade="BF"/>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3930FE"/>
    <w:rPr>
      <w:rFonts w:ascii="Swis721 BT" w:eastAsiaTheme="majorEastAsia" w:hAnsi="Swis721 BT" w:cs="Calibri"/>
      <w:b/>
      <w:bCs/>
      <w:color w:val="99987F" w:themeColor="accent3"/>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3"/>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mansfield.gov.uk/CHttpHandler.ashx?id=7529&amp;p=0"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assetlaw.gov.uk/media/6475/hra-report-for-reg-19_summer-2021.pdf"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040064-A59A-4264-960C-D4BF83897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7644</Words>
  <Characters>43572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51114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Hayton &amp; Tiln Neighbourhood Plan: trategic Environmental Assessment &amp; Habitat Regulations Assessment Screening Statement</dc:title>
  <dc:subject>Sturton Ward Neighbourhood Plan (Review)</dc:subject>
  <dc:creator>Will.Wilson@bassetlaw.gov.uk</dc:creator>
  <cp:keywords>Hayton, Tiln, Neighbourhood Plan, SEA, HRA, Screening Statement</cp:keywords>
  <cp:lastModifiedBy>Will Wilson</cp:lastModifiedBy>
  <cp:revision>6</cp:revision>
  <cp:lastPrinted>2016-09-14T14:25:00Z</cp:lastPrinted>
  <dcterms:created xsi:type="dcterms:W3CDTF">2023-01-24T14:10:00Z</dcterms:created>
  <dcterms:modified xsi:type="dcterms:W3CDTF">2023-01-24T14:19:00Z</dcterms:modified>
</cp:coreProperties>
</file>